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B0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4"/>
      </w:tblGrid>
      <w:tr w14:paraId="798E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8C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Самарская область</w:t>
            </w:r>
          </w:p>
          <w:p w14:paraId="1D618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муниципальный район Кинельский</w:t>
            </w:r>
          </w:p>
          <w:p w14:paraId="078491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14:paraId="7A47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14:paraId="412C6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7C3E3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  <w:t>Алакаевка</w:t>
            </w:r>
          </w:p>
          <w:p w14:paraId="10D17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59D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14:paraId="4CF31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 CYR"/>
          <w:sz w:val="36"/>
          <w:szCs w:val="36"/>
          <w:lang w:eastAsia="ru-RU"/>
        </w:rPr>
      </w:pPr>
      <w:r>
        <w:rPr>
          <w:rFonts w:ascii="Times New Roman CYR" w:hAnsi="Times New Roman CYR" w:eastAsia="Times New Roman" w:cs="Times New Roman CYR"/>
          <w:sz w:val="36"/>
          <w:szCs w:val="36"/>
          <w:lang w:eastAsia="ru-RU"/>
        </w:rPr>
        <w:t>ПОСТАНОВЛЕНИЕ</w:t>
      </w:r>
    </w:p>
    <w:p w14:paraId="5D7086B3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2C7F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shd w:val="clear" w:color="auto" w:fill="FFFFFF"/>
          </w:tcPr>
          <w:p w14:paraId="4529F7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от «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en-US"/>
              </w:rPr>
              <w:t>18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» июня 202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560" w:type="dxa"/>
            <w:shd w:val="clear" w:color="auto" w:fill="FFFFFF"/>
          </w:tcPr>
          <w:p w14:paraId="5A92ED5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en-US"/>
              </w:rPr>
              <w:t>33</w:t>
            </w:r>
          </w:p>
        </w:tc>
      </w:tr>
    </w:tbl>
    <w:p w14:paraId="2558E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с. Алакаевка  </w:t>
      </w:r>
    </w:p>
    <w:p w14:paraId="2E50CE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CBC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внесении изменений в постановление № 79 от 16.06.2021 г.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14:paraId="7E028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hint="default" w:ascii="Times New Roman" w:hAnsi="Times New Roman"/>
          <w:sz w:val="28"/>
          <w:szCs w:val="28"/>
          <w:lang w:val="ru-RU"/>
        </w:rPr>
        <w:t>ротест Кинельской межрайонной прокуратуры  от 28.05.2025 г. № 07-04-2025/Прдп481-25-231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руководствуясь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131-ФЗ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Федеральным законом от 26.12.2024 № 494-ФЗ «О внесении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изменений в отдельные законодательные акты Российской Федерации» 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ч. 2 ст. 12 Закона № 210-ФЗ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Алакаевка муниципального района Кинельский Самарской области</w:t>
      </w:r>
    </w:p>
    <w:p w14:paraId="7A2C02C1">
      <w:pPr>
        <w:pStyle w:val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F88C674">
      <w:pPr>
        <w:pStyle w:val="10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целях приведения в соответствие действующему законодательству в</w:t>
      </w:r>
      <w:r>
        <w:rPr>
          <w:rFonts w:ascii="Times New Roman" w:hAnsi="Times New Roman"/>
          <w:sz w:val="28"/>
          <w:szCs w:val="28"/>
          <w:lang w:val="ru-RU"/>
        </w:rPr>
        <w:t>нести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изменения в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 xml:space="preserve">Администрацией сельского поселения Алакаевка </w:t>
      </w:r>
      <w:r>
        <w:rPr>
          <w:rFonts w:ascii="Times New Roman" w:hAnsi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«Дача письменных разъяснений налогоплательщикам по вопросам применения муниципальных нормативных правовых актов о местных налогах и сборах» </w:t>
      </w:r>
      <w:r>
        <w:rPr>
          <w:rFonts w:ascii="Times New Roman" w:hAnsi="Times New Roman"/>
          <w:sz w:val="28"/>
          <w:szCs w:val="28"/>
          <w:lang w:val="ru-RU"/>
        </w:rPr>
        <w:t>следующие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изменения:</w:t>
      </w:r>
    </w:p>
    <w:p w14:paraId="22D19CF8">
      <w:pPr>
        <w:pStyle w:val="10"/>
        <w:numPr>
          <w:ilvl w:val="1"/>
          <w:numId w:val="2"/>
        </w:numPr>
        <w:tabs>
          <w:tab w:val="left" w:pos="709"/>
          <w:tab w:val="left" w:pos="993"/>
        </w:tabs>
        <w:spacing w:line="240" w:lineRule="auto"/>
        <w:ind w:left="709"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Раздел IV. «Формы контроля за исполнением административного регламента» исключить.</w:t>
      </w:r>
    </w:p>
    <w:p w14:paraId="4C6544C5">
      <w:pPr>
        <w:pStyle w:val="10"/>
        <w:numPr>
          <w:ilvl w:val="1"/>
          <w:numId w:val="2"/>
        </w:numPr>
        <w:tabs>
          <w:tab w:val="left" w:pos="709"/>
          <w:tab w:val="left" w:pos="993"/>
        </w:tabs>
        <w:spacing w:line="240" w:lineRule="auto"/>
        <w:ind w:left="709" w:left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Раздел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» исключить.</w:t>
      </w:r>
    </w:p>
    <w:p w14:paraId="0DF5E60C">
      <w:pPr>
        <w:pStyle w:val="10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«Вестник сельского поселения Алакаевка».</w:t>
      </w:r>
    </w:p>
    <w:p w14:paraId="52E80CC1">
      <w:pPr>
        <w:pStyle w:val="10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6E6D023">
      <w:pPr>
        <w:pStyle w:val="10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FCDDD18">
      <w:pPr>
        <w:pStyle w:val="9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391F017">
      <w:pPr>
        <w:pStyle w:val="9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B6C1B83">
      <w:pPr>
        <w:pStyle w:val="9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Глава сельского поселения Алакаевка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p w14:paraId="300F11F8">
      <w:pPr>
        <w:pStyle w:val="9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муниципального района Кинельский</w:t>
      </w:r>
    </w:p>
    <w:p w14:paraId="4DE8E8B4">
      <w:pPr>
        <w:pStyle w:val="9"/>
        <w:ind w:firstLine="0"/>
        <w:jc w:val="both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Самарской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И.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В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. Ионова</w:t>
      </w:r>
    </w:p>
    <w:sectPr>
      <w:pgSz w:w="11906" w:h="16838"/>
      <w:pgMar w:top="567" w:right="707" w:bottom="568" w:left="1134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font279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rFonts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73CC7D9B"/>
    <w:multiLevelType w:val="multilevel"/>
    <w:tmpl w:val="73CC7D9B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33C2"/>
    <w:rsid w:val="000C66A3"/>
    <w:rsid w:val="00110C54"/>
    <w:rsid w:val="001D73F0"/>
    <w:rsid w:val="001E2793"/>
    <w:rsid w:val="002C61A1"/>
    <w:rsid w:val="003D76C2"/>
    <w:rsid w:val="004C7BFE"/>
    <w:rsid w:val="00516394"/>
    <w:rsid w:val="00566FA0"/>
    <w:rsid w:val="005C6E8E"/>
    <w:rsid w:val="006371D7"/>
    <w:rsid w:val="006C2AE9"/>
    <w:rsid w:val="006E28E6"/>
    <w:rsid w:val="007306F5"/>
    <w:rsid w:val="007B7768"/>
    <w:rsid w:val="007D66CF"/>
    <w:rsid w:val="00801058"/>
    <w:rsid w:val="00816119"/>
    <w:rsid w:val="00860103"/>
    <w:rsid w:val="00884459"/>
    <w:rsid w:val="008A406C"/>
    <w:rsid w:val="008D3951"/>
    <w:rsid w:val="00980407"/>
    <w:rsid w:val="009833C2"/>
    <w:rsid w:val="009A0243"/>
    <w:rsid w:val="00A13A8E"/>
    <w:rsid w:val="00A20A14"/>
    <w:rsid w:val="00A4345E"/>
    <w:rsid w:val="00AB4626"/>
    <w:rsid w:val="00B4127A"/>
    <w:rsid w:val="00D5414F"/>
    <w:rsid w:val="00D5785C"/>
    <w:rsid w:val="00DB2981"/>
    <w:rsid w:val="00F31DDF"/>
    <w:rsid w:val="00FE6160"/>
    <w:rsid w:val="136E0262"/>
    <w:rsid w:val="61F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font279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apple-converted-space"/>
    <w:qFormat/>
    <w:uiPriority w:val="0"/>
    <w:rPr>
      <w:rFonts w:ascii="Times New Roman" w:hAnsi="Times New Roman" w:cs="Times New Roman"/>
    </w:rPr>
  </w:style>
  <w:style w:type="paragraph" w:customStyle="1" w:styleId="7">
    <w:name w:val="Основной текст1"/>
    <w:basedOn w:val="1"/>
    <w:qFormat/>
    <w:uiPriority w:val="0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8">
    <w:name w:val="ConsPlusNonformat"/>
    <w:qFormat/>
    <w:uiPriority w:val="0"/>
    <w:pPr>
      <w:widowControl w:val="0"/>
      <w:suppressAutoHyphens/>
      <w:spacing w:after="0" w:line="100" w:lineRule="atLeast"/>
    </w:pPr>
    <w:rPr>
      <w:rFonts w:ascii="Courier New" w:hAnsi="Courier New" w:eastAsia="Times New Roman" w:cs="Courier New"/>
      <w:sz w:val="20"/>
      <w:szCs w:val="20"/>
      <w:lang w:val="ru-RU" w:eastAsia="ar-SA" w:bidi="ar-SA"/>
    </w:rPr>
  </w:style>
  <w:style w:type="paragraph" w:customStyle="1" w:styleId="9">
    <w:name w:val="ConsPlusNormal"/>
    <w:qFormat/>
    <w:uiPriority w:val="0"/>
    <w:pPr>
      <w:suppressAutoHyphens/>
      <w:spacing w:after="0" w:line="100" w:lineRule="atLeast"/>
      <w:ind w:firstLine="720"/>
    </w:pPr>
    <w:rPr>
      <w:rFonts w:ascii="Arial" w:hAnsi="Arial" w:eastAsia="SimSun" w:cs="Arial"/>
      <w:sz w:val="22"/>
      <w:szCs w:val="22"/>
      <w:lang w:val="ru-RU" w:eastAsia="ar-SA" w:bidi="ar-SA"/>
    </w:rPr>
  </w:style>
  <w:style w:type="paragraph" w:customStyle="1" w:styleId="10">
    <w:name w:val="Абзац списка1"/>
    <w:basedOn w:val="1"/>
    <w:qFormat/>
    <w:uiPriority w:val="0"/>
    <w:pPr>
      <w:ind w:left="720"/>
    </w:pPr>
    <w:rPr>
      <w:rFonts w:eastAsia="Times New Roman" w:cs="Times New Roman"/>
    </w:rPr>
  </w:style>
  <w:style w:type="paragraph" w:customStyle="1" w:styleId="11">
    <w:name w:val="ConsPlusTitle"/>
    <w:qFormat/>
    <w:uiPriority w:val="0"/>
    <w:pPr>
      <w:widowControl w:val="0"/>
      <w:suppressAutoHyphens/>
      <w:spacing w:after="0" w:line="100" w:lineRule="atLeast"/>
    </w:pPr>
    <w:rPr>
      <w:rFonts w:ascii="Arial" w:hAnsi="Arial" w:eastAsia="Times New Roman" w:cs="Arial"/>
      <w:b/>
      <w:bCs/>
      <w:sz w:val="20"/>
      <w:szCs w:val="20"/>
      <w:lang w:val="ru-RU" w:eastAsia="ar-SA" w:bidi="ar-SA"/>
    </w:rPr>
  </w:style>
  <w:style w:type="character" w:customStyle="1" w:styleId="12">
    <w:name w:val="Основной текст (2)_"/>
    <w:basedOn w:val="2"/>
    <w:link w:val="13"/>
    <w:qFormat/>
    <w:locked/>
    <w:uiPriority w:val="0"/>
    <w:rPr>
      <w:rFonts w:ascii="Microsoft Sans Serif" w:hAnsi="Microsoft Sans Serif" w:eastAsia="Microsoft Sans Serif" w:cs="Microsoft Sans Serif"/>
      <w:shd w:val="clear" w:color="auto" w:fill="FFFFFF"/>
      <w:lang w:eastAsia="ru-RU"/>
    </w:rPr>
  </w:style>
  <w:style w:type="paragraph" w:customStyle="1" w:styleId="13">
    <w:name w:val="Основной текст (2)"/>
    <w:basedOn w:val="1"/>
    <w:link w:val="12"/>
    <w:qFormat/>
    <w:uiPriority w:val="0"/>
    <w:pPr>
      <w:shd w:val="clear" w:color="auto" w:fill="FFFFFF"/>
      <w:suppressAutoHyphens w:val="0"/>
      <w:spacing w:after="360" w:line="277" w:lineRule="exact"/>
      <w:jc w:val="center"/>
    </w:pPr>
    <w:rPr>
      <w:rFonts w:ascii="Microsoft Sans Serif" w:hAnsi="Microsoft Sans Serif" w:eastAsia="Microsoft Sans Serif" w:cs="Microsoft Sans Serif"/>
      <w:lang w:eastAsia="ru-RU"/>
    </w:rPr>
  </w:style>
  <w:style w:type="paragraph" w:styleId="14">
    <w:name w:val="No Spacing"/>
    <w:qFormat/>
    <w:uiPriority w:val="1"/>
    <w:pPr>
      <w:suppressAutoHyphens/>
      <w:spacing w:after="0" w:line="240" w:lineRule="auto"/>
    </w:pPr>
    <w:rPr>
      <w:rFonts w:ascii="Calibri" w:hAnsi="Calibri" w:eastAsia="SimSun" w:cs="font279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A1C5-0991-456D-B0D0-063BBC957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6145</Words>
  <Characters>35027</Characters>
  <Lines>291</Lines>
  <Paragraphs>82</Paragraphs>
  <TotalTime>35</TotalTime>
  <ScaleCrop>false</ScaleCrop>
  <LinksUpToDate>false</LinksUpToDate>
  <CharactersWithSpaces>41090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2021-05-27T04:36:00Z</dcterms:created>
  <dc:creator>Пользователь Windows</dc:creator>
  <cp:lastModifiedBy>Gulya Gulya</cp:lastModifiedBy>
  <dcterms:modified xsi:type="dcterms:W3CDTF">2025-06-18T16:41:43Z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29E355CE07764D83838B38EAEA1A09A8_12</vt:lpwstr>
  </property>
</Properties>
</file>