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9" w:rsidRPr="003B4B9F" w:rsidRDefault="00AB2FC9" w:rsidP="00AB2FC9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              Администрация</w:t>
      </w:r>
      <w:r w:rsidR="00982E7D">
        <w:rPr>
          <w:sz w:val="29"/>
          <w:szCs w:val="33"/>
          <w:lang w:val="ru-RU"/>
        </w:rPr>
        <w:t xml:space="preserve">                                         </w:t>
      </w:r>
    </w:p>
    <w:p w:rsidR="00AB2FC9" w:rsidRDefault="00AB2FC9" w:rsidP="00AB2FC9">
      <w:pPr>
        <w:pStyle w:val="Standard"/>
        <w:tabs>
          <w:tab w:val="left" w:pos="742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697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 Самарской области</w:t>
      </w:r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rPr>
          <w:sz w:val="29"/>
          <w:szCs w:val="33"/>
          <w:lang w:val="ru-RU"/>
        </w:rPr>
      </w:pPr>
    </w:p>
    <w:p w:rsidR="00AB2FC9" w:rsidRPr="0089675F" w:rsidRDefault="00AB2FC9" w:rsidP="00AB2FC9">
      <w:pPr>
        <w:pStyle w:val="Standard"/>
        <w:rPr>
          <w:bCs/>
          <w:sz w:val="40"/>
          <w:szCs w:val="40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  ПОСТАНОВЛЕНИЕ</w:t>
      </w:r>
      <w:r w:rsidR="0089675F">
        <w:rPr>
          <w:b/>
          <w:bCs/>
          <w:sz w:val="29"/>
          <w:szCs w:val="33"/>
          <w:lang w:val="ru-RU"/>
        </w:rPr>
        <w:t xml:space="preserve">       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</w:t>
      </w:r>
    </w:p>
    <w:p w:rsidR="00AB2FC9" w:rsidRDefault="004A6BEB" w:rsidP="00AB2FC9">
      <w:pPr>
        <w:pStyle w:val="Standard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№</w:t>
      </w:r>
      <w:r w:rsidR="00AB2FC9">
        <w:rPr>
          <w:b/>
          <w:bCs/>
          <w:sz w:val="32"/>
          <w:szCs w:val="32"/>
          <w:lang w:val="ru-RU"/>
        </w:rPr>
        <w:t xml:space="preserve"> </w:t>
      </w:r>
      <w:r w:rsidR="00982E7D">
        <w:rPr>
          <w:b/>
          <w:bCs/>
          <w:sz w:val="32"/>
          <w:szCs w:val="32"/>
          <w:lang w:val="ru-RU"/>
        </w:rPr>
        <w:t xml:space="preserve">  </w:t>
      </w:r>
      <w:r w:rsidR="004F1ED5">
        <w:rPr>
          <w:b/>
          <w:bCs/>
          <w:sz w:val="32"/>
          <w:szCs w:val="32"/>
          <w:lang w:val="ru-RU"/>
        </w:rPr>
        <w:t xml:space="preserve">113    от </w:t>
      </w:r>
      <w:r w:rsidR="00982E7D">
        <w:rPr>
          <w:b/>
          <w:bCs/>
          <w:sz w:val="32"/>
          <w:szCs w:val="32"/>
          <w:lang w:val="ru-RU"/>
        </w:rPr>
        <w:t xml:space="preserve"> </w:t>
      </w:r>
      <w:r w:rsidR="004F1ED5">
        <w:rPr>
          <w:b/>
          <w:bCs/>
          <w:sz w:val="32"/>
          <w:szCs w:val="32"/>
          <w:lang w:val="ru-RU"/>
        </w:rPr>
        <w:t>26 декабря</w:t>
      </w:r>
      <w:r w:rsidR="00982E7D">
        <w:rPr>
          <w:b/>
          <w:bCs/>
          <w:sz w:val="32"/>
          <w:szCs w:val="32"/>
          <w:lang w:val="ru-RU"/>
        </w:rPr>
        <w:t xml:space="preserve">  </w:t>
      </w:r>
      <w:r w:rsidR="00C434BE">
        <w:rPr>
          <w:b/>
          <w:bCs/>
          <w:sz w:val="32"/>
          <w:szCs w:val="32"/>
          <w:lang w:val="ru-RU"/>
        </w:rPr>
        <w:t xml:space="preserve">  </w:t>
      </w:r>
      <w:r w:rsidR="00982E7D">
        <w:rPr>
          <w:b/>
          <w:bCs/>
          <w:sz w:val="32"/>
          <w:szCs w:val="32"/>
          <w:lang w:val="ru-RU"/>
        </w:rPr>
        <w:t>2025</w:t>
      </w:r>
      <w:r w:rsidR="00AB2FC9">
        <w:rPr>
          <w:b/>
          <w:bCs/>
          <w:sz w:val="32"/>
          <w:szCs w:val="32"/>
          <w:lang w:val="ru-RU"/>
        </w:rPr>
        <w:t xml:space="preserve"> года.</w:t>
      </w:r>
      <w:r w:rsidR="00B67960">
        <w:rPr>
          <w:b/>
          <w:bCs/>
          <w:sz w:val="32"/>
          <w:szCs w:val="32"/>
          <w:lang w:val="ru-RU"/>
        </w:rPr>
        <w:t xml:space="preserve">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tbl>
      <w:tblPr>
        <w:tblW w:w="58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</w:tblGrid>
      <w:tr w:rsidR="00AB2FC9" w:rsidRPr="004F1ED5" w:rsidTr="009C4DAB">
        <w:tc>
          <w:tcPr>
            <w:tcW w:w="58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C9" w:rsidRPr="003B4B9F" w:rsidRDefault="00AB2FC9" w:rsidP="00982E7D">
            <w:pPr>
              <w:pStyle w:val="Textbody"/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 № 92 от 25.10.2019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«Об утверждении муниципальной программы «Развитие культуры в сельском поселении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Кинельски</w:t>
            </w:r>
            <w:r w:rsidR="00982E7D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proofErr w:type="spellEnd"/>
            <w:r w:rsidR="00982E7D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Самарской области на 2020-2027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p w:rsidR="00AB2FC9" w:rsidRPr="003B4B9F" w:rsidRDefault="00AB2FC9" w:rsidP="00AB2FC9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B2FC9" w:rsidRPr="00F53933" w:rsidRDefault="00AB2FC9" w:rsidP="00AB2FC9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>1. Внести в</w:t>
      </w:r>
      <w:r w:rsidR="000505E7">
        <w:rPr>
          <w:sz w:val="28"/>
          <w:szCs w:val="28"/>
          <w:lang w:val="ru-RU"/>
        </w:rPr>
        <w:t xml:space="preserve"> постановление администрации сельского поселения </w:t>
      </w:r>
      <w:proofErr w:type="spellStart"/>
      <w:r w:rsidR="000505E7"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</w:t>
      </w:r>
      <w:r w:rsidR="000505E7" w:rsidRPr="00F53933">
        <w:rPr>
          <w:sz w:val="28"/>
          <w:szCs w:val="28"/>
          <w:lang w:val="ru-RU"/>
        </w:rPr>
        <w:t>№ 92 от 25.10.2019</w:t>
      </w:r>
      <w:r w:rsidR="000505E7">
        <w:rPr>
          <w:sz w:val="28"/>
          <w:szCs w:val="28"/>
          <w:lang w:val="ru-RU"/>
        </w:rPr>
        <w:t>г. «Об утверждении</w:t>
      </w:r>
      <w:r w:rsidR="000505E7" w:rsidRPr="00F53933">
        <w:rPr>
          <w:sz w:val="28"/>
          <w:szCs w:val="28"/>
          <w:lang w:val="ru-RU"/>
        </w:rPr>
        <w:t xml:space="preserve"> </w:t>
      </w:r>
      <w:r w:rsidR="000505E7">
        <w:rPr>
          <w:sz w:val="28"/>
          <w:szCs w:val="28"/>
          <w:lang w:val="ru-RU"/>
        </w:rPr>
        <w:t>муниципальной программы</w:t>
      </w:r>
      <w:r>
        <w:rPr>
          <w:sz w:val="28"/>
          <w:szCs w:val="28"/>
          <w:lang w:val="ru-RU"/>
        </w:rPr>
        <w:t xml:space="preserve"> 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</w:t>
      </w:r>
      <w:r w:rsidR="00982E7D">
        <w:rPr>
          <w:sz w:val="28"/>
          <w:szCs w:val="28"/>
          <w:lang w:val="ru-RU"/>
        </w:rPr>
        <w:t>й</w:t>
      </w:r>
      <w:proofErr w:type="spellEnd"/>
      <w:r w:rsidR="00982E7D">
        <w:rPr>
          <w:sz w:val="28"/>
          <w:szCs w:val="28"/>
          <w:lang w:val="ru-RU"/>
        </w:rPr>
        <w:t xml:space="preserve"> Самарской области на 2020-2027</w:t>
      </w:r>
      <w:r>
        <w:rPr>
          <w:sz w:val="28"/>
          <w:szCs w:val="28"/>
          <w:lang w:val="ru-RU"/>
        </w:rPr>
        <w:t xml:space="preserve"> годы», </w:t>
      </w:r>
      <w:r w:rsidRPr="00F53933">
        <w:rPr>
          <w:sz w:val="28"/>
          <w:szCs w:val="28"/>
          <w:lang w:val="ru-RU"/>
        </w:rPr>
        <w:t>следующие изменения:</w:t>
      </w:r>
    </w:p>
    <w:p w:rsidR="00AB2FC9" w:rsidRPr="00302113" w:rsidRDefault="000505E7" w:rsidP="00AB2FC9">
      <w:pPr>
        <w:pStyle w:val="Standard"/>
        <w:jc w:val="both"/>
        <w:rPr>
          <w:sz w:val="28"/>
          <w:szCs w:val="28"/>
          <w:lang w:val="ru-RU"/>
        </w:rPr>
      </w:pPr>
      <w:r>
        <w:rPr>
          <w:sz w:val="29"/>
          <w:szCs w:val="33"/>
          <w:lang w:val="ru-RU"/>
        </w:rPr>
        <w:t xml:space="preserve">1.1. Продлить  действие </w:t>
      </w:r>
      <w:r w:rsidR="00AB2FC9">
        <w:rPr>
          <w:sz w:val="29"/>
          <w:szCs w:val="33"/>
          <w:lang w:val="ru-RU"/>
        </w:rPr>
        <w:t xml:space="preserve"> муниципальной программы </w:t>
      </w:r>
      <w:r>
        <w:rPr>
          <w:sz w:val="28"/>
          <w:szCs w:val="28"/>
          <w:lang w:val="ru-RU"/>
        </w:rPr>
        <w:t xml:space="preserve">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</w:t>
      </w:r>
      <w:r w:rsidR="00982E7D">
        <w:rPr>
          <w:sz w:val="28"/>
          <w:szCs w:val="28"/>
          <w:lang w:val="ru-RU"/>
        </w:rPr>
        <w:t>й</w:t>
      </w:r>
      <w:proofErr w:type="spellEnd"/>
      <w:r w:rsidR="00982E7D">
        <w:rPr>
          <w:sz w:val="28"/>
          <w:szCs w:val="28"/>
          <w:lang w:val="ru-RU"/>
        </w:rPr>
        <w:t xml:space="preserve"> Самарской области на 2020-2028</w:t>
      </w:r>
      <w:r>
        <w:rPr>
          <w:sz w:val="28"/>
          <w:szCs w:val="28"/>
          <w:lang w:val="ru-RU"/>
        </w:rPr>
        <w:t xml:space="preserve"> годы». Внести соответствующие изменения в наименование постановления</w:t>
      </w:r>
      <w:r w:rsidRPr="00302113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0505E7" w:rsidRPr="000505E7" w:rsidRDefault="000505E7" w:rsidP="00AB2FC9">
      <w:pPr>
        <w:pStyle w:val="Standard"/>
        <w:jc w:val="both"/>
        <w:rPr>
          <w:sz w:val="29"/>
          <w:szCs w:val="33"/>
          <w:lang w:val="ru-RU"/>
        </w:rPr>
      </w:pPr>
      <w:r w:rsidRPr="000505E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.2. паспорт Программы изложить в новой редакции следующего содержания:</w:t>
      </w:r>
    </w:p>
    <w:p w:rsidR="000505E7" w:rsidRPr="000505E7" w:rsidRDefault="000505E7" w:rsidP="000505E7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          </w:t>
      </w:r>
      <w:r w:rsidRPr="000505E7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Муниципальной программы « Развитие культуры в сельском поселении</w:t>
      </w:r>
    </w:p>
    <w:p w:rsidR="000505E7" w:rsidRPr="000505E7" w:rsidRDefault="000505E7" w:rsidP="000505E7">
      <w:pPr>
        <w:widowControl/>
        <w:suppressAutoHyphens w:val="0"/>
        <w:autoSpaceDN/>
        <w:ind w:left="720"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proofErr w:type="spellStart"/>
      <w:r w:rsidRPr="000505E7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Сколково</w:t>
      </w:r>
      <w:proofErr w:type="spellEnd"/>
      <w:r w:rsidRPr="000505E7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муниципального района </w:t>
      </w:r>
      <w:proofErr w:type="spellStart"/>
      <w:r w:rsidRPr="000505E7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Кинельский</w:t>
      </w:r>
      <w:proofErr w:type="spellEnd"/>
      <w:r w:rsidRPr="000505E7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Самарской области</w:t>
      </w:r>
    </w:p>
    <w:p w:rsidR="000505E7" w:rsidRPr="000505E7" w:rsidRDefault="00982E7D" w:rsidP="000505E7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на 2020-2028</w:t>
      </w:r>
      <w:r w:rsidR="000505E7" w:rsidRPr="000505E7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годы»</w:t>
      </w:r>
    </w:p>
    <w:p w:rsidR="000505E7" w:rsidRPr="000505E7" w:rsidRDefault="000505E7" w:rsidP="000505E7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tbl>
      <w:tblPr>
        <w:tblW w:w="104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01"/>
        <w:gridCol w:w="7027"/>
      </w:tblGrid>
      <w:tr w:rsidR="000505E7" w:rsidRPr="004F1ED5" w:rsidTr="000505E7">
        <w:trPr>
          <w:trHeight w:val="324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Муниципальная программа «Развитие культуры сельского </w:t>
            </w:r>
            <w:r w:rsidR="00982E7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поселения </w:t>
            </w:r>
            <w:proofErr w:type="spellStart"/>
            <w:r w:rsidR="00982E7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  <w:r w:rsidR="00982E7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» на 2020-2028</w:t>
            </w:r>
            <w:r w:rsidR="00184FC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годы (</w:t>
            </w: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далее Программа).</w:t>
            </w:r>
          </w:p>
        </w:tc>
      </w:tr>
      <w:tr w:rsidR="000505E7" w:rsidRPr="004F1ED5" w:rsidTr="000505E7">
        <w:trPr>
          <w:trHeight w:val="5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Основание для разработки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  <w:p w:rsidR="000505E7" w:rsidRPr="000505E7" w:rsidRDefault="000505E7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Бюджетный кодекс Российской Федерации, Федеральный закон от 28.06.1995г. №98-ФЗ, «Основы законодательства РФ о культуры» от 09.10.1992 г. №3612-1; Уставом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gram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,П</w:t>
            </w:r>
            <w:proofErr w:type="gramEnd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остановление</w:t>
            </w:r>
            <w:proofErr w:type="spellEnd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Главы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от 24.07.2013 года №37 «о порядке принятия решения о разработке </w:t>
            </w: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 xml:space="preserve">муниципальных долгосрочных программ, их формирование и реализация». </w:t>
            </w:r>
          </w:p>
        </w:tc>
      </w:tr>
      <w:tr w:rsidR="000505E7" w:rsidRPr="000505E7" w:rsidTr="000505E7">
        <w:trPr>
          <w:trHeight w:val="5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lastRenderedPageBreak/>
              <w:t>Муниципальный заказчик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Администрация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</w:p>
        </w:tc>
      </w:tr>
      <w:tr w:rsidR="000505E7" w:rsidRPr="000505E7" w:rsidTr="000505E7">
        <w:trPr>
          <w:trHeight w:val="5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Разработчик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Администрация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</w:p>
        </w:tc>
      </w:tr>
      <w:tr w:rsidR="000505E7" w:rsidRPr="004F1ED5" w:rsidTr="000505E7">
        <w:trPr>
          <w:trHeight w:val="5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Цели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Создание условий для сохранения и развития культурного потенциала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</w:p>
        </w:tc>
      </w:tr>
      <w:tr w:rsidR="000505E7" w:rsidRPr="000505E7" w:rsidTr="000505E7">
        <w:trPr>
          <w:trHeight w:val="5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развитие культурно-досуговой деятельности и любительского художественного творчества;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совершенствование системы информационно - библиотечного обслуживания;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повышение профессиональной компетентности кадров;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совершенствование системы дополнительного образования детей.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развитие материально-технической базы</w:t>
            </w:r>
          </w:p>
        </w:tc>
      </w:tr>
      <w:tr w:rsidR="000505E7" w:rsidRPr="004F1ED5" w:rsidTr="000505E7">
        <w:trPr>
          <w:trHeight w:val="5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Сроки реализации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RU" w:eastAsia="ru-RU" w:bidi="ar-SA"/>
              </w:rPr>
              <w:t>программа рассчитана на реализацию</w:t>
            </w:r>
            <w:r w:rsidR="00982E7D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RU" w:eastAsia="ru-RU" w:bidi="ar-SA"/>
              </w:rPr>
              <w:t xml:space="preserve"> в течение 7 лет, с 2020 по 2028</w:t>
            </w:r>
            <w:r w:rsidRPr="000505E7">
              <w:rPr>
                <w:rFonts w:ascii="Times New Roman CYR" w:eastAsia="Times New Roman" w:hAnsi="Times New Roman CYR" w:cs="Times New Roman CYR"/>
                <w:kern w:val="0"/>
                <w:sz w:val="20"/>
                <w:szCs w:val="20"/>
                <w:lang w:val="ru-RU" w:eastAsia="ru-RU" w:bidi="ar-SA"/>
              </w:rPr>
              <w:t xml:space="preserve">год включительно. </w:t>
            </w:r>
          </w:p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0505E7" w:rsidRPr="004F1ED5" w:rsidTr="00184FCB">
        <w:trPr>
          <w:trHeight w:val="102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Ответственный исполнитель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Администрация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  <w:r w:rsidR="00982E7D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 МБУ «Центр культуры</w:t>
            </w: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»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муниципального района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Кинельский</w:t>
            </w:r>
            <w:proofErr w:type="spellEnd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Самарской области</w:t>
            </w:r>
          </w:p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0505E7" w:rsidRPr="004F1ED5" w:rsidTr="000505E7">
        <w:trPr>
          <w:trHeight w:val="58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Объемы и источники финансирования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Общий объем финансирования мероп</w:t>
            </w:r>
            <w:r w:rsidR="001775D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риятий </w:t>
            </w:r>
            <w:r w:rsidR="003C48C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Программы составляет 8056</w:t>
            </w:r>
            <w:r w:rsidR="001775D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,8</w:t>
            </w: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тыс. рублей средств местного бюджета:</w:t>
            </w:r>
          </w:p>
          <w:p w:rsidR="000505E7" w:rsidRPr="000505E7" w:rsidRDefault="001775DB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2020 году — 1862,7</w:t>
            </w:r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тыс. рублей,</w:t>
            </w:r>
          </w:p>
          <w:p w:rsidR="000505E7" w:rsidRPr="000505E7" w:rsidRDefault="000505E7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2021году — 572,7 тыс. рублей,</w:t>
            </w:r>
          </w:p>
          <w:p w:rsidR="000505E7" w:rsidRPr="000505E7" w:rsidRDefault="00892E5B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2022 году — 554,1</w:t>
            </w:r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тыс. рублей,</w:t>
            </w:r>
          </w:p>
          <w:p w:rsidR="000505E7" w:rsidRPr="000505E7" w:rsidRDefault="00892E5B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2023 году – 345,8</w:t>
            </w:r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ублей</w:t>
            </w:r>
            <w:proofErr w:type="spell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 w:rsidR="000505E7" w:rsidRPr="000505E7" w:rsidRDefault="001775DB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2024 году – 666,2</w:t>
            </w:r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ублей</w:t>
            </w:r>
            <w:proofErr w:type="spell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 w:rsidR="000505E7" w:rsidRPr="000505E7" w:rsidRDefault="00982E7D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2025 году – 1973,6</w:t>
            </w:r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ублей</w:t>
            </w:r>
            <w:proofErr w:type="spell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 w:rsidR="000505E7" w:rsidRDefault="00982E7D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– 723,2</w:t>
            </w:r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ублей</w:t>
            </w:r>
            <w:proofErr w:type="spellEnd"/>
            <w:r w:rsidR="000505E7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 w:rsidR="00892E5B" w:rsidRDefault="00184FCB" w:rsidP="00892E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– 657,7</w:t>
            </w:r>
            <w:r w:rsidR="00892E5B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892E5B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 w:rsidR="00892E5B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="00892E5B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ублей</w:t>
            </w:r>
            <w:proofErr w:type="spellEnd"/>
            <w:r w:rsidR="00892E5B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 w:rsidR="00982E7D" w:rsidRDefault="00184FCB" w:rsidP="00982E7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– 700,8</w:t>
            </w:r>
            <w:r w:rsidR="00982E7D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982E7D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 w:rsidR="00982E7D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="00982E7D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ублей</w:t>
            </w:r>
            <w:proofErr w:type="spellEnd"/>
            <w:r w:rsidR="00982E7D"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 w:rsidR="00982E7D" w:rsidRDefault="00982E7D" w:rsidP="00892E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  <w:p w:rsidR="00892E5B" w:rsidRPr="000505E7" w:rsidRDefault="00892E5B" w:rsidP="000505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0505E7" w:rsidRPr="004F1ED5" w:rsidTr="000505E7">
        <w:trPr>
          <w:trHeight w:val="588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Ожидаемые результаты реализации муниципальной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Реализация Программы будет способствовать: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развитию культурных инициатив;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повышению уровня нравственно-эстетического и духовного развития населения района;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расширению спектра информационно-образовательных, культурно-просветительских, интеллектуально-досуговых услуг, предоставляемых населению;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привлечению дополнительных инвестиций в сферу культура.</w:t>
            </w:r>
          </w:p>
          <w:p w:rsidR="000505E7" w:rsidRPr="000505E7" w:rsidRDefault="000505E7" w:rsidP="00184F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формированию имиджа района как местности, привлекательной для жизни и творчества.</w:t>
            </w:r>
          </w:p>
        </w:tc>
      </w:tr>
      <w:tr w:rsidR="000505E7" w:rsidRPr="004F1ED5" w:rsidTr="000505E7">
        <w:trPr>
          <w:trHeight w:val="576"/>
          <w:tblCellSpacing w:w="0" w:type="dxa"/>
          <w:jc w:val="center"/>
        </w:trPr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Система организации </w:t>
            </w:r>
            <w:proofErr w:type="gramStart"/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контроля за</w:t>
            </w:r>
            <w:proofErr w:type="gramEnd"/>
            <w:r w:rsidRPr="000505E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исполнением программы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5E7" w:rsidRPr="000505E7" w:rsidRDefault="000505E7" w:rsidP="000505E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proofErr w:type="gram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 за</w:t>
            </w:r>
            <w:proofErr w:type="gramEnd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исполнением мероприятий программы осуществляет администрация сельского поселения </w:t>
            </w:r>
            <w:proofErr w:type="spellStart"/>
            <w:r w:rsidRPr="000505E7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Сколково</w:t>
            </w:r>
            <w:proofErr w:type="spellEnd"/>
          </w:p>
        </w:tc>
      </w:tr>
    </w:tbl>
    <w:p w:rsidR="00302113" w:rsidRPr="00302113" w:rsidRDefault="006B341C" w:rsidP="00184F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63593C">
        <w:rPr>
          <w:sz w:val="28"/>
          <w:szCs w:val="28"/>
          <w:lang w:val="ru-RU"/>
        </w:rPr>
        <w:lastRenderedPageBreak/>
        <w:t xml:space="preserve">1.3. </w:t>
      </w:r>
      <w:r w:rsidR="00302113"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Пункт 2 «Приоритеты и цели муниципальной политики в сфере культуры» муниципальной программы изложить в следующей редакции:</w:t>
      </w:r>
    </w:p>
    <w:p w:rsidR="00554831" w:rsidRDefault="00302113" w:rsidP="00184F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7"/>
          <w:szCs w:val="27"/>
          <w:lang w:val="ru-RU" w:eastAsia="ru-RU" w:bidi="ar-SA"/>
        </w:rPr>
      </w:pP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«Целью муниципальной программы «Развитие культуры на территории сельского </w:t>
      </w:r>
      <w:r w:rsidR="00982E7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поселения </w:t>
      </w:r>
      <w:proofErr w:type="spellStart"/>
      <w:r w:rsidR="00982E7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Сколково</w:t>
      </w:r>
      <w:proofErr w:type="spellEnd"/>
      <w:r w:rsidR="00982E7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 на 2020-2028</w:t>
      </w: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 гг.» является: создание условий для сохранения и развития культурного потенциала сельского поселения Сколково</w:t>
      </w:r>
    </w:p>
    <w:p w:rsidR="00302113" w:rsidRDefault="0063593C" w:rsidP="00184F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63593C"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1.4</w:t>
      </w:r>
      <w:r w:rsidR="006B341C" w:rsidRPr="006B341C"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.</w:t>
      </w:r>
      <w:r w:rsidR="006B341C" w:rsidRPr="006B341C">
        <w:rPr>
          <w:rFonts w:eastAsia="Times New Roman" w:cs="Times New Roman"/>
          <w:bCs/>
          <w:color w:val="auto"/>
          <w:kern w:val="0"/>
          <w:sz w:val="20"/>
          <w:szCs w:val="20"/>
          <w:lang w:val="ru-RU" w:eastAsia="ru-RU" w:bidi="ar-SA"/>
        </w:rPr>
        <w:t xml:space="preserve"> </w:t>
      </w:r>
      <w:r w:rsidRPr="0063593C">
        <w:rPr>
          <w:rFonts w:eastAsia="Times New Roman" w:cs="Times New Roman"/>
          <w:bCs/>
          <w:color w:val="auto"/>
          <w:kern w:val="0"/>
          <w:sz w:val="20"/>
          <w:szCs w:val="20"/>
          <w:lang w:val="ru-RU" w:eastAsia="ru-RU" w:bidi="ar-SA"/>
        </w:rPr>
        <w:t xml:space="preserve"> </w:t>
      </w:r>
      <w:r w:rsidR="00302113"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Пункт 3 «Сроки и этапы реализации программы в целом с указанием промежуточных результатов» муниципальной программы изложить в следующей редакции:</w:t>
      </w:r>
    </w:p>
    <w:p w:rsidR="00302113" w:rsidRPr="00302113" w:rsidRDefault="00302113" w:rsidP="00184F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«Про</w:t>
      </w:r>
      <w:r w:rsidR="00982E7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грамма рассчитана на 2020 – 2028</w:t>
      </w: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 годы и реализуется в один этап.</w:t>
      </w:r>
      <w:r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                                          </w:t>
      </w:r>
    </w:p>
    <w:p w:rsidR="00302113" w:rsidRPr="00302113" w:rsidRDefault="00302113" w:rsidP="00184FC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1.5.</w:t>
      </w: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Пункт 4 «Перечень показателей (индикаторов) Программы» муниципальной программы изложить в следующей редакции:</w:t>
      </w:r>
    </w:p>
    <w:tbl>
      <w:tblPr>
        <w:tblW w:w="11027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55"/>
        <w:gridCol w:w="2793"/>
        <w:gridCol w:w="591"/>
        <w:gridCol w:w="708"/>
        <w:gridCol w:w="709"/>
        <w:gridCol w:w="851"/>
        <w:gridCol w:w="708"/>
        <w:gridCol w:w="851"/>
        <w:gridCol w:w="709"/>
        <w:gridCol w:w="850"/>
        <w:gridCol w:w="851"/>
        <w:gridCol w:w="851"/>
      </w:tblGrid>
      <w:tr w:rsidR="00713DA3" w:rsidRPr="004F1ED5" w:rsidTr="00713DA3">
        <w:trPr>
          <w:tblCellSpacing w:w="12" w:type="dxa"/>
        </w:trPr>
        <w:tc>
          <w:tcPr>
            <w:tcW w:w="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N </w:t>
            </w: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br/>
            </w:r>
            <w:proofErr w:type="gramStart"/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п</w:t>
            </w:r>
            <w:proofErr w:type="gramEnd"/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/п</w:t>
            </w:r>
          </w:p>
        </w:tc>
        <w:tc>
          <w:tcPr>
            <w:tcW w:w="2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Наименование целевого </w:t>
            </w: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br/>
              <w:t>индикатора (показателя)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Ед. </w:t>
            </w: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br/>
            </w:r>
            <w:proofErr w:type="spellStart"/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измере</w:t>
            </w:r>
            <w:proofErr w:type="spellEnd"/>
          </w:p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proofErr w:type="spellStart"/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ния</w:t>
            </w:r>
            <w:proofErr w:type="spellEnd"/>
          </w:p>
        </w:tc>
        <w:tc>
          <w:tcPr>
            <w:tcW w:w="705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Значения целевых индикаторов </w:t>
            </w: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br/>
              <w:t>(показателей) по годам</w:t>
            </w:r>
          </w:p>
        </w:tc>
      </w:tr>
      <w:tr w:rsidR="00713DA3" w:rsidRPr="00554831" w:rsidTr="00713DA3">
        <w:trPr>
          <w:tblCellSpacing w:w="12" w:type="dxa"/>
        </w:trPr>
        <w:tc>
          <w:tcPr>
            <w:tcW w:w="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2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2022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  <w:p w:rsidR="00713DA3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2027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  <w:p w:rsidR="00713DA3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  <w:p w:rsidR="00713DA3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2028</w:t>
            </w:r>
          </w:p>
        </w:tc>
      </w:tr>
      <w:tr w:rsidR="00713DA3" w:rsidRPr="00554831" w:rsidTr="00713DA3">
        <w:trPr>
          <w:tblCellSpacing w:w="12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 xml:space="preserve">1. 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Удельный вес жителей сельского поселения </w:t>
            </w:r>
            <w:proofErr w:type="spellStart"/>
            <w:r w:rsidRPr="00554831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Сколково</w:t>
            </w:r>
            <w:proofErr w:type="spellEnd"/>
            <w:r w:rsidRPr="00554831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вовлеченных в социокультурную деятельность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%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184FCB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</w:tr>
      <w:tr w:rsidR="00713DA3" w:rsidRPr="00554831" w:rsidTr="00713DA3">
        <w:trPr>
          <w:tblCellSpacing w:w="12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участников культурно-досуговых мероприятий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чел.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12479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13245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184FCB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14011</w:t>
            </w:r>
          </w:p>
        </w:tc>
      </w:tr>
      <w:tr w:rsidR="00713DA3" w:rsidRPr="00554831" w:rsidTr="00713DA3">
        <w:trPr>
          <w:tblCellSpacing w:w="12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чел.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231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235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240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240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184FCB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245</w:t>
            </w:r>
          </w:p>
        </w:tc>
      </w:tr>
      <w:tr w:rsidR="00713DA3" w:rsidRPr="00554831" w:rsidTr="00713DA3">
        <w:trPr>
          <w:tblCellSpacing w:w="12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Доля работников учреждений культуры, прошедших обучение, переподготовку, повышение квалификации;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%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30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DA3" w:rsidRPr="00554831" w:rsidRDefault="00713DA3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DA3" w:rsidRPr="00554831" w:rsidRDefault="00184FCB" w:rsidP="00554831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</w:tr>
    </w:tbl>
    <w:p w:rsidR="00302113" w:rsidRPr="00302113" w:rsidRDefault="00302113" w:rsidP="0030211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AB2FC9" w:rsidRPr="003B4B9F" w:rsidRDefault="00302113" w:rsidP="00713DA3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1.6</w:t>
      </w:r>
      <w:r w:rsidR="00AB2FC9">
        <w:rPr>
          <w:sz w:val="29"/>
          <w:szCs w:val="33"/>
          <w:lang w:val="ru-RU"/>
        </w:rPr>
        <w:t>. Абзац 2 пункта 5 «</w:t>
      </w:r>
      <w:r w:rsidR="00AB2FC9">
        <w:rPr>
          <w:rFonts w:eastAsia="Arial CYR" w:cs="Times New Roman"/>
          <w:sz w:val="28"/>
          <w:szCs w:val="28"/>
          <w:lang w:val="ru-RU"/>
        </w:rPr>
        <w:t>Информация о ресурсном обеспечении Программы» муниципальной программы изложить в следующей редакции:</w:t>
      </w:r>
    </w:p>
    <w:p w:rsidR="00AB2FC9" w:rsidRDefault="00AB2FC9" w:rsidP="00713DA3">
      <w:pPr>
        <w:pStyle w:val="3"/>
        <w:ind w:right="165" w:firstLine="55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«Общий объем финансирования мероприятий Программы составляет </w:t>
      </w:r>
      <w:r w:rsidR="003C48C7">
        <w:rPr>
          <w:rFonts w:eastAsia="Arial CYR" w:cs="Times New Roman"/>
          <w:lang w:val="ru-RU"/>
        </w:rPr>
        <w:t>8056</w:t>
      </w:r>
      <w:r w:rsidR="001775DB">
        <w:rPr>
          <w:rFonts w:eastAsia="Arial CYR" w:cs="Times New Roman"/>
          <w:lang w:val="ru-RU"/>
        </w:rPr>
        <w:t>,8</w:t>
      </w:r>
      <w:r>
        <w:rPr>
          <w:rFonts w:eastAsia="Arial CYR" w:cs="Times New Roman"/>
          <w:lang w:val="ru-RU"/>
        </w:rPr>
        <w:t xml:space="preserve"> тыс. рублей средств местного бюджета:</w:t>
      </w:r>
    </w:p>
    <w:p w:rsidR="00AB2FC9" w:rsidRPr="003B4B9F" w:rsidRDefault="001775DB" w:rsidP="00713DA3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2020 году — 1862,7</w:t>
      </w:r>
      <w:r w:rsidR="00AB2FC9" w:rsidRPr="003B4B9F">
        <w:rPr>
          <w:rFonts w:eastAsia="Arial CYR" w:cs="Times New Roman"/>
          <w:lang w:val="ru-RU"/>
        </w:rPr>
        <w:t xml:space="preserve"> тыс. рублей,</w:t>
      </w:r>
    </w:p>
    <w:p w:rsidR="00AB2FC9" w:rsidRPr="003B4B9F" w:rsidRDefault="00AB2FC9" w:rsidP="00713DA3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2021году —  572,7 тыс. рублей,</w:t>
      </w:r>
    </w:p>
    <w:p w:rsidR="00AB2FC9" w:rsidRPr="003B4B9F" w:rsidRDefault="00AB2FC9" w:rsidP="00713DA3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2022 году — 554,1 тыс. рублей,</w:t>
      </w:r>
    </w:p>
    <w:p w:rsidR="00AB2FC9" w:rsidRPr="003B4B9F" w:rsidRDefault="00AB2FC9" w:rsidP="00713DA3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 xml:space="preserve">в 2023 году – 345,8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Pr="003B4B9F" w:rsidRDefault="001775DB" w:rsidP="00713DA3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lastRenderedPageBreak/>
        <w:t>в 2024 году – 666,2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3C48C7" w:rsidRPr="003C48C7" w:rsidRDefault="003C48C7" w:rsidP="003C48C7">
      <w:pPr>
        <w:widowControl/>
        <w:suppressAutoHyphens w:val="0"/>
        <w:autoSpaceDN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Arial CYR" w:cs="Times New Roman"/>
          <w:sz w:val="28"/>
          <w:szCs w:val="28"/>
          <w:lang w:val="ru-RU"/>
        </w:rPr>
        <w:t xml:space="preserve">          </w:t>
      </w:r>
      <w:r w:rsidR="001775DB" w:rsidRPr="003C48C7">
        <w:rPr>
          <w:rFonts w:eastAsia="Arial CYR" w:cs="Times New Roman"/>
          <w:sz w:val="28"/>
          <w:szCs w:val="28"/>
          <w:lang w:val="ru-RU"/>
        </w:rPr>
        <w:t xml:space="preserve">в 2025 году – </w:t>
      </w:r>
      <w:r w:rsidRPr="003C48C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1973,6 тыс.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3C48C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рублей.</w:t>
      </w:r>
    </w:p>
    <w:p w:rsidR="003C48C7" w:rsidRPr="003C48C7" w:rsidRDefault="003C48C7" w:rsidP="003C48C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</w:t>
      </w:r>
      <w:r w:rsidRPr="003C48C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2026 году – 723,2 тыс.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3C48C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рублей.</w:t>
      </w:r>
    </w:p>
    <w:p w:rsidR="003C48C7" w:rsidRPr="003C48C7" w:rsidRDefault="003C48C7" w:rsidP="003C48C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</w:t>
      </w:r>
      <w:r w:rsidRPr="003C48C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2027 году – 657,7 тыс.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3C48C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рублей.</w:t>
      </w:r>
    </w:p>
    <w:p w:rsidR="00184FCB" w:rsidRDefault="003C48C7" w:rsidP="003C48C7">
      <w:pPr>
        <w:pStyle w:val="3"/>
        <w:ind w:right="165"/>
        <w:rPr>
          <w:rFonts w:eastAsia="Arial CYR" w:cs="Times New Roman"/>
          <w:lang w:val="ru-RU"/>
        </w:rPr>
      </w:pPr>
      <w:r w:rsidRPr="003C48C7">
        <w:rPr>
          <w:rFonts w:eastAsia="Times New Roman" w:cs="Times New Roman"/>
          <w:kern w:val="0"/>
          <w:lang w:val="ru-RU" w:eastAsia="ru-RU" w:bidi="ar-SA"/>
        </w:rPr>
        <w:t>в 2028 году – 700,8</w:t>
      </w:r>
      <w:r w:rsidR="00184FCB" w:rsidRPr="003C48C7">
        <w:rPr>
          <w:rFonts w:eastAsia="Arial CYR" w:cs="Times New Roman"/>
          <w:lang w:val="ru-RU"/>
        </w:rPr>
        <w:t>тыс</w:t>
      </w:r>
      <w:r w:rsidR="00184FCB" w:rsidRPr="003B4B9F">
        <w:rPr>
          <w:rFonts w:eastAsia="Arial CYR" w:cs="Times New Roman"/>
          <w:lang w:val="ru-RU"/>
        </w:rPr>
        <w:t>.</w:t>
      </w:r>
      <w:r>
        <w:rPr>
          <w:rFonts w:eastAsia="Arial CYR" w:cs="Times New Roman"/>
          <w:lang w:val="ru-RU"/>
        </w:rPr>
        <w:t xml:space="preserve"> </w:t>
      </w:r>
      <w:r w:rsidR="00184FCB" w:rsidRPr="003B4B9F">
        <w:rPr>
          <w:rFonts w:eastAsia="Arial CYR" w:cs="Times New Roman"/>
          <w:lang w:val="ru-RU"/>
        </w:rPr>
        <w:t>рублей</w:t>
      </w:r>
      <w:r w:rsidR="00184FCB">
        <w:rPr>
          <w:rFonts w:eastAsia="Arial CYR" w:cs="Times New Roman"/>
          <w:lang w:val="ru-RU"/>
        </w:rPr>
        <w:t>.</w:t>
      </w:r>
    </w:p>
    <w:p w:rsidR="00554831" w:rsidRPr="00302113" w:rsidRDefault="00554831" w:rsidP="00184FCB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Arial CYR" w:cs="Times New Roman"/>
          <w:lang w:val="ru-RU"/>
        </w:rPr>
        <w:t xml:space="preserve">1.7. </w:t>
      </w: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Абзац 4 пункта 5 «Информация о ресурсном обеспечении Программы» муниципальной программы изложить в следующей редакции:</w:t>
      </w:r>
    </w:p>
    <w:p w:rsidR="00554831" w:rsidRPr="00302113" w:rsidRDefault="00554831" w:rsidP="00184FCB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«Объемы фина</w:t>
      </w:r>
      <w:r w:rsidR="00713DA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нсирования Программы 2020 - 2028</w:t>
      </w: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 годов носят прогнозный характер и подлежат ежегодному уточнению в установленном порядке при формировании проектов област</w:t>
      </w:r>
      <w:r w:rsidR="00713DA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ного и муниципальных бюджетов»</w:t>
      </w:r>
    </w:p>
    <w:p w:rsidR="00554831" w:rsidRPr="00554831" w:rsidRDefault="00554831" w:rsidP="00184FCB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1.8.</w:t>
      </w:r>
      <w:r w:rsidRPr="00302113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Приложение 1 к муниципальной программе изложить в новой редакции согласно приложению к настоящему Постановлению.</w:t>
      </w:r>
    </w:p>
    <w:p w:rsidR="00AB2FC9" w:rsidRDefault="00AB2FC9" w:rsidP="00184FCB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2. Опубликовать настоящее Постановление в газете “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Сколковский</w:t>
      </w:r>
      <w:proofErr w:type="spellEnd"/>
      <w:r>
        <w:rPr>
          <w:rFonts w:eastAsia="Arial CYR" w:cs="Times New Roman"/>
          <w:sz w:val="28"/>
          <w:szCs w:val="28"/>
          <w:lang w:val="ru-RU"/>
        </w:rPr>
        <w:t xml:space="preserve"> вестник”.</w:t>
      </w:r>
    </w:p>
    <w:p w:rsidR="00AB2FC9" w:rsidRDefault="00AB2FC9" w:rsidP="00184FCB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3. Настоящее Постановление вступает в силу после его официального опубликования.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Глава сельского</w:t>
      </w:r>
      <w:r w:rsidR="00713DA3">
        <w:rPr>
          <w:rFonts w:eastAsia="Arial CYR" w:cs="Times New Roman"/>
          <w:sz w:val="28"/>
          <w:szCs w:val="28"/>
          <w:lang w:val="ru-RU"/>
        </w:rPr>
        <w:t xml:space="preserve"> </w:t>
      </w:r>
      <w:r>
        <w:rPr>
          <w:rFonts w:eastAsia="Arial CYR" w:cs="Times New Roman"/>
          <w:sz w:val="28"/>
          <w:szCs w:val="28"/>
          <w:lang w:val="ru-RU"/>
        </w:rPr>
        <w:t xml:space="preserve">поселения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Сколково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Кинельский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Самарской области                                                                      Е.А. Гурьянова       </w:t>
      </w: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  <w:sectPr w:rsidR="00F06BD6" w:rsidSect="00F06BD6">
          <w:pgSz w:w="11905" w:h="16837"/>
          <w:pgMar w:top="1134" w:right="1134" w:bottom="1134" w:left="1134" w:header="720" w:footer="720" w:gutter="0"/>
          <w:cols w:space="720"/>
          <w:docGrid w:linePitch="326"/>
        </w:sectPr>
      </w:pPr>
    </w:p>
    <w:p w:rsidR="00956927" w:rsidRPr="00956927" w:rsidRDefault="00956927" w:rsidP="001775DB">
      <w:pPr>
        <w:pStyle w:val="a3"/>
      </w:pPr>
      <w:r w:rsidRPr="00956927">
        <w:rPr>
          <w:b/>
          <w:bCs/>
          <w:color w:val="000000"/>
        </w:rPr>
        <w:lastRenderedPageBreak/>
        <w:t>Приложение 1</w:t>
      </w:r>
    </w:p>
    <w:p w:rsidR="00956927" w:rsidRPr="00956927" w:rsidRDefault="00956927" w:rsidP="00184FC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>Перечень мероприятий</w:t>
      </w:r>
    </w:p>
    <w:p w:rsidR="00956927" w:rsidRPr="00956927" w:rsidRDefault="00956927" w:rsidP="00184FC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 xml:space="preserve">муниципальной программы сельского поселения </w:t>
      </w:r>
      <w:proofErr w:type="spellStart"/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>Сколково</w:t>
      </w:r>
      <w:proofErr w:type="spellEnd"/>
    </w:p>
    <w:p w:rsidR="00956927" w:rsidRPr="00956927" w:rsidRDefault="00956927" w:rsidP="00184FC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 xml:space="preserve">«Развитие культуры сельского поселения </w:t>
      </w:r>
      <w:proofErr w:type="spellStart"/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>Сколково</w:t>
      </w:r>
      <w:proofErr w:type="spellEnd"/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муниципального района </w:t>
      </w:r>
      <w:proofErr w:type="spellStart"/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>Кинельский</w:t>
      </w:r>
      <w:proofErr w:type="spellEnd"/>
      <w:r w:rsidRPr="0095692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Самарской области»</w:t>
      </w:r>
    </w:p>
    <w:p w:rsidR="00956927" w:rsidRPr="00956927" w:rsidRDefault="00956927" w:rsidP="00184FC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proofErr w:type="spellStart"/>
      <w:proofErr w:type="gramStart"/>
      <w:r>
        <w:rPr>
          <w:rFonts w:eastAsia="Times New Roman" w:cs="Times New Roman"/>
          <w:b/>
          <w:bCs/>
          <w:kern w:val="0"/>
          <w:lang w:eastAsia="ru-RU" w:bidi="ar-SA"/>
        </w:rPr>
        <w:t>на</w:t>
      </w:r>
      <w:proofErr w:type="spellEnd"/>
      <w:proofErr w:type="gramEnd"/>
      <w:r>
        <w:rPr>
          <w:rFonts w:eastAsia="Times New Roman" w:cs="Times New Roman"/>
          <w:b/>
          <w:bCs/>
          <w:kern w:val="0"/>
          <w:lang w:eastAsia="ru-RU" w:bidi="ar-SA"/>
        </w:rPr>
        <w:t xml:space="preserve"> 2020- 202</w:t>
      </w:r>
      <w:r w:rsidR="00184FCB">
        <w:rPr>
          <w:rFonts w:eastAsia="Times New Roman" w:cs="Times New Roman"/>
          <w:b/>
          <w:bCs/>
          <w:kern w:val="0"/>
          <w:lang w:val="ru-RU" w:eastAsia="ru-RU" w:bidi="ar-SA"/>
        </w:rPr>
        <w:t>8</w:t>
      </w:r>
      <w:r w:rsidRPr="00956927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  <w:proofErr w:type="spellStart"/>
      <w:r w:rsidRPr="00956927">
        <w:rPr>
          <w:rFonts w:eastAsia="Times New Roman" w:cs="Times New Roman"/>
          <w:b/>
          <w:bCs/>
          <w:kern w:val="0"/>
          <w:lang w:eastAsia="ru-RU" w:bidi="ar-SA"/>
        </w:rPr>
        <w:t>годы</w:t>
      </w:r>
      <w:proofErr w:type="spellEnd"/>
      <w:r w:rsidRPr="00956927">
        <w:rPr>
          <w:rFonts w:eastAsia="Times New Roman" w:cs="Times New Roman"/>
          <w:color w:val="auto"/>
          <w:kern w:val="0"/>
          <w:lang w:eastAsia="ru-RU" w:bidi="ar-SA"/>
        </w:rPr>
        <w:t xml:space="preserve"> </w:t>
      </w:r>
    </w:p>
    <w:tbl>
      <w:tblPr>
        <w:tblW w:w="19054" w:type="dxa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5"/>
        <w:gridCol w:w="1257"/>
        <w:gridCol w:w="428"/>
        <w:gridCol w:w="1488"/>
        <w:gridCol w:w="68"/>
        <w:gridCol w:w="428"/>
        <w:gridCol w:w="458"/>
        <w:gridCol w:w="714"/>
        <w:gridCol w:w="414"/>
        <w:gridCol w:w="300"/>
        <w:gridCol w:w="967"/>
        <w:gridCol w:w="717"/>
        <w:gridCol w:w="182"/>
        <w:gridCol w:w="943"/>
        <w:gridCol w:w="1276"/>
        <w:gridCol w:w="1843"/>
        <w:gridCol w:w="1417"/>
        <w:gridCol w:w="1559"/>
        <w:gridCol w:w="3770"/>
      </w:tblGrid>
      <w:tr w:rsidR="004F1ED5" w:rsidRPr="00956927" w:rsidTr="004F1ED5">
        <w:trPr>
          <w:tblHeader/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Наименование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мероприятия</w:t>
            </w:r>
            <w:proofErr w:type="spellEnd"/>
          </w:p>
        </w:tc>
        <w:tc>
          <w:tcPr>
            <w:tcW w:w="20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7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Ресурсное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обеспечение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,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тыс.руб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Исполнитель</w:t>
            </w:r>
            <w:proofErr w:type="spellEnd"/>
          </w:p>
        </w:tc>
      </w:tr>
      <w:tr w:rsidR="004F1ED5" w:rsidRPr="00956927" w:rsidTr="004F1ED5">
        <w:trPr>
          <w:tblHeader/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2021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2022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2023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2024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2026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2027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2028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Итого</w:t>
            </w:r>
            <w:proofErr w:type="spellEnd"/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</w:tr>
      <w:tr w:rsidR="004F1ED5" w:rsidRPr="00956927" w:rsidTr="004F1ED5">
        <w:trPr>
          <w:trHeight w:val="312"/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24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1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24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24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1076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24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Раздел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1.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Проведение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культурно-массовых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мероприятий</w:t>
            </w:r>
            <w:proofErr w:type="spellEnd"/>
          </w:p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</w:tr>
      <w:tr w:rsidR="004F1ED5" w:rsidRPr="004F1ED5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  <w:tc>
          <w:tcPr>
            <w:tcW w:w="1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  <w:tc>
          <w:tcPr>
            <w:tcW w:w="1076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СДК с.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Сколково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 и СДК с.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Бузаевка</w:t>
            </w:r>
            <w:proofErr w:type="spellEnd"/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Проводы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зимы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93,4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            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93,4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защитника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Отечества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Международный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женский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Праздник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Светлой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Пасхи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Празднование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Дня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Победы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190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190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защиты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детей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190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190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молодежи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села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90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90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9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российского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флага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>Праздничная программа ко Дню пожилого человека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Осенний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бал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12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матери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Новогодние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мероприятия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190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190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>Проведение детско-юношеских кружков, иных мероприятий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405,2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219</w:t>
            </w:r>
            <w:r w:rsidRPr="00956927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,7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141,7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207,8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462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339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448,4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447,2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476,5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3148,2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</w:tr>
      <w:tr w:rsidR="004F1ED5" w:rsidRPr="00956927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right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Итого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СДК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1458,6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219</w:t>
            </w:r>
            <w:r w:rsidRPr="00956927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,7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141,7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207,8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462,2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339,5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448,4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447,2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476,5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4201,6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</w:tr>
      <w:tr w:rsidR="004F1ED5" w:rsidRPr="004F1ED5" w:rsidTr="004F1ED5">
        <w:trPr>
          <w:trHeight w:val="96"/>
          <w:tblCellSpacing w:w="12" w:type="dxa"/>
          <w:jc w:val="center"/>
        </w:trPr>
        <w:tc>
          <w:tcPr>
            <w:tcW w:w="2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 w:line="96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  <w:tc>
          <w:tcPr>
            <w:tcW w:w="1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 w:line="96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</w:p>
        </w:tc>
        <w:tc>
          <w:tcPr>
            <w:tcW w:w="1119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 w:line="96" w:lineRule="atLeast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Библиотеки с.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Сколково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 и с.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Бузаевка</w:t>
            </w:r>
            <w:proofErr w:type="spellEnd"/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10"/>
                <w:lang w:val="ru-RU" w:eastAsia="ru-RU" w:bidi="ar-SA"/>
              </w:rPr>
            </w:pP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Рождественские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посиделки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  <w:r w:rsidR="004F1ED5"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Победный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май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220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>Работа на летней школьной площадке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50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5C1D4F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410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Подписка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на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периодические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издания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8A3133" w:rsidRDefault="005C1D4F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22</w:t>
            </w:r>
            <w:r w:rsidR="004F1ED5"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"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День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матери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22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6</w:t>
            </w: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Эстетическое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оформление</w:t>
            </w:r>
            <w:proofErr w:type="spellEnd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библиотеки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  <w:r w:rsidRPr="009569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51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30,5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34,3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300,8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  <w:r w:rsidRPr="0095692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"</w:t>
            </w:r>
          </w:p>
        </w:tc>
      </w:tr>
      <w:tr w:rsidR="004F1ED5" w:rsidRPr="00956927" w:rsidTr="004F1ED5">
        <w:trPr>
          <w:tblCellSpacing w:w="12" w:type="dxa"/>
          <w:jc w:val="center"/>
        </w:trPr>
        <w:tc>
          <w:tcPr>
            <w:tcW w:w="39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right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Итого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</w:t>
            </w:r>
            <w:proofErr w:type="spellEnd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библиотеке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100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</w:t>
            </w: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</w:t>
            </w:r>
            <w:r w:rsidRPr="009569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100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186</w:t>
            </w:r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,</w:t>
            </w: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6053D3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205,0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210,5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224,3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       1425,8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</w:tr>
      <w:tr w:rsidR="004F1ED5" w:rsidRPr="00184FCB" w:rsidTr="004F1ED5">
        <w:trPr>
          <w:tblCellSpacing w:w="12" w:type="dxa"/>
          <w:jc w:val="center"/>
        </w:trPr>
        <w:tc>
          <w:tcPr>
            <w:tcW w:w="39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 </w:t>
            </w:r>
            <w:r w:rsidRPr="00956927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Укрепление материально-технической базы учреждений культуры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204,1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512CC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253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312,</w:t>
            </w:r>
            <w:r w:rsidR="005C1D4F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4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38,0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104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246,8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69,8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0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512CC1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1228,1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4F1ED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МБУ «Центр культуры</w:t>
            </w:r>
          </w:p>
        </w:tc>
      </w:tr>
      <w:tr w:rsidR="004F1ED5" w:rsidRPr="00956927" w:rsidTr="004F1ED5">
        <w:trPr>
          <w:tblCellSpacing w:w="12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right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3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right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  <w:proofErr w:type="spellStart"/>
            <w:r w:rsidRPr="0095692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Итого</w:t>
            </w:r>
            <w:proofErr w:type="spellEnd"/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1862,7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956927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572,7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554,1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345,8</w:t>
            </w:r>
          </w:p>
        </w:tc>
        <w:tc>
          <w:tcPr>
            <w:tcW w:w="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1775DB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666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A24FBA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772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,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4F1ED5" w:rsidRDefault="004F1ED5" w:rsidP="00A24FBA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723,2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657,7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ED5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700,8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6855,5</w:t>
            </w:r>
          </w:p>
        </w:tc>
        <w:tc>
          <w:tcPr>
            <w:tcW w:w="3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ED5" w:rsidRPr="00956927" w:rsidRDefault="004F1ED5" w:rsidP="00956927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eastAsia="ru-RU" w:bidi="ar-SA"/>
              </w:rPr>
            </w:pPr>
          </w:p>
        </w:tc>
      </w:tr>
    </w:tbl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06BD6" w:rsidRDefault="00F06BD6">
      <w:pPr>
        <w:widowControl/>
        <w:suppressAutoHyphens w:val="0"/>
        <w:autoSpaceDN/>
        <w:spacing w:after="200" w:line="276" w:lineRule="auto"/>
        <w:textAlignment w:val="auto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br w:type="page"/>
      </w:r>
    </w:p>
    <w:p w:rsidR="00F06BD6" w:rsidRDefault="00F06BD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9C4DAB" w:rsidRDefault="009C4DAB">
      <w:pPr>
        <w:rPr>
          <w:lang w:val="ru-RU"/>
        </w:rPr>
      </w:pPr>
    </w:p>
    <w:p w:rsidR="00302113" w:rsidRDefault="00302113">
      <w:pPr>
        <w:rPr>
          <w:lang w:val="ru-RU"/>
        </w:rPr>
      </w:pPr>
    </w:p>
    <w:p w:rsidR="00302113" w:rsidRDefault="00302113">
      <w:pPr>
        <w:rPr>
          <w:lang w:val="ru-RU"/>
        </w:rPr>
      </w:pPr>
    </w:p>
    <w:p w:rsidR="00302113" w:rsidRDefault="00302113">
      <w:pPr>
        <w:rPr>
          <w:lang w:val="ru-RU"/>
        </w:rPr>
      </w:pPr>
    </w:p>
    <w:p w:rsidR="00302113" w:rsidRDefault="00302113">
      <w:pPr>
        <w:rPr>
          <w:lang w:val="ru-RU"/>
        </w:rPr>
      </w:pPr>
    </w:p>
    <w:p w:rsidR="00302113" w:rsidRDefault="00302113">
      <w:pPr>
        <w:rPr>
          <w:lang w:val="ru-RU"/>
        </w:rPr>
      </w:pPr>
    </w:p>
    <w:p w:rsidR="00302113" w:rsidRDefault="00302113">
      <w:pPr>
        <w:rPr>
          <w:lang w:val="ru-RU"/>
        </w:rPr>
      </w:pPr>
    </w:p>
    <w:sectPr w:rsidR="00302113" w:rsidSect="00F06BD6"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516"/>
    <w:multiLevelType w:val="multilevel"/>
    <w:tmpl w:val="7FCAF48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D666A7A"/>
    <w:multiLevelType w:val="multilevel"/>
    <w:tmpl w:val="4180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8"/>
    <w:rsid w:val="000505E7"/>
    <w:rsid w:val="001775DB"/>
    <w:rsid w:val="00184FCB"/>
    <w:rsid w:val="002A473B"/>
    <w:rsid w:val="00302113"/>
    <w:rsid w:val="0034784E"/>
    <w:rsid w:val="003C48C7"/>
    <w:rsid w:val="003E6D73"/>
    <w:rsid w:val="004A6BEB"/>
    <w:rsid w:val="004F1ED5"/>
    <w:rsid w:val="00512CC1"/>
    <w:rsid w:val="00554831"/>
    <w:rsid w:val="005C1D4F"/>
    <w:rsid w:val="006053D3"/>
    <w:rsid w:val="0063593C"/>
    <w:rsid w:val="00652B2C"/>
    <w:rsid w:val="006B341C"/>
    <w:rsid w:val="00713DA3"/>
    <w:rsid w:val="00715B7F"/>
    <w:rsid w:val="007842C8"/>
    <w:rsid w:val="00790D54"/>
    <w:rsid w:val="008164D1"/>
    <w:rsid w:val="00892E5B"/>
    <w:rsid w:val="0089675F"/>
    <w:rsid w:val="008A3133"/>
    <w:rsid w:val="00956927"/>
    <w:rsid w:val="00982C72"/>
    <w:rsid w:val="00982E7D"/>
    <w:rsid w:val="009C4DAB"/>
    <w:rsid w:val="00A24622"/>
    <w:rsid w:val="00A24FBA"/>
    <w:rsid w:val="00A96E96"/>
    <w:rsid w:val="00AB2FC9"/>
    <w:rsid w:val="00B67960"/>
    <w:rsid w:val="00B956F0"/>
    <w:rsid w:val="00C023F4"/>
    <w:rsid w:val="00C434BE"/>
    <w:rsid w:val="00CA7318"/>
    <w:rsid w:val="00E20F5E"/>
    <w:rsid w:val="00E72A8B"/>
    <w:rsid w:val="00F06BD6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0505E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023F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3F4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0505E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023F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3F4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51D0-6029-4889-9AA9-7B82088E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32</cp:revision>
  <cp:lastPrinted>2025-12-24T09:44:00Z</cp:lastPrinted>
  <dcterms:created xsi:type="dcterms:W3CDTF">2024-02-20T07:12:00Z</dcterms:created>
  <dcterms:modified xsi:type="dcterms:W3CDTF">2025-12-29T04:51:00Z</dcterms:modified>
</cp:coreProperties>
</file>