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946" w:rsidRDefault="00735946" w:rsidP="0073594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дминистрация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   Кинельский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>муниципального района Кинельский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   Самарской области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      ПОСТАНОВЛЕНИЕ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b/>
          <w:sz w:val="12"/>
          <w:szCs w:val="12"/>
          <w:lang w:eastAsia="zh-CN"/>
        </w:rPr>
      </w:pP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    от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14.10.2025 г.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11</w:t>
      </w:r>
      <w:r>
        <w:rPr>
          <w:rFonts w:ascii="Times New Roman" w:eastAsia="Times New Roman" w:hAnsi="Times New Roman"/>
          <w:sz w:val="28"/>
          <w:szCs w:val="28"/>
          <w:u w:val="single"/>
          <w:lang w:eastAsia="zh-CN"/>
        </w:rPr>
        <w:t>6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  </w:t>
      </w: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</w:tblGrid>
      <w:tr w:rsidR="00735946" w:rsidTr="00735946">
        <w:trPr>
          <w:trHeight w:val="446"/>
        </w:trPr>
        <w:tc>
          <w:tcPr>
            <w:tcW w:w="5807" w:type="dxa"/>
          </w:tcPr>
          <w:p w:rsidR="00735946" w:rsidRPr="00735946" w:rsidRDefault="00735946" w:rsidP="0073594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 w:rsidRPr="007359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«Об утверждении Порядка принятия решений о консервации объекта капитального строительства муниципальной собственности сельского поселения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Кинельский </w:t>
            </w:r>
            <w:r w:rsidRPr="007359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муниципального района Кинельский Самарской област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и, строительство, реконструкция </w:t>
            </w:r>
            <w:r w:rsidRPr="0073594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которого осуществлялись полностью или частично за счет средств местного бюджета»</w:t>
            </w:r>
          </w:p>
          <w:p w:rsidR="00735946" w:rsidRDefault="00735946" w:rsidP="00735946">
            <w:pPr>
              <w:suppressAutoHyphens/>
              <w:spacing w:line="240" w:lineRule="auto"/>
              <w:rPr>
                <w:rFonts w:ascii="Times New Roman" w:eastAsia="Times New Roman" w:hAnsi="Times New Roman"/>
                <w:sz w:val="12"/>
                <w:szCs w:val="12"/>
                <w:lang w:eastAsia="zh-CN"/>
              </w:rPr>
            </w:pPr>
          </w:p>
        </w:tc>
      </w:tr>
    </w:tbl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sz w:val="12"/>
          <w:szCs w:val="12"/>
          <w:lang w:eastAsia="zh-CN"/>
        </w:rPr>
      </w:pPr>
    </w:p>
    <w:p w:rsidR="00735946" w:rsidRDefault="00735946" w:rsidP="007359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>В соответствии с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hyperlink r:id="rId4" w:history="1">
        <w:r w:rsidRPr="00735946">
          <w:rPr>
            <w:rFonts w:ascii="Times New Roman" w:hAnsi="Times New Roman"/>
            <w:sz w:val="28"/>
            <w:szCs w:val="28"/>
            <w:lang w:eastAsia="ru-RU"/>
          </w:rPr>
          <w:t>частью 9 статьи 52</w:t>
        </w:r>
      </w:hyperlink>
      <w:r w:rsidRPr="0073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Градостроительного кодекса Российской Федерации, </w:t>
      </w:r>
      <w:hyperlink r:id="rId5" w:history="1">
        <w:r w:rsidRPr="00735946">
          <w:rPr>
            <w:rFonts w:ascii="Times New Roman CYR" w:hAnsi="Times New Roman CYR" w:cs="Times New Roman CYR"/>
            <w:sz w:val="28"/>
            <w:szCs w:val="28"/>
            <w:lang w:eastAsia="ru-RU"/>
          </w:rPr>
          <w:t>постановления</w:t>
        </w:r>
      </w:hyperlink>
      <w:r w:rsidRPr="0073594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>Правительства Российской Федерации от 30.05.2025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года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№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802 «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>Об утверждении правил консервации объ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екта капитального строительства»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на основании Устава сельского поселения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Кинельский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муниципального района Кинельский Самарской области, администрация сельского поселения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Кинельский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муниципального района Кинельский Самарской области 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735946">
        <w:rPr>
          <w:rFonts w:ascii="Times New Roman CYR" w:hAnsi="Times New Roman CYR" w:cs="Times New Roman CYR"/>
          <w:b/>
          <w:sz w:val="28"/>
          <w:szCs w:val="28"/>
          <w:lang w:eastAsia="ru-RU"/>
        </w:rPr>
        <w:t>ПОСТАНОВЛЯЕТ: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 xml:space="preserve"> 1.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Утвердить Порядок принятия решений о консервации объекта капитального строительства муниципальной собственности сельского поселения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Кинельский</w:t>
      </w:r>
      <w:r w:rsidRPr="00735946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бюджета.</w:t>
      </w:r>
    </w:p>
    <w:p w:rsidR="00735946" w:rsidRDefault="00735946" w:rsidP="00735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 xml:space="preserve">2. Обнародовать (опубликовать) настоящее постановление </w:t>
      </w:r>
      <w:proofErr w:type="gramStart"/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>на  сайте</w:t>
      </w:r>
      <w:proofErr w:type="gramEnd"/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Кинельский www.kinel.ru и в газете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«Вестник» сельского поселения Кинельский муниципального района Кинельский Самарской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.</w:t>
      </w:r>
    </w:p>
    <w:p w:rsidR="00735946" w:rsidRPr="00735946" w:rsidRDefault="00735946" w:rsidP="00735946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на следующий день после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его официального </w:t>
      </w:r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 xml:space="preserve">обнародования (опубликования). </w:t>
      </w:r>
    </w:p>
    <w:p w:rsidR="00735946" w:rsidRPr="00735946" w:rsidRDefault="00735946" w:rsidP="0073594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73594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4. </w:t>
      </w:r>
      <w:r w:rsidRPr="00735946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735946" w:rsidRDefault="00735946" w:rsidP="007359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</w:p>
    <w:p w:rsidR="00735946" w:rsidRDefault="00735946" w:rsidP="0073594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Глава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сельского  поселения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Кинельский </w:t>
      </w:r>
    </w:p>
    <w:p w:rsidR="00735946" w:rsidRDefault="00735946" w:rsidP="0073594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муниципального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>района  Кинельский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</w:t>
      </w:r>
    </w:p>
    <w:p w:rsidR="00735946" w:rsidRDefault="00735946" w:rsidP="0073594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Самарской области                                                                   О. Н. Кравченко </w:t>
      </w:r>
    </w:p>
    <w:p w:rsidR="00735946" w:rsidRDefault="00735946" w:rsidP="0073594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735946" w:rsidRDefault="00735946" w:rsidP="00735946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lang w:eastAsia="zh-CN"/>
        </w:rPr>
        <w:lastRenderedPageBreak/>
        <w:t xml:space="preserve"> 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УТВЕРЖДЕН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  <w:lang w:eastAsia="ru-RU"/>
        </w:rPr>
        <w:t>Кинельский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Кинельский 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Самарской области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680"/>
        <w:jc w:val="right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 xml:space="preserve"> от «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14</w:t>
      </w:r>
      <w:r w:rsidRPr="00735946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735946">
        <w:rPr>
          <w:rFonts w:ascii="Times New Roman" w:hAnsi="Times New Roman"/>
          <w:sz w:val="28"/>
          <w:szCs w:val="28"/>
          <w:u w:val="single"/>
          <w:lang w:eastAsia="ru-RU"/>
        </w:rPr>
        <w:t>октября</w:t>
      </w:r>
      <w:r w:rsidRPr="00735946">
        <w:rPr>
          <w:rFonts w:ascii="Times New Roman" w:hAnsi="Times New Roman"/>
          <w:sz w:val="28"/>
          <w:szCs w:val="28"/>
          <w:u w:val="single"/>
          <w:lang w:eastAsia="ru-RU"/>
        </w:rPr>
        <w:t xml:space="preserve"> 2025 года</w:t>
      </w:r>
      <w:r w:rsidRPr="00735946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u w:val="single"/>
          <w:lang w:eastAsia="ru-RU"/>
        </w:rPr>
        <w:t>116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3594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Порядок принятия решений о консервации объекта капитального строительства муниципальной собственности сельского поселения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Кинельский</w:t>
      </w:r>
      <w:r w:rsidRPr="00735946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муниципального района Кинельский Самарской области, строительство, реконструкция которого осуществлялись полностью или частично за счет средств местного бюджета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35946">
        <w:rPr>
          <w:rFonts w:ascii="Times New Roman" w:hAnsi="Times New Roman"/>
          <w:b/>
          <w:bCs/>
          <w:sz w:val="28"/>
          <w:szCs w:val="28"/>
          <w:lang w:val="en-US" w:eastAsia="ru-RU"/>
        </w:rPr>
        <w:t>I</w:t>
      </w:r>
      <w:r w:rsidRPr="00735946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 w:rsidRPr="00735946">
        <w:rPr>
          <w:rFonts w:ascii="Times New Roman" w:hAnsi="Times New Roman"/>
          <w:b/>
          <w:bCs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1.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Настоящий Порядок устанавливает порядок консервации объекта капитального строительства, а также особенности принятия решения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бюджетов бюджетной системы Российской Федерации.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2.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Решение о консервации объекта капитального строительства принимается при необходимости прекращения работ по строительству, реконструкции объекта капитального строительства или их приостановления более чем на 6 месяцев.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3.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Решение о консервации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4.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В случаях, указанных в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пункте 2 настоящих Правил, застройщик (технический заказчик) обеспечивает приведение объекта капитального строительства и территории, используемой для его возведения (далее - строительная площадка), в состояние, обеспечивающее прочность, устойчивость и сохранность конструкций, оборудования и материалов, а также безопасность объекта капитального строительства и строительной площадки для жизни и здоровья физических лиц и окружающей среды.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5.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В решении о консервации объекта капитального строительства должны быть определены: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а)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перечень работ по консервации объекта капитального строительства, сформированный с учетом положений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пункта 8 настоящего Порядка;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lastRenderedPageBreak/>
        <w:t>б)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застройщика (технического заказчика) или организация);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в)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сроки подготовки комплекта документов, включающего графические, расчетные и текстовые материалы, необходимые для организации и проведения работ по консервации объекта капитального строительства (далее - техническая документация), а также сроки начала и окончания проведения работ по его консервации;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г)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лицом, осуществляющим строительство, реконструкцию объекта капитального строительства (далее - подрядчик), и утвержденного застройщиком (техническим заказчиком).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6.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На основании решения о консервации объекта капитального строительства застройщик (технический заказчик) совместно с подрядчиком проводит инвентаризацию выполненных работ по строительству, реконструкции объекта капитального строительства с целью зафиксировать фактическое состояние объекта капитального строительства, наличие проектной, рабочей документации, конструкций, материалов и оборудования. При этом: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а)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выполняются схемы и чертежи с описанием состояния объекта капитального строительства и указанием объемов выполненных работ;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б)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составляются ведомости, в которых указываются сведения: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о конструкциях, оборудовании и материалах, примененных (смонтированных) на объекте капитального строительства, в том числе о конструкциях, оборудовании и материалах, не использованных на объекте капитального строительства и подлежащих хранению;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о наличии (отсутствии) исполнительной документации.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7.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После принятия решения о консервации объекта капитального строительства застройщик (технический заказчик) обеспечивает подготовку технической документации и утверждает ее. Объем и содержание технической документации определяются застройщиком (техническим заказчиком).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8.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В состав работ по консервации объекта капитального строительства входят в том числе: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а)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выполнение конструкций, в том числе временных, принимающих проектные нагрузки;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б)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монтаж оборудования, дополнительно закрепляющего неустойчивые конструкции и элементы, или демонтаж таких конструкций и элементов;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в)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освобождение емкостей и трубопроводов от опасных и горючих жидкостей, закрытие или сварка люков и крупных отверстий;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lastRenderedPageBreak/>
        <w:t>г)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приведение технологического оборудования в безопасное состояние;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д)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е)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9.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Застройщик (технический заказчик) в течение 10 календарных дней после принятия решения о консервации объекта капитального строительства уведомляет об этом подрядчика, орган, выдавший разрешение на строительство, реконструкцию, а также уполномоченные на осуществление государственного строительного надзора федеральный орган исполнительной власти, исполнительный орган субъекта Российской Федерации или Государственную корпорацию по атомной э</w:t>
      </w:r>
      <w:r>
        <w:rPr>
          <w:rFonts w:ascii="Times New Roman" w:hAnsi="Times New Roman"/>
          <w:sz w:val="28"/>
          <w:szCs w:val="28"/>
          <w:lang w:eastAsia="ru-RU"/>
        </w:rPr>
        <w:t>нергии «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Росатом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735946">
        <w:rPr>
          <w:rFonts w:ascii="Times New Roman" w:hAnsi="Times New Roman"/>
          <w:sz w:val="28"/>
          <w:szCs w:val="28"/>
          <w:lang w:eastAsia="ru-RU"/>
        </w:rPr>
        <w:t xml:space="preserve"> в случае, если строительство, реконструкция объекта капитального строительства подлежат государственному строительному надзору.</w:t>
      </w:r>
    </w:p>
    <w:p w:rsidR="00735946" w:rsidRPr="00735946" w:rsidRDefault="00735946" w:rsidP="00735946">
      <w:pPr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35946">
        <w:rPr>
          <w:rFonts w:ascii="Times New Roman" w:hAnsi="Times New Roman"/>
          <w:sz w:val="28"/>
          <w:szCs w:val="28"/>
          <w:lang w:eastAsia="ru-RU"/>
        </w:rPr>
        <w:t>10.</w:t>
      </w:r>
      <w:r w:rsidRPr="00735946">
        <w:rPr>
          <w:rFonts w:ascii="Times New Roman" w:hAnsi="Times New Roman"/>
          <w:sz w:val="28"/>
          <w:szCs w:val="28"/>
          <w:lang w:val="en-US" w:eastAsia="ru-RU"/>
        </w:rPr>
        <w:t> </w:t>
      </w:r>
      <w:r w:rsidRPr="00735946">
        <w:rPr>
          <w:rFonts w:ascii="Times New Roman" w:hAnsi="Times New Roman"/>
          <w:sz w:val="28"/>
          <w:szCs w:val="28"/>
          <w:lang w:eastAsia="ru-RU"/>
        </w:rPr>
        <w:t>Решение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строительство, реконструкция которого осуществлялись полностью или частично за счет средств местного бюджета, принимается в форме правового акта местной администрации муниципального образования, которым определяется в том числе источник финансового обеспечения расходов, связанных с завершением строительства, реконструкции объекта капитального строительства, кроме решения о возобновлении строительства, реконструкции ранее законсервированного объекта капитального строительства муниципальной собственности, строительство или реконструкция которого осуществлялись полностью или частично за счет средств федерального бюджета.</w:t>
      </w:r>
    </w:p>
    <w:p w:rsidR="00735946" w:rsidRPr="00735946" w:rsidRDefault="00735946" w:rsidP="007359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735946" w:rsidRPr="00735946" w:rsidRDefault="00735946" w:rsidP="00735946">
      <w:pPr>
        <w:spacing w:after="0" w:line="276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35946" w:rsidRDefault="00735946" w:rsidP="00735946">
      <w:pPr>
        <w:spacing w:after="0" w:line="276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EB3FE7" w:rsidRDefault="00EB3FE7" w:rsidP="00735946">
      <w:pPr>
        <w:spacing w:line="276" w:lineRule="auto"/>
      </w:pPr>
      <w:bookmarkStart w:id="0" w:name="_GoBack"/>
      <w:bookmarkEnd w:id="0"/>
    </w:p>
    <w:sectPr w:rsidR="00EB3FE7" w:rsidSect="0073594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98"/>
    <w:rsid w:val="00735946"/>
    <w:rsid w:val="00757F98"/>
    <w:rsid w:val="00EB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6760D"/>
  <w15:chartTrackingRefBased/>
  <w15:docId w15:val="{0D252924-50ED-4118-AD39-20B9A61B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94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9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73594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5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3594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unicipal.garant.ru/document/redirect/412097062/0" TargetMode="External"/><Relationship Id="rId4" Type="http://schemas.openxmlformats.org/officeDocument/2006/relationships/hyperlink" Target="https://municipal.garant.ru/document/redirect/12138258/52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2025-10-23T08:00:00Z</cp:lastPrinted>
  <dcterms:created xsi:type="dcterms:W3CDTF">2025-10-23T07:50:00Z</dcterms:created>
  <dcterms:modified xsi:type="dcterms:W3CDTF">2025-10-23T08:00:00Z</dcterms:modified>
</cp:coreProperties>
</file>