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6956EF" w:rsidRPr="006956EF" w:rsidTr="002B0399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6956EF" w:rsidRDefault="006956EF" w:rsidP="006956EF">
      <w:pPr>
        <w:jc w:val="right"/>
        <w:rPr>
          <w:b/>
          <w:sz w:val="28"/>
          <w:szCs w:val="28"/>
        </w:rPr>
      </w:pPr>
    </w:p>
    <w:p w:rsidR="006956EF" w:rsidRDefault="006956EF" w:rsidP="00695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956EF" w:rsidRDefault="006956EF" w:rsidP="006956EF">
      <w:pPr>
        <w:jc w:val="center"/>
        <w:rPr>
          <w:sz w:val="28"/>
          <w:szCs w:val="28"/>
        </w:rPr>
      </w:pPr>
    </w:p>
    <w:p w:rsidR="006956EF" w:rsidRDefault="006956EF" w:rsidP="006956E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23 сентября 2025 года № 126</w:t>
      </w:r>
    </w:p>
    <w:p w:rsidR="006956EF" w:rsidRDefault="006956EF" w:rsidP="006956EF">
      <w:pPr>
        <w:rPr>
          <w:sz w:val="28"/>
          <w:szCs w:val="28"/>
        </w:rPr>
      </w:pPr>
    </w:p>
    <w:p w:rsidR="006956EF" w:rsidRDefault="006956EF" w:rsidP="006956EF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  <w:r w:rsidRPr="006956EF">
        <w:rPr>
          <w:b/>
          <w:bCs/>
          <w:color w:val="000000"/>
          <w:spacing w:val="3"/>
          <w:sz w:val="28"/>
          <w:szCs w:val="24"/>
          <w:lang w:eastAsia="ru-RU"/>
        </w:rPr>
        <w:t>«О внесении изменений в постановление администрации сельского поселения Богдановка муниципального района Кинельский Самарской области №153 от 20.08.2013 г. «Об утверждении Порядка принятия решений о разработке, формирования и реализации муниципальных программ, действующих на территории сельского поселения Богдановка муниципального района Кинельский Самарской области»</w:t>
      </w:r>
    </w:p>
    <w:p w:rsidR="006956EF" w:rsidRPr="005F56E8" w:rsidRDefault="006956EF" w:rsidP="006956EF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</w:p>
    <w:p w:rsidR="006956EF" w:rsidRDefault="006956EF" w:rsidP="006956E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6956EF">
        <w:rPr>
          <w:color w:val="00000A"/>
          <w:sz w:val="28"/>
          <w:szCs w:val="28"/>
          <w:lang w:eastAsia="ru-RU"/>
        </w:rPr>
        <w:t>В соответствии с Федеральным законом Российской Федерации от 06.10.2003 года №131-ФЗ «Об общих принципах организации местного самоуправления в Российской Федерации», руководствуясь Уставом сельского поселения Богдановка муниципального район</w:t>
      </w:r>
      <w:r>
        <w:rPr>
          <w:color w:val="00000A"/>
          <w:sz w:val="28"/>
          <w:szCs w:val="28"/>
          <w:lang w:eastAsia="ru-RU"/>
        </w:rPr>
        <w:t>а Кинельский Самарской области</w:t>
      </w:r>
      <w:r w:rsidRPr="005F56E8">
        <w:rPr>
          <w:color w:val="00000A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6956EF" w:rsidRDefault="006956EF" w:rsidP="006956E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6956EF" w:rsidRDefault="006956EF" w:rsidP="006956EF">
      <w:pPr>
        <w:tabs>
          <w:tab w:val="left" w:pos="426"/>
        </w:tabs>
        <w:suppressAutoHyphens w:val="0"/>
        <w:ind w:firstLine="709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</w:p>
    <w:p w:rsidR="006956EF" w:rsidRPr="007038BF" w:rsidRDefault="006956EF" w:rsidP="006956E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6956EF" w:rsidRDefault="006956EF" w:rsidP="006956EF">
      <w:pPr>
        <w:pStyle w:val="a4"/>
        <w:numPr>
          <w:ilvl w:val="0"/>
          <w:numId w:val="1"/>
        </w:numPr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 w:rsidRPr="006956EF">
        <w:rPr>
          <w:color w:val="00000A"/>
          <w:sz w:val="28"/>
          <w:szCs w:val="28"/>
          <w:lang w:eastAsia="ru-RU"/>
        </w:rPr>
        <w:t>Внести в постановление администрации сельского поселения Богдановка муниципального района Кинельский Самарской области№153 от 20.08.2013 г. «Об утверждении Порядка принятия решений о разработке, формирования и реализации муниципальных программ, действующих на территории сельского поселения Богдановка муниципального района Кинельский Самарской области»</w:t>
      </w:r>
      <w:r>
        <w:t xml:space="preserve">, </w:t>
      </w:r>
      <w:r w:rsidRPr="006956EF">
        <w:rPr>
          <w:color w:val="00000A"/>
          <w:sz w:val="28"/>
          <w:szCs w:val="28"/>
          <w:lang w:eastAsia="ru-RU"/>
        </w:rPr>
        <w:t>изложив его в редакции, согласно приложению к настоящему постановлению.</w:t>
      </w:r>
    </w:p>
    <w:p w:rsidR="006956EF" w:rsidRDefault="006956EF" w:rsidP="006956EF">
      <w:pPr>
        <w:pStyle w:val="a4"/>
        <w:numPr>
          <w:ilvl w:val="0"/>
          <w:numId w:val="1"/>
        </w:numPr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 w:rsidRPr="006956EF">
        <w:rPr>
          <w:color w:val="00000A"/>
          <w:sz w:val="28"/>
          <w:szCs w:val="28"/>
          <w:lang w:eastAsia="ru-RU"/>
        </w:rPr>
        <w:t>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</w:t>
      </w:r>
      <w:hyperlink r:id="rId5" w:history="1">
        <w:r w:rsidRPr="006956EF">
          <w:rPr>
            <w:color w:val="0000FF"/>
            <w:sz w:val="28"/>
            <w:szCs w:val="28"/>
            <w:u w:val="single"/>
            <w:lang w:eastAsia="ru-RU"/>
          </w:rPr>
          <w:t>www.kinel.ru</w:t>
        </w:r>
      </w:hyperlink>
      <w:r w:rsidRPr="006956EF">
        <w:rPr>
          <w:color w:val="00000A"/>
          <w:sz w:val="28"/>
          <w:szCs w:val="28"/>
          <w:lang w:eastAsia="ru-RU"/>
        </w:rPr>
        <w:t>).</w:t>
      </w:r>
    </w:p>
    <w:p w:rsidR="006956EF" w:rsidRDefault="006956EF" w:rsidP="006956EF">
      <w:pPr>
        <w:pStyle w:val="a4"/>
        <w:numPr>
          <w:ilvl w:val="0"/>
          <w:numId w:val="1"/>
        </w:numPr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 w:rsidRPr="006956EF">
        <w:rPr>
          <w:color w:val="00000A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6956EF" w:rsidRPr="002B0399" w:rsidRDefault="006956EF" w:rsidP="006956EF">
      <w:pPr>
        <w:pStyle w:val="a4"/>
        <w:numPr>
          <w:ilvl w:val="0"/>
          <w:numId w:val="1"/>
        </w:numPr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 w:rsidRPr="006956EF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956EF" w:rsidRPr="006956EF" w:rsidRDefault="006956EF" w:rsidP="006956EF">
      <w:pPr>
        <w:suppressAutoHyphens w:val="0"/>
        <w:jc w:val="both"/>
        <w:rPr>
          <w:color w:val="00000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218"/>
        <w:gridCol w:w="2691"/>
      </w:tblGrid>
      <w:tr w:rsidR="006956EF" w:rsidRPr="006956EF" w:rsidTr="006956EF">
        <w:tc>
          <w:tcPr>
            <w:tcW w:w="3445" w:type="dxa"/>
          </w:tcPr>
          <w:p w:rsidR="006956EF" w:rsidRPr="006956EF" w:rsidRDefault="006956EF" w:rsidP="002B0399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218" w:type="dxa"/>
          </w:tcPr>
          <w:p w:rsidR="006956EF" w:rsidRPr="006956EF" w:rsidRDefault="006956EF" w:rsidP="006956EF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</w:tcPr>
          <w:p w:rsidR="006956EF" w:rsidRPr="006956EF" w:rsidRDefault="006956EF" w:rsidP="006956EF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6956EF" w:rsidRPr="006956EF" w:rsidRDefault="006956EF" w:rsidP="006956EF">
            <w:pPr>
              <w:tabs>
                <w:tab w:val="left" w:pos="426"/>
              </w:tabs>
              <w:suppressAutoHyphens w:val="0"/>
              <w:jc w:val="right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6956EF" w:rsidRDefault="006956EF" w:rsidP="006956EF">
      <w:pPr>
        <w:suppressAutoHyphens w:val="0"/>
        <w:jc w:val="both"/>
        <w:rPr>
          <w:sz w:val="28"/>
          <w:szCs w:val="28"/>
        </w:rPr>
      </w:pPr>
    </w:p>
    <w:p w:rsidR="006956EF" w:rsidRDefault="006956EF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6956EF" w:rsidRDefault="006956EF" w:rsidP="006956EF">
      <w:pPr>
        <w:suppressAutoHyphens w:val="0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5"/>
        <w:gridCol w:w="4684"/>
      </w:tblGrid>
      <w:tr w:rsidR="006956EF" w:rsidRPr="006956EF" w:rsidTr="006956EF">
        <w:trPr>
          <w:jc w:val="right"/>
        </w:trPr>
        <w:tc>
          <w:tcPr>
            <w:tcW w:w="4605" w:type="dxa"/>
            <w:shd w:val="clear" w:color="auto" w:fill="auto"/>
          </w:tcPr>
          <w:p w:rsidR="006956EF" w:rsidRPr="006956EF" w:rsidRDefault="006956EF" w:rsidP="006956E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shd w:val="clear" w:color="auto" w:fill="auto"/>
          </w:tcPr>
          <w:p w:rsidR="006956EF" w:rsidRPr="006956EF" w:rsidRDefault="006956EF" w:rsidP="006956E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56EF">
              <w:rPr>
                <w:bCs/>
                <w:sz w:val="24"/>
                <w:szCs w:val="24"/>
                <w:lang w:eastAsia="ru-RU"/>
              </w:rPr>
              <w:t xml:space="preserve">Приложение </w:t>
            </w:r>
          </w:p>
          <w:p w:rsidR="006956EF" w:rsidRPr="006956EF" w:rsidRDefault="006956EF" w:rsidP="006956E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56EF">
              <w:rPr>
                <w:bCs/>
                <w:sz w:val="24"/>
                <w:szCs w:val="24"/>
                <w:lang w:eastAsia="ru-RU"/>
              </w:rPr>
              <w:t xml:space="preserve">к постановлению администрации сельского поселения Богдановка муниципального района Кинельский Самарской области </w:t>
            </w:r>
          </w:p>
          <w:p w:rsidR="006956EF" w:rsidRPr="006956EF" w:rsidRDefault="006956EF" w:rsidP="006956E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956EF">
              <w:rPr>
                <w:bCs/>
                <w:sz w:val="24"/>
                <w:szCs w:val="24"/>
                <w:lang w:eastAsia="ru-RU"/>
              </w:rPr>
              <w:t>от 23.09.2025 г. № 126</w:t>
            </w:r>
          </w:p>
          <w:p w:rsidR="006956EF" w:rsidRPr="006956EF" w:rsidRDefault="006956EF" w:rsidP="006956EF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6956EF" w:rsidRPr="006956EF" w:rsidRDefault="006956EF" w:rsidP="006956EF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6956EF" w:rsidRPr="006956EF" w:rsidRDefault="006956EF" w:rsidP="006956EF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6956EF">
        <w:rPr>
          <w:b/>
          <w:sz w:val="28"/>
          <w:szCs w:val="28"/>
          <w:lang w:eastAsia="ru-RU"/>
        </w:rPr>
        <w:t>ПОРЯДОК</w:t>
      </w:r>
    </w:p>
    <w:p w:rsidR="006956EF" w:rsidRPr="006956EF" w:rsidRDefault="006956EF" w:rsidP="006956EF">
      <w:pPr>
        <w:widowControl w:val="0"/>
        <w:suppressAutoHyphens w:val="0"/>
        <w:autoSpaceDE w:val="0"/>
        <w:autoSpaceDN w:val="0"/>
        <w:jc w:val="center"/>
        <w:rPr>
          <w:b/>
          <w:bCs/>
          <w:sz w:val="28"/>
          <w:szCs w:val="28"/>
          <w:lang w:eastAsia="ru-RU"/>
        </w:rPr>
      </w:pPr>
      <w:r w:rsidRPr="006956EF">
        <w:rPr>
          <w:b/>
          <w:sz w:val="28"/>
          <w:szCs w:val="28"/>
          <w:lang w:eastAsia="ru-RU"/>
        </w:rPr>
        <w:t>ПРИНЯТИЯ РЕШЕНИЙ О РАЗРАБОТКЕ, ФОРМИРОВАНИИ И РЕАЛИЗАЦИИ МУНИЦИПАЛЬНЫХ ПРОГРАММ</w:t>
      </w:r>
      <w:r w:rsidRPr="006956EF">
        <w:rPr>
          <w:b/>
          <w:bCs/>
          <w:sz w:val="28"/>
          <w:szCs w:val="28"/>
          <w:lang w:eastAsia="ru-RU"/>
        </w:rPr>
        <w:t xml:space="preserve"> МУНИЦИПАЛЬНОГО РАЙОНА КИНЕЛЬСКИЙ </w:t>
      </w:r>
    </w:p>
    <w:p w:rsidR="006956EF" w:rsidRPr="006956EF" w:rsidRDefault="006956EF" w:rsidP="006956EF">
      <w:pPr>
        <w:widowControl w:val="0"/>
        <w:suppressAutoHyphens w:val="0"/>
        <w:autoSpaceDE w:val="0"/>
        <w:autoSpaceDN w:val="0"/>
        <w:jc w:val="center"/>
        <w:rPr>
          <w:rFonts w:ascii="Calibri" w:hAnsi="Calibri" w:cs="Calibri"/>
          <w:bCs/>
          <w:sz w:val="28"/>
          <w:szCs w:val="28"/>
          <w:lang w:eastAsia="ru-RU"/>
        </w:rPr>
      </w:pPr>
      <w:r w:rsidRPr="006956EF">
        <w:rPr>
          <w:b/>
          <w:bCs/>
          <w:sz w:val="28"/>
          <w:szCs w:val="28"/>
          <w:lang w:eastAsia="ru-RU"/>
        </w:rPr>
        <w:t>САМАРСКОЙ ОБЛАСТИ</w:t>
      </w:r>
      <w:r w:rsidRPr="006956EF">
        <w:rPr>
          <w:rFonts w:ascii="Calibri" w:hAnsi="Calibri" w:cs="Calibri"/>
          <w:bCs/>
          <w:sz w:val="28"/>
          <w:szCs w:val="28"/>
          <w:lang w:eastAsia="ru-RU"/>
        </w:rPr>
        <w:t xml:space="preserve"> 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>1. Общие положения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1.1. Настоящий Порядок определяет правила разработки, реализации и оценки эффективности </w:t>
      </w:r>
      <w:r w:rsidRPr="002B0399">
        <w:rPr>
          <w:bCs/>
          <w:kern w:val="1"/>
          <w:sz w:val="28"/>
          <w:szCs w:val="28"/>
          <w:lang w:eastAsia="ru-RU" w:bidi="hi-IN"/>
        </w:rPr>
        <w:t>муниципальных программ, действующих на территории сельского поселения Богдановка</w:t>
      </w:r>
      <w:r w:rsidRPr="002B0399">
        <w:rPr>
          <w:kern w:val="1"/>
          <w:sz w:val="28"/>
          <w:szCs w:val="28"/>
          <w:lang w:eastAsia="ru-RU" w:bidi="hi-IN"/>
        </w:rPr>
        <w:t xml:space="preserve"> (далее  – муниципальные программы), а также контроля за ходом их реализации.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1.2. Основные понятия, используемые в настоящем Порядке: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муниципальная  программа – согласованный по задачам, методам решения, срокам и ожидаемым результатам комплекс управленческих, социально-экономических, организационно-хозяйственных и других мероприятий, обеспечивающих эффективное решение проблемных вопросов развития муниципального образования;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подпрограмма муниципальной программы (далее - подпрограмма) - комплекс взаимоувязанных по срокам и ресурсам мероприятий, выделенных исходя из масштаба и сложности задач, решаемых в рамках муниципальной программы;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contextualSpacing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сфера реализации муниципальной программы (подпрограммы) – сфера социально-экономического развития сельского поселения Богдановка, на решение проблем которой направлена соответствующая муниципальная программа (подпрограмма);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contextualSpacing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основные параметры муниципальной программы (подпрограммы) - цели, задачи, показатели (индикаторы), конечные результаты реализации муниципальной программы (подпрограммы), сроки их достижения, объем ресурсов, в том числе в разрезе мероприятий, необходимых для достижения целей муниципальной программы (подпрограммы);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цель муниципальной  программы – планируемый конечный результат решения проблемы социально-экономического развития сельского поселения Богдановка посредством реализации муниципальной программы, достижимый за период ее реализации;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задача муниципальной программы – результат выполнения совокупности </w:t>
      </w:r>
      <w:r w:rsidRPr="002B0399">
        <w:rPr>
          <w:kern w:val="1"/>
          <w:sz w:val="28"/>
          <w:szCs w:val="28"/>
          <w:lang w:eastAsia="ru-RU" w:bidi="hi-IN"/>
        </w:rPr>
        <w:lastRenderedPageBreak/>
        <w:t>взаимосвязанных мероприятий, направленных на достижение цели (целей) муниципальной программы. Задачи должны соответствовать целям, входящих в состав подпрограмм и иных программ;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мероприятие – совокупность взаимосвязанных действий, направленных на решение соответствующей задачи;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показатель (индикатор) – количественно выраженная характеристика достижения цели или решения задачи;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конечный результат – характеризуемое количественными и/или качественными показателями состояние (изменение состояния) сферы социально-экономического развития администрации сельского поселения Богдановка;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ответственный исполнитель муниципальной программы – орган исполнительной власти (муниципальный орган) сельского поселения Богдановка, ответственный за разработку и реализацию муниципальной программы в целом и обладающий полномочиями, установленными настоящим Порядком;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участники муниципальной программы – органы исполнительной власти (муниципальные органы) сельского поселения Богдановка, муниципальные учреждения сельского поселения Богдановка</w:t>
      </w:r>
      <w:r w:rsidRPr="002B0399">
        <w:rPr>
          <w:kern w:val="1"/>
          <w:sz w:val="28"/>
          <w:szCs w:val="28"/>
          <w:lang w:eastAsia="hi-IN" w:bidi="hi-IN"/>
        </w:rPr>
        <w:t xml:space="preserve">, организации, на которые возложена ответственность за реализацию мероприятий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kern w:val="1"/>
          <w:sz w:val="28"/>
          <w:szCs w:val="28"/>
          <w:lang w:eastAsia="hi-IN" w:bidi="hi-IN"/>
        </w:rPr>
        <w:t xml:space="preserve"> программы, а также юридические и физические лица, определенные в соответствии с Бюджетным </w:t>
      </w:r>
      <w:hyperlink r:id="rId6" w:history="1">
        <w:r w:rsidRPr="002B0399">
          <w:rPr>
            <w:kern w:val="1"/>
            <w:sz w:val="28"/>
            <w:szCs w:val="28"/>
            <w:lang w:eastAsia="hi-IN" w:bidi="hi-IN"/>
          </w:rPr>
          <w:t>кодексом</w:t>
        </w:r>
      </w:hyperlink>
      <w:r w:rsidRPr="002B0399">
        <w:rPr>
          <w:kern w:val="1"/>
          <w:sz w:val="28"/>
          <w:szCs w:val="28"/>
          <w:lang w:eastAsia="hi-IN" w:bidi="hi-IN"/>
        </w:rPr>
        <w:t xml:space="preserve"> Российской Федерации и законодательством Российской Федерации в сфере закупок товаров, работ, услуг для обеспечения муниципальных нужд,</w:t>
      </w:r>
      <w:r w:rsidRPr="002B0399">
        <w:rPr>
          <w:kern w:val="1"/>
          <w:sz w:val="28"/>
          <w:szCs w:val="28"/>
          <w:lang w:eastAsia="ru-RU" w:bidi="hi-IN"/>
        </w:rPr>
        <w:t xml:space="preserve"> участвующие в реализации одного или нескольких мероприятий муниципальной программы;</w:t>
      </w:r>
    </w:p>
    <w:p w:rsidR="0049251A" w:rsidRDefault="002B0399" w:rsidP="004925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риски реализации муниципальной программы  – вероятные явления, события, процессы, не зависящие от ответственных исполнителей муниципальной программы, соисполнителей муниципальной программы,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kern w:val="1"/>
          <w:sz w:val="28"/>
          <w:szCs w:val="28"/>
          <w:lang w:eastAsia="ru-RU" w:bidi="hi-IN"/>
        </w:rPr>
        <w:t>участников муниципальной программы и негативно влияющие на основные параметры муницип</w:t>
      </w:r>
      <w:r w:rsidR="0049251A">
        <w:rPr>
          <w:kern w:val="1"/>
          <w:sz w:val="28"/>
          <w:szCs w:val="28"/>
          <w:lang w:eastAsia="ru-RU" w:bidi="hi-IN"/>
        </w:rPr>
        <w:t>альной программы (подпрограммы);</w:t>
      </w:r>
    </w:p>
    <w:p w:rsidR="0049251A" w:rsidRPr="002B0399" w:rsidRDefault="0049251A" w:rsidP="004925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49251A">
        <w:rPr>
          <w:kern w:val="1"/>
          <w:sz w:val="28"/>
          <w:szCs w:val="28"/>
          <w:lang w:eastAsia="ru-RU" w:bidi="hi-IN"/>
        </w:rPr>
        <w:t>инициативное бюджетирование - совокупность практик вовлечения граждан в бюджетный процесс в Российской Федерации, объединённых идеологией гражданского участия, а также сфера государственного и муниципального регулирования участия населения в определении и выборе проектов, финансируемых за счет средств соответствующих бюджетов и последующем контроле за реализацией отобранных проектов со стороны граждан</w:t>
      </w:r>
      <w:r>
        <w:rPr>
          <w:kern w:val="1"/>
          <w:sz w:val="28"/>
          <w:szCs w:val="28"/>
          <w:lang w:eastAsia="ru-RU" w:bidi="hi-IN"/>
        </w:rPr>
        <w:t>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1.3. </w:t>
      </w:r>
      <w:r w:rsidR="0049251A" w:rsidRPr="0049251A">
        <w:rPr>
          <w:kern w:val="1"/>
          <w:sz w:val="28"/>
          <w:szCs w:val="28"/>
          <w:lang w:eastAsia="ru-RU" w:bidi="hi-IN"/>
        </w:rPr>
        <w:t>Муниципальная программа может включать в себя подпрограммы, мероприятия по реализации проектов инициативного бюджетирования</w:t>
      </w:r>
      <w:r w:rsidR="0049251A">
        <w:rPr>
          <w:kern w:val="1"/>
          <w:sz w:val="28"/>
          <w:szCs w:val="28"/>
          <w:lang w:eastAsia="ru-RU" w:bidi="hi-IN"/>
        </w:rPr>
        <w:t>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1.4. Муниципальная программа не может содержать мероприятий других муниципальных программ.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1.5. Разработка и реализация муниципальной программы осуществляется ответственным исполнителем муниципальной программы совместно с соисполнителями муниципальной программы и участниками муниципальной </w:t>
      </w:r>
      <w:r w:rsidRPr="002B0399">
        <w:rPr>
          <w:kern w:val="1"/>
          <w:sz w:val="28"/>
          <w:szCs w:val="28"/>
          <w:lang w:eastAsia="ru-RU" w:bidi="hi-IN"/>
        </w:rPr>
        <w:lastRenderedPageBreak/>
        <w:t>программы. К разработке муниципальной программы могут привлекаться организации науки, высшей школы, иные юридические и физические лица, определяемые в соответствии с законодательством Российской Федерации в сфере закупок товаров, работ, услуг для обеспечения муниципальных нужд, органы местного самоуправления муниципального района Кинельский  Самарской области, общественные организации и другие заинтересованные лица.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1.6. Муниципальные программы утверждаются постановлениями администрации сельского поселения Богдановка. Внесение изменений в подпрограммы, иные программы и корректировка планов мероприятий (мероприятий) администрации сельского поселения Богдановка  муниципального района Кинельский  Самарской области и муниципальных бюджетных  учреждений сельского поселения Богдановка, включенных в муниципальную программу, осуществляется ответственным исполнителем муниципальной программы и (или) соисполнителями муниципальной программы путем внесения изменений в муниципальную программу.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>2. Основание и этапы разработки муниципальной программы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2.1. Разработка проекта и утверждение муниципальной программы включают следующие основные этапы: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подготовка инициативного предложения о решении проблем программным методом;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принятие решения о разработке муниципальной программы Главой сельского поселения Богдановка или Заместителем главы муниципального района Самарской области;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разработка проекта муниципальной программы;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согласование проекта муниципальной программы;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рассмотрение проекта муниципальной программы Главой сельского поселения Богдановка;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доработка проекта муниципальной программы в соответствии с замечаниями, высказанными Главой сельского поселения Богдановка (при наличии замечаний);</w:t>
      </w:r>
    </w:p>
    <w:p w:rsidR="002B0399" w:rsidRPr="002B0399" w:rsidRDefault="002B0399" w:rsidP="002B039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утверждение муниципальной программы постановлением администрации сельского поселения Богдановка.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2.2. Инициаторами отбора проблем (далее – инициаторы) для решения их программным методом на местном уровне может выступать администрация сельского поселения Богдановка, юридические и физические лица.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2.3. Отбор проблем для решения их программным методом осуществляется инициатором на основе следующих факторов:</w:t>
      </w:r>
    </w:p>
    <w:p w:rsidR="002B0399" w:rsidRPr="002B0399" w:rsidRDefault="002B0399" w:rsidP="002B0399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значимость проблемы;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невозможность без муниципальной поддержки решения проблемы в приемлемые сроки за счет использования действующего рыночного механизма;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lastRenderedPageBreak/>
        <w:t>высокая эффективность технических, организационных и иных предлагаемых к реализации программных мероприятий;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необходимость координации межотраслевых связей для решения проблемы.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2.4. Предложения инициаторов направляются должностному лицу администрации или руководителю муниципального бюджетного учреждения сельского поселения Богдановка, к предметам ведения которого относится сфера деятельности, в которой, по мнению инициатора, существует проблема, решаемая программным методом.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2.5. В случае принятия решения о целесообразности разработки муниципальной  программы с учетом материалов, поступивших от инициатора, должностное лицо администрации или руководитель муниципального бюджетного учреждения сельского поселения Богдановка (далее – разработчик инициативного предложения), подготавливает инициативное предложение  о разработке муниципальной программы и направляет его на рассмотрение заместителю главы сельского поселения Богдановка.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2.6. Инициативное предложение о разработке муниципальной программы должно включать следующую информацию: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содержание проблемы и анализ причин ее возникновения;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цели и задачи муниципальной программы;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возможные сроки решения проблемы, предполагаемые программные мероприятия;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потребность в финансовых ресурсах и возможные источники их обеспечения;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возможные соисполнители и участники муниципальной программы;</w:t>
      </w:r>
    </w:p>
    <w:p w:rsidR="002B0399" w:rsidRPr="002B0399" w:rsidRDefault="002B0399" w:rsidP="002B0399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ожидаемые результаты реализации муниципальной программы.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2.7. Заместитель главы сельского поселения Богдановка  в десятидневный  срок после получения инициативного предложения о разработке муниципальной программы подготавливает и направляет разработчику инициативного предложения соответствующее заключение.  </w:t>
      </w:r>
    </w:p>
    <w:p w:rsidR="002B0399" w:rsidRPr="002B0399" w:rsidRDefault="002B0399" w:rsidP="002B03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2.8. Основаниями для разработки муниципальной программы является поручение Главы сельского поселения Богдановка или Заместителя главы сельского поселения Богдановка соответствующему должностному лицу администрации или руководителю муниципального бюджетного учреждения сельского поселения Богдановка (далее – ответственный исполнитель муниципальной программы) обеспечить разработку соответствующей муниципальной программы и внести указанный документ на рассмотрение Главы сельского поселения Богдановка.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2.9.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разрабатывает проект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в срок до 1 июля года, предшествующего году начала ее реализации</w:t>
      </w:r>
      <w:r w:rsidRPr="002B0399">
        <w:rPr>
          <w:i/>
          <w:color w:val="000000"/>
          <w:kern w:val="1"/>
          <w:sz w:val="28"/>
          <w:szCs w:val="28"/>
          <w:lang w:eastAsia="ru-RU" w:bidi="hi-IN"/>
        </w:rPr>
        <w:t xml:space="preserve">,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и размещает его на официальном сайте муниципального </w:t>
      </w:r>
      <w:r w:rsidRPr="002B0399">
        <w:rPr>
          <w:color w:val="000000"/>
          <w:kern w:val="1"/>
          <w:sz w:val="28"/>
          <w:szCs w:val="28"/>
          <w:lang w:eastAsia="ru-RU" w:bidi="hi-IN"/>
        </w:rPr>
        <w:lastRenderedPageBreak/>
        <w:t>района Кинельский в разделе «Муниципальные программы сельских поселений».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С момента размещения в сети Интернет проект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должен быть доступен всем заинтересованным лицам для ознакомления.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2.9.1. Проект муниципальной программы подлежит независимой экспертизе, предметом которой  является оценка возможного положительного эффекта, а также возможных негативных последствий реализации мероприятий муниципальной программы для граждан и организаций в случае ее утверждения.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2.9.2. Независимая экспертиза  проводится физическими и юридическими лицами в инициативном порядке за счет собственных средств и по собственной инициативе. Независимая экспертиза не может проводиться физическими и юридическими лицами, принимающими участие в разработке проекта муниципальной программы, а также юридическими лицами, находящимися в ведении ответственных исполнителей и соисполнителей муниципальной программы.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2.9.3. Срок, отведенный для проведения независимой экспертизы, указывается при размещении проекта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в сети Интернет и составляет не менее 10 календарных дней и не более 30 календарных дней. 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2.9.4</w:t>
      </w:r>
      <w:r w:rsidRPr="002B0399">
        <w:rPr>
          <w:i/>
          <w:color w:val="000000"/>
          <w:kern w:val="1"/>
          <w:sz w:val="28"/>
          <w:szCs w:val="28"/>
          <w:lang w:eastAsia="ru-RU" w:bidi="hi-IN"/>
        </w:rPr>
        <w:t>.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рассматривает поступившие в его адрес предложения в течение 10 рабочих дней и в случае необходимости вносит соответствующие изменения в проект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2.9.5. Срок, отведенный для внесения изменений в проект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после рассмотрения предложений, составляет 10 рабочих дней. 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2.9.6. Физическим и юридическим лицам, направившим предложения в адрес ответственного исполнителя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программы, в срок не более 10 рабочих дней со дня рассмотрения предложений направляется мотивированный ответ.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2.9.7. Непредставление предложений независимой экспертизы в адрес ответственного исполнителя муниципальной  программы в срок, отведенный для проведения независимой экспертизы, не является препятствием для подготовки согласований, указанных в пункте 2.10. настоящего Порядка, и последующего утверждения муниципальной программы.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2.9.8. Результаты работы, проведённой ответственным исполнителем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в рамках поступивших предложений, отражаются в пояснительной записке к проекту постановления администрации сельского поселения Богдановка об утверждении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программы. 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2.10. После внесения изменений, указанных в пунктах 2.9.4, 2.9.5 настоящего Порядка, 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направляет доработанный (в случае необходимости такой доработки) проект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заместителю главы сельского поселения Богдановка и главному специалисту-главному бухгалтеру администрации сельского поселения </w:t>
      </w:r>
      <w:r w:rsidRPr="002B0399">
        <w:rPr>
          <w:color w:val="000000"/>
          <w:kern w:val="1"/>
          <w:sz w:val="28"/>
          <w:szCs w:val="28"/>
          <w:lang w:eastAsia="ru-RU" w:bidi="hi-IN"/>
        </w:rPr>
        <w:lastRenderedPageBreak/>
        <w:t>Богдановка для согласования в течении 12 рабочих дней.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2.10.1. При получении замечаний при согласовании проекта муниципальной программы ответственный исполнитель устраняет их в течение 5 рабочих дней.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2.11. Проект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программы, предусматривающий строительство и эксплуатацию объектов хозяйственной деятельности, оказывающих воздействие на окружающую среду, подлежит </w:t>
      </w:r>
      <w:r w:rsidRPr="002B0399">
        <w:rPr>
          <w:kern w:val="1"/>
          <w:sz w:val="28"/>
          <w:szCs w:val="28"/>
          <w:lang w:eastAsia="ru-RU" w:bidi="hi-IN"/>
        </w:rPr>
        <w:t>муниципальному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экологическому заключению соответствующего муниципального учреждения.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2.14</w:t>
      </w:r>
      <w:r w:rsidRPr="002B0399">
        <w:rPr>
          <w:i/>
          <w:color w:val="000000"/>
          <w:kern w:val="1"/>
          <w:sz w:val="28"/>
          <w:szCs w:val="28"/>
          <w:lang w:eastAsia="ru-RU" w:bidi="hi-IN"/>
        </w:rPr>
        <w:t xml:space="preserve">.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</w:t>
      </w:r>
      <w:r w:rsidRPr="002B0399">
        <w:rPr>
          <w:b/>
          <w:color w:val="000000"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в срок не позднее 1 октября года, предшествующего году начала реализации,</w:t>
      </w:r>
      <w:r w:rsidRPr="002B0399">
        <w:rPr>
          <w:b/>
          <w:color w:val="000000"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направляет проект постановления администрации сельского поселения Богдановка об утверждении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программы, согласованный в установленном порядке с заместителем главы сельского поселения Богдановка и главным специалистом-главным бухгалтером администрации сельского поселения Богдановка на утверждение Главой сельского поселения Богдановка.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2.15. В случае если на разработку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дано поручение Главы сельского поселения Богдановка или  Заместителя главы сельского поселения Богдановка позднее срока, указанного в пункте 2.9. настоящего раздела, разработка и утверждение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осуществляется в сроки, установленные поручением.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2.16. Муниципальные программы подлежат включению в реестр муниципальных программ.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b/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Ведение реестра муниципальных программ осуществляется </w:t>
      </w:r>
      <w:r w:rsidRPr="002B0399">
        <w:rPr>
          <w:kern w:val="1"/>
          <w:sz w:val="24"/>
          <w:szCs w:val="24"/>
          <w:lang w:eastAsia="ru-RU" w:bidi="hi-IN"/>
        </w:rPr>
        <w:t xml:space="preserve"> </w:t>
      </w:r>
      <w:r w:rsidRPr="002B0399">
        <w:rPr>
          <w:kern w:val="1"/>
          <w:sz w:val="28"/>
          <w:szCs w:val="28"/>
          <w:lang w:eastAsia="ru-RU" w:bidi="hi-IN"/>
        </w:rPr>
        <w:t>заместителем главы сельского поселения Богдановка в порядке, установленном соответствующим постановлением администрации сельского поселения Богдановка.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2.17. Реестр муниципальных программ содержит: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B0399">
        <w:rPr>
          <w:color w:val="000000"/>
          <w:sz w:val="28"/>
          <w:szCs w:val="28"/>
          <w:lang w:eastAsia="ru-RU"/>
        </w:rPr>
        <w:t>1) наименование муниципальной программы;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B0399">
        <w:rPr>
          <w:color w:val="000000"/>
          <w:sz w:val="28"/>
          <w:szCs w:val="28"/>
          <w:lang w:eastAsia="ru-RU"/>
        </w:rPr>
        <w:t>2) срок реализации муниципальной программы;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B0399">
        <w:rPr>
          <w:color w:val="000000"/>
          <w:sz w:val="28"/>
          <w:szCs w:val="28"/>
          <w:lang w:eastAsia="ru-RU"/>
        </w:rPr>
        <w:t>3) наименования ответственного исполнителя и соисполнителей муниципальной программы;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B0399">
        <w:rPr>
          <w:color w:val="000000"/>
          <w:sz w:val="28"/>
          <w:szCs w:val="28"/>
          <w:lang w:eastAsia="ru-RU"/>
        </w:rPr>
        <w:t>4) цель и задачи муниципальной программы;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2B0399">
        <w:rPr>
          <w:color w:val="000000"/>
          <w:sz w:val="28"/>
          <w:szCs w:val="28"/>
          <w:lang w:eastAsia="ru-RU"/>
        </w:rPr>
        <w:t>5) общий объём финансирования муниципальной программы, в том числе по годам и источникам финансирования;</w:t>
      </w:r>
    </w:p>
    <w:p w:rsidR="002B0399" w:rsidRPr="002B0399" w:rsidRDefault="002B0399" w:rsidP="002B0399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6)  реквизиты нормативного правового акта, которым реализация программы была досрочно прекращена или ее реализация признана завершенной.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>3. Требования к содержанию муниципальной программы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3.1. Муниципальные программы разрабатываются с учетом положений </w:t>
      </w:r>
      <w:r w:rsidRPr="002B0399">
        <w:rPr>
          <w:kern w:val="1"/>
          <w:sz w:val="28"/>
          <w:szCs w:val="28"/>
          <w:lang w:eastAsia="ru-RU" w:bidi="hi-IN"/>
        </w:rPr>
        <w:lastRenderedPageBreak/>
        <w:t>Стратегии, федеральных законов, решений Президента Российской Федерации и Правительства Российской Федерации, законов и иных правовых актов Самарской области и муниципального района Кинельский.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3.2. Муниципальная программа содержит: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hyperlink r:id="rId7" w:history="1">
        <w:r w:rsidRPr="002B0399">
          <w:rPr>
            <w:kern w:val="1"/>
            <w:sz w:val="28"/>
            <w:szCs w:val="28"/>
            <w:lang w:eastAsia="ru-RU" w:bidi="hi-IN"/>
          </w:rPr>
          <w:t>паспорт</w:t>
        </w:r>
      </w:hyperlink>
      <w:r w:rsidRPr="002B0399">
        <w:rPr>
          <w:kern w:val="1"/>
          <w:sz w:val="28"/>
          <w:szCs w:val="28"/>
          <w:lang w:eastAsia="ru-RU" w:bidi="hi-IN"/>
        </w:rPr>
        <w:t xml:space="preserve"> муниципальной программы (по форме согласно приложению 1 к настоящему Порядку);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текстовую часть муниципальной программы, которая формируется из следующих разделов, включающих: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1) характеристику текущего состояния, основные проблемы соответствующей сферы социально-экономического развития сельского поселения Богдановка, показатели и анализ социальных, финансово-экономических и прочих рисков реализации муниципальной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2) приоритеты и цели муниципальной политики в соответствующей сфере социально-экономического развития сельского поселения Богдановка, описание целей и задач муниципальной программы, планируемые конечные результаты реализации программы, характеризующие целевое состояние (изменение состояния) в сфере реализации муниципальной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3) перечень, цели и краткое описание подпрограмм, иных программ и планов мероприятий (мероприятий) администрации сельского поселения Богдановка, муниципальных учреждений сельского поселения Богдановка, включенных в муниципальную программу;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4) характеристика основных мероприятий;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5) сроки и этапы реализации муниципальной программы в целом с указанием промежуточных результатов;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6) перечень показателей (индикаторов)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с указанием плановых значений по годам ее реализации и за весь период ее реализации по форме согласно приложению 6 к настоящему Порядку. Показателями (индикаторами) задач </w:t>
      </w:r>
      <w:r w:rsidRPr="002B0399">
        <w:rPr>
          <w:kern w:val="1"/>
          <w:sz w:val="28"/>
          <w:szCs w:val="28"/>
          <w:lang w:eastAsia="hi-IN" w:bidi="hi-IN"/>
        </w:rPr>
        <w:t xml:space="preserve">муниципальной 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могут являться  показатели (индикаторы) входящих в ее состав подпрограмм и иных программ;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7) информацию о ресурсном обеспечении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за счет средств областного бюджета, федерального бюджета, местных бюджетов и внебюджетных источников (в разрезе главных распорядителей средств муниципального бюджета, подпрограмм</w:t>
      </w:r>
      <w:r w:rsidRPr="002B0399">
        <w:rPr>
          <w:i/>
          <w:kern w:val="1"/>
          <w:sz w:val="28"/>
          <w:szCs w:val="28"/>
          <w:lang w:eastAsia="ru-RU" w:bidi="hi-IN"/>
        </w:rPr>
        <w:t>,</w:t>
      </w:r>
      <w:r w:rsidRPr="002B0399">
        <w:rPr>
          <w:kern w:val="1"/>
          <w:sz w:val="28"/>
          <w:szCs w:val="28"/>
          <w:lang w:eastAsia="ru-RU" w:bidi="hi-IN"/>
        </w:rPr>
        <w:t xml:space="preserve"> иных программ, планов мероприятий (мероприятий) администрации сельского поселения Богдановка, </w:t>
      </w:r>
      <w:r w:rsidRPr="002B0399">
        <w:rPr>
          <w:kern w:val="1"/>
          <w:sz w:val="28"/>
          <w:szCs w:val="28"/>
          <w:lang w:eastAsia="hi-IN" w:bidi="hi-IN"/>
        </w:rPr>
        <w:t>муниципальных</w:t>
      </w:r>
      <w:r w:rsidRPr="002B0399">
        <w:rPr>
          <w:kern w:val="1"/>
          <w:sz w:val="28"/>
          <w:szCs w:val="28"/>
          <w:lang w:eastAsia="ru-RU" w:bidi="hi-IN"/>
        </w:rPr>
        <w:t xml:space="preserve"> учреждений, включенных в </w:t>
      </w:r>
      <w:r w:rsidRPr="002B0399">
        <w:rPr>
          <w:kern w:val="1"/>
          <w:sz w:val="28"/>
          <w:szCs w:val="28"/>
          <w:lang w:eastAsia="hi-IN" w:bidi="hi-IN"/>
        </w:rPr>
        <w:t>муниципальную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программу, а также по годам реализации </w:t>
      </w:r>
      <w:r w:rsidRPr="002B0399">
        <w:rPr>
          <w:kern w:val="1"/>
          <w:sz w:val="28"/>
          <w:szCs w:val="28"/>
          <w:lang w:eastAsia="hi-IN" w:bidi="hi-IN"/>
        </w:rPr>
        <w:t xml:space="preserve">муниципальной  </w:t>
      </w:r>
      <w:r w:rsidRPr="002B0399">
        <w:rPr>
          <w:kern w:val="1"/>
          <w:sz w:val="28"/>
          <w:szCs w:val="28"/>
          <w:lang w:eastAsia="ru-RU" w:bidi="hi-IN"/>
        </w:rPr>
        <w:t>программы) по форме согласно приложению 7 к настоящему Порядку;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8) прогноз сводных показателей муниципальных заданий на очередной финансовый год и плановый период (в случае если в рамках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предусмотрено оказание </w:t>
      </w:r>
      <w:r w:rsidRPr="002B0399">
        <w:rPr>
          <w:kern w:val="1"/>
          <w:sz w:val="28"/>
          <w:szCs w:val="28"/>
          <w:lang w:eastAsia="hi-IN" w:bidi="hi-IN"/>
        </w:rPr>
        <w:t xml:space="preserve">муниципальных </w:t>
      </w:r>
      <w:r w:rsidRPr="002B0399">
        <w:rPr>
          <w:kern w:val="1"/>
          <w:sz w:val="28"/>
          <w:szCs w:val="28"/>
          <w:lang w:eastAsia="ru-RU" w:bidi="hi-IN"/>
        </w:rPr>
        <w:t xml:space="preserve"> услуг (выполнение работ) </w:t>
      </w:r>
      <w:r w:rsidRPr="002B0399">
        <w:rPr>
          <w:kern w:val="1"/>
          <w:sz w:val="28"/>
          <w:szCs w:val="28"/>
          <w:lang w:eastAsia="hi-IN" w:bidi="hi-IN"/>
        </w:rPr>
        <w:t>муниципальными</w:t>
      </w:r>
      <w:r w:rsidRPr="002B0399">
        <w:rPr>
          <w:kern w:val="1"/>
          <w:sz w:val="28"/>
          <w:szCs w:val="28"/>
          <w:lang w:eastAsia="ru-RU" w:bidi="hi-IN"/>
        </w:rPr>
        <w:t xml:space="preserve"> учреждениями</w:t>
      </w:r>
      <w:r w:rsidRPr="002B0399">
        <w:rPr>
          <w:kern w:val="1"/>
          <w:sz w:val="28"/>
          <w:szCs w:val="28"/>
          <w:lang w:eastAsia="hi-IN" w:bidi="hi-IN"/>
        </w:rPr>
        <w:t xml:space="preserve">, а также при отсутствии в составе </w:t>
      </w:r>
      <w:r w:rsidRPr="002B0399">
        <w:rPr>
          <w:kern w:val="1"/>
          <w:sz w:val="28"/>
          <w:szCs w:val="28"/>
          <w:lang w:eastAsia="hi-IN" w:bidi="hi-IN"/>
        </w:rPr>
        <w:lastRenderedPageBreak/>
        <w:t>муниципальной программы подпрограмм);</w:t>
      </w:r>
      <w:r w:rsidRPr="002B0399">
        <w:rPr>
          <w:kern w:val="1"/>
          <w:sz w:val="28"/>
          <w:szCs w:val="28"/>
          <w:lang w:eastAsia="ru-RU" w:bidi="hi-IN"/>
        </w:rPr>
        <w:t xml:space="preserve">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9) методику комплексной оценки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Комплексная оценка эффективности реализации муниципальной программы осуществляется на основе оценки степени выполнения мероприятий муниципальной программы и оценки эффективности реализации муниципальной программы.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rFonts w:eastAsia="Calibri"/>
          <w:bCs/>
          <w:spacing w:val="-2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Оценка степени выполнения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представляет собой отношение количества выполненных мероприятий к общему количеству запланированных мероприятий. </w:t>
      </w:r>
      <w:r w:rsidRPr="002B0399">
        <w:rPr>
          <w:rFonts w:eastAsia="Calibri"/>
          <w:bCs/>
          <w:spacing w:val="-2"/>
          <w:kern w:val="1"/>
          <w:sz w:val="28"/>
          <w:szCs w:val="28"/>
          <w:lang w:eastAsia="ru-RU" w:bidi="hi-IN"/>
        </w:rPr>
        <w:t xml:space="preserve">В случае если </w:t>
      </w:r>
      <w:r w:rsidRPr="002B0399">
        <w:rPr>
          <w:kern w:val="1"/>
          <w:sz w:val="28"/>
          <w:szCs w:val="28"/>
          <w:lang w:eastAsia="hi-IN" w:bidi="hi-IN"/>
        </w:rPr>
        <w:t>муниципальная</w:t>
      </w:r>
      <w:r w:rsidRPr="002B0399">
        <w:rPr>
          <w:rFonts w:eastAsia="Calibri"/>
          <w:bCs/>
          <w:spacing w:val="-2"/>
          <w:kern w:val="1"/>
          <w:sz w:val="28"/>
          <w:szCs w:val="28"/>
          <w:lang w:eastAsia="ru-RU" w:bidi="hi-IN"/>
        </w:rPr>
        <w:t xml:space="preserve"> программа содержит подпрограммы и иные программы, информация указывается в разрезе подпрограмм и иных программ, входящих в ее состав.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Оценка эффективности реализации муниципальной программы рассчитывается как средняя взвешенная всех оценок по удельному весу объемов финансирования соответствующих подпрограмм и иных программ,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hi-IN" w:bidi="hi-IN"/>
        </w:rPr>
        <w:t>Оценка эффективности реализации муниципальных программ, (</w:t>
      </w:r>
      <w:r w:rsidRPr="002B0399">
        <w:rPr>
          <w:kern w:val="1"/>
          <w:sz w:val="28"/>
          <w:szCs w:val="28"/>
          <w:lang w:eastAsia="ru-RU" w:bidi="hi-IN"/>
        </w:rPr>
        <w:t>подпрограмм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и </w:t>
      </w:r>
      <w:r w:rsidRPr="002B0399">
        <w:rPr>
          <w:kern w:val="1"/>
          <w:sz w:val="28"/>
          <w:szCs w:val="28"/>
          <w:lang w:eastAsia="ru-RU" w:bidi="hi-IN"/>
        </w:rPr>
        <w:t xml:space="preserve">иных программ,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</w:t>
      </w:r>
      <w:r w:rsidRPr="002B0399">
        <w:rPr>
          <w:kern w:val="1"/>
          <w:sz w:val="28"/>
          <w:szCs w:val="28"/>
          <w:lang w:eastAsia="hi-IN" w:bidi="hi-IN"/>
        </w:rPr>
        <w:t xml:space="preserve"> должна быть </w:t>
      </w:r>
      <w:r w:rsidRPr="002B0399">
        <w:rPr>
          <w:kern w:val="1"/>
          <w:sz w:val="28"/>
          <w:szCs w:val="28"/>
          <w:lang w:eastAsia="ru-RU" w:bidi="hi-IN"/>
        </w:rPr>
        <w:t xml:space="preserve">основана на оценке степени достижения  показателей (индикаторов) </w:t>
      </w:r>
      <w:r w:rsidRPr="002B0399">
        <w:rPr>
          <w:kern w:val="1"/>
          <w:sz w:val="28"/>
          <w:szCs w:val="28"/>
          <w:lang w:eastAsia="hi-IN" w:bidi="hi-IN"/>
        </w:rPr>
        <w:t>муниципальных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</w:t>
      </w:r>
      <w:r w:rsidRPr="002B0399">
        <w:rPr>
          <w:kern w:val="1"/>
          <w:sz w:val="28"/>
          <w:szCs w:val="28"/>
          <w:lang w:val="en-US" w:eastAsia="ru-RU" w:bidi="hi-IN"/>
        </w:rPr>
        <w:t> </w:t>
      </w:r>
      <w:r w:rsidRPr="002B0399">
        <w:rPr>
          <w:kern w:val="1"/>
          <w:sz w:val="28"/>
          <w:szCs w:val="28"/>
          <w:lang w:eastAsia="ru-RU" w:bidi="hi-IN"/>
        </w:rPr>
        <w:t>(подпрограмм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и  </w:t>
      </w:r>
      <w:r w:rsidRPr="002B0399">
        <w:rPr>
          <w:kern w:val="1"/>
          <w:sz w:val="28"/>
          <w:szCs w:val="28"/>
          <w:lang w:eastAsia="ru-RU" w:bidi="hi-IN"/>
        </w:rPr>
        <w:t xml:space="preserve">иных программ,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 за отчетный год и за весь период их реализации с учетом объема ресурсов как направленных главным распорядителям бюджетных средств на их реализацию, так и освоенных в ходе реализации соответствующих </w:t>
      </w:r>
      <w:r w:rsidRPr="002B0399">
        <w:rPr>
          <w:kern w:val="1"/>
          <w:sz w:val="28"/>
          <w:szCs w:val="28"/>
          <w:lang w:eastAsia="hi-IN" w:bidi="hi-IN"/>
        </w:rPr>
        <w:t>муниципальных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 (подпрограмм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и  </w:t>
      </w:r>
      <w:r w:rsidRPr="002B0399">
        <w:rPr>
          <w:kern w:val="1"/>
          <w:sz w:val="28"/>
          <w:szCs w:val="28"/>
          <w:lang w:eastAsia="ru-RU" w:bidi="hi-IN"/>
        </w:rPr>
        <w:t xml:space="preserve">иных программ,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contextualSpacing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Методика комплексной оценки эффективности реализации муниципальных  программ (</w:t>
      </w:r>
      <w:r w:rsidRPr="002B0399">
        <w:rPr>
          <w:kern w:val="1"/>
          <w:sz w:val="28"/>
          <w:szCs w:val="28"/>
          <w:lang w:eastAsia="ru-RU" w:bidi="hi-IN"/>
        </w:rPr>
        <w:t>подпрограмм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и </w:t>
      </w:r>
      <w:r w:rsidRPr="002B0399">
        <w:rPr>
          <w:kern w:val="1"/>
          <w:sz w:val="28"/>
          <w:szCs w:val="28"/>
          <w:lang w:eastAsia="ru-RU" w:bidi="hi-IN"/>
        </w:rPr>
        <w:t xml:space="preserve">иных программ,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 </w:t>
      </w:r>
      <w:r w:rsidRPr="002B0399">
        <w:rPr>
          <w:kern w:val="1"/>
          <w:sz w:val="28"/>
          <w:szCs w:val="28"/>
          <w:lang w:eastAsia="hi-IN" w:bidi="hi-IN"/>
        </w:rPr>
        <w:t xml:space="preserve">разрабатывается с учетом их специфики на основании типовых методик, изложенных в приложениях 2, 3, 4 к настоящему Порядку, и является приложением к муниципальной программе.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В случае если в муниципальных программах (</w:t>
      </w:r>
      <w:r w:rsidRPr="002B0399">
        <w:rPr>
          <w:kern w:val="1"/>
          <w:sz w:val="28"/>
          <w:szCs w:val="28"/>
          <w:lang w:eastAsia="ru-RU" w:bidi="hi-IN"/>
        </w:rPr>
        <w:t xml:space="preserve">подпрограммах, иных программах,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</w:t>
      </w:r>
      <w:r w:rsidRPr="002B0399">
        <w:rPr>
          <w:kern w:val="1"/>
          <w:sz w:val="28"/>
          <w:szCs w:val="28"/>
          <w:lang w:eastAsia="hi-IN" w:bidi="hi-IN"/>
        </w:rPr>
        <w:t xml:space="preserve"> содержатся показатели (индикаторы), рассчитываемые за отчетный год и за период с начала их реализации, используется методика, изложенная в приложении 2 к настоящему Порядку.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В случае если в муниципальных программах (</w:t>
      </w:r>
      <w:r w:rsidRPr="002B0399">
        <w:rPr>
          <w:kern w:val="1"/>
          <w:sz w:val="28"/>
          <w:szCs w:val="28"/>
          <w:lang w:eastAsia="ru-RU" w:bidi="hi-IN"/>
        </w:rPr>
        <w:t xml:space="preserve">подпрограммах, иных программах,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</w:t>
      </w:r>
      <w:r w:rsidRPr="002B0399">
        <w:rPr>
          <w:kern w:val="1"/>
          <w:sz w:val="28"/>
          <w:szCs w:val="28"/>
          <w:lang w:eastAsia="hi-IN" w:bidi="hi-IN"/>
        </w:rPr>
        <w:t xml:space="preserve"> содержатся показатели (индикаторы), рассчитываемые нарастающим итогом за период с начала их реализации, используется методика, изложенная в приложении 3 к настоящему Порядку.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В случае если в муниципальных программах (</w:t>
      </w:r>
      <w:r w:rsidRPr="002B0399">
        <w:rPr>
          <w:kern w:val="1"/>
          <w:sz w:val="28"/>
          <w:szCs w:val="28"/>
          <w:lang w:eastAsia="ru-RU" w:bidi="hi-IN"/>
        </w:rPr>
        <w:t>подпрограммах,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kern w:val="1"/>
          <w:sz w:val="28"/>
          <w:szCs w:val="28"/>
          <w:lang w:eastAsia="ru-RU" w:bidi="hi-IN"/>
        </w:rPr>
        <w:t xml:space="preserve">иных программах, входящих в состав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программы)</w:t>
      </w:r>
      <w:r w:rsidRPr="002B0399">
        <w:rPr>
          <w:kern w:val="1"/>
          <w:sz w:val="28"/>
          <w:szCs w:val="28"/>
          <w:lang w:eastAsia="hi-IN" w:bidi="hi-IN"/>
        </w:rPr>
        <w:t xml:space="preserve"> содержатся показатели (индикаторы), рассчитываемые за период с начала их реализации, но </w:t>
      </w:r>
      <w:r w:rsidRPr="002B0399">
        <w:rPr>
          <w:kern w:val="1"/>
          <w:sz w:val="28"/>
          <w:szCs w:val="28"/>
          <w:lang w:eastAsia="hi-IN" w:bidi="hi-IN"/>
        </w:rPr>
        <w:lastRenderedPageBreak/>
        <w:t>при этом из расчета исключаются показатели (индикаторы), значения которых достигнуты в период, предшествующий последнему отчетному году, используется методика, изложенная в приложении 4 к настоящему Порядку.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Критерии оценки эффективности реализации муниципальной программы изложены в приложении 5 к настоящему Порядку.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kern w:val="1"/>
          <w:sz w:val="28"/>
          <w:szCs w:val="28"/>
          <w:lang w:eastAsia="hi-IN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 xml:space="preserve">4. Требования к содержанию отдельных мероприятий и плана мероприятий, </w:t>
      </w:r>
      <w:r w:rsidRPr="002B0399">
        <w:rPr>
          <w:b/>
          <w:kern w:val="1"/>
          <w:sz w:val="28"/>
          <w:szCs w:val="28"/>
          <w:lang w:eastAsia="hi-IN" w:bidi="hi-IN"/>
        </w:rPr>
        <w:t>включенных в муниципальную программу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4.1. Муниципальная программа может включать как отдельные мероприятия, так и несколько мероприятий, объединенных в план мероприятий. План мероприятий не должен содержать мероприятия, вошедшие в подпрограммы и иные программы, входящие в состав данной муниципальной программы и других муниципальных программ.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4.2. Мероприятия должны соответствовать целям и задачам муниципальной программы, в состав которой они входят.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4.3. По каждому мероприятию указывается главный распорядитель бюджетных средств, исполнитель в соответствии с действующим законодательством, срок реализации мероприятия.  В случае если на выполнение мероприятия предусматривается выделение финансовых ресурсов, необходимо указать объем и источники финансирования с указанием форм бюджетных ассигнований.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4.4. Оценка эффективности реализации плана мероприятий (мероприятий) осуществляется в соответствии с требованиями, предусмотренными абзацем третьим подпункта 9 пункта 3.2 настоящего Порядка.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center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>4.1 Требования к содержанию подпрограммы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4.1.1. Подпрограмма имеет следующую структуру: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паспорт подпрограммы (по форме согласно приложению № 1 к настоящему Порядку);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текстовая часть подпрограммы.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Текстовая часть подпрограммы включает следующие разделы: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1) характеристика проблемы, на решение которой направлена подпрограмма;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2) цели и задачи подпрограммы с указанием сроков и этапов ее реализации;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4) перечень мероприятий подпрограммы;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5) обоснование ресурсного обеспечения подпрограммы;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6)  социально-экономическая эффективность Программы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7) механизм реализации подпрограммы;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8) методика комплексной оценки эффективности реализации                                          подпрограммы.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lastRenderedPageBreak/>
        <w:t>Содержание разделов подпрограммы, цели, задачи, показатели (индикаторы) подпрограммы должны соответствовать требованиям к содержанию аналогичных разделов, целям, задачам, показателям (индикаторам) муниципальной программы, установленным разделом 3 настоящего Порядка.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 xml:space="preserve">5. Финансовое обеспечение реализации </w:t>
      </w:r>
      <w:r w:rsidRPr="002B0399">
        <w:rPr>
          <w:b/>
          <w:kern w:val="1"/>
          <w:sz w:val="28"/>
          <w:szCs w:val="28"/>
          <w:lang w:eastAsia="hi-IN" w:bidi="hi-IN"/>
        </w:rPr>
        <w:t>муниципальных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программ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5.1. Финансовое обеспечение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муниципальных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 осуществляется за счет бюджетных ассигнований муниципального бюджета поселения (далее – бюджетные ассигнования) в части расходных обязательств сельского поселения Богдановка.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5.2. В целях комплексного решения поставленных 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программе задач </w:t>
      </w:r>
      <w:r w:rsidRPr="002B0399">
        <w:rPr>
          <w:kern w:val="1"/>
          <w:sz w:val="28"/>
          <w:szCs w:val="28"/>
          <w:lang w:eastAsia="hi-IN" w:bidi="hi-IN"/>
        </w:rPr>
        <w:t>муниципальная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программа может справочно содержать информацию о финансировании (потребности в финансировании) мероприятий, направленных на решение определенных 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программе проблем, за счет средств федерального, областного  и местного бюджетов, внебюджетных источников.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Указанные положения не являются основаниями возникновения расходных обязательств, подлежащих исполнению за счет средств федерального и областного бюджетов. Расходные обязательства Российской Федерации и субъектов Российской Федерации по финансированию мероприятий, направленных на решение определенных 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программе проблем, возникают по основаниям, установленным Бюджетным кодексом Российской Федерации. Обязательства по участию иных лиц в решении определенных в муниципальной программе проблем возникают по основаниям, установленным гражданским законодательством.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5.3.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муниципального бюджета и планирование бюджетных ассигнований.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>6. Управление и контроль за реализацией муниципальной программы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6.1. Текущее управление реализацией муниципальной программы осуществляет ответственный исполнитель муниципальной программы совместно с соисполнителями муниципальной программы.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6.2. При необходимости 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kern w:val="1"/>
          <w:sz w:val="28"/>
          <w:szCs w:val="28"/>
          <w:lang w:eastAsia="hi-IN" w:bidi="hi-IN"/>
        </w:rPr>
        <w:t xml:space="preserve"> программы вносит на рассмотрение Главы сельского поселения Богдановка одно из следующих предложений (с соответствующими обоснованиями, информацией о результатах реализации и оценкой эффективности реализации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kern w:val="1"/>
          <w:sz w:val="28"/>
          <w:szCs w:val="28"/>
          <w:lang w:eastAsia="hi-IN" w:bidi="hi-IN"/>
        </w:rPr>
        <w:t xml:space="preserve"> программы за отчетный период, заключениями главного специалиста-главного бухгалтера администрации сельского поселения Богдановка: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о приостановлении реализации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b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>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о досрочном прекращении реализации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b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>программы.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hi-IN" w:bidi="hi-IN"/>
        </w:rPr>
        <w:lastRenderedPageBreak/>
        <w:t>6.3.</w:t>
      </w:r>
      <w:r w:rsidRPr="002B0399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Изменения в действующую</w:t>
      </w:r>
      <w:r w:rsidRPr="002B0399">
        <w:rPr>
          <w:i/>
          <w:color w:val="000000"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kern w:val="1"/>
          <w:sz w:val="28"/>
          <w:szCs w:val="28"/>
          <w:lang w:eastAsia="ru-RU" w:bidi="hi-IN"/>
        </w:rPr>
        <w:t>муниципальную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программу вносятся ответственным исполнителем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и (или) соисполнителями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с учетом требований, предъявляемых к </w:t>
      </w:r>
      <w:r w:rsidRPr="002B0399">
        <w:rPr>
          <w:kern w:val="1"/>
          <w:sz w:val="28"/>
          <w:szCs w:val="28"/>
          <w:lang w:eastAsia="ru-RU" w:bidi="hi-IN"/>
        </w:rPr>
        <w:t xml:space="preserve">муниципальным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программам  в соответствии с разделами 2 – 6 настоящего Порядка. 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Изменения в действующую</w:t>
      </w:r>
      <w:r w:rsidRPr="002B0399">
        <w:rPr>
          <w:i/>
          <w:color w:val="000000"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kern w:val="1"/>
          <w:sz w:val="28"/>
          <w:szCs w:val="28"/>
          <w:lang w:eastAsia="ru-RU" w:bidi="hi-IN"/>
        </w:rPr>
        <w:t>муниципальную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программу, затрагивающие финансовые правоотношения, но не влекущие за собой изменений общего объема финансирования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программы: 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не предусматривающие включение в </w:t>
      </w:r>
      <w:r w:rsidRPr="002B0399">
        <w:rPr>
          <w:kern w:val="1"/>
          <w:sz w:val="28"/>
          <w:szCs w:val="28"/>
          <w:lang w:eastAsia="ru-RU" w:bidi="hi-IN"/>
        </w:rPr>
        <w:t>муниципальную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программу новых мероприятий и (или) объектов – рассматриваются уполномоченными органами в течение 7 рабочих дней, следующих за днем поступления проекта на согласование (за исключением случая, указанного в абзаце пятом настоящего пункта);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предусматривающие включение в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программу новых мероприятий и (или) объектов и изменение объемов финансирования проектирования, строительства, реконструкции, капитального ремонта и реставрации объектов капитального строительства – рассматриваются уполномоченными органами в течение 10 рабочих дней, следующих за днем поступления проекта на согласование.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hi-IN" w:bidi="hi-IN"/>
        </w:rPr>
        <w:t>6.4</w:t>
      </w:r>
      <w:r w:rsidRPr="002B0399">
        <w:rPr>
          <w:i/>
          <w:kern w:val="1"/>
          <w:sz w:val="28"/>
          <w:szCs w:val="28"/>
          <w:lang w:eastAsia="hi-IN" w:bidi="hi-IN"/>
        </w:rPr>
        <w:t xml:space="preserve">.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 </w:t>
      </w:r>
      <w:r w:rsidRPr="002B0399">
        <w:rPr>
          <w:kern w:val="1"/>
          <w:sz w:val="28"/>
          <w:szCs w:val="28"/>
          <w:lang w:eastAsia="ru-RU" w:bidi="hi-IN"/>
        </w:rPr>
        <w:t xml:space="preserve">совместно с соисполнителями муниципальной программы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ежегодно подготавливает г</w:t>
      </w:r>
      <w:r w:rsidRPr="002B0399">
        <w:rPr>
          <w:kern w:val="1"/>
          <w:sz w:val="28"/>
          <w:szCs w:val="28"/>
          <w:lang w:eastAsia="ru-RU" w:bidi="hi-IN"/>
        </w:rPr>
        <w:t>одовой отчет о ходе реализации и оценке эффективности реализации муниципальной программы (далее – годовой отчет).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>6.5.</w:t>
      </w:r>
      <w:r w:rsidRPr="002B0399">
        <w:rPr>
          <w:kern w:val="1"/>
          <w:sz w:val="28"/>
          <w:szCs w:val="28"/>
          <w:lang w:eastAsia="ru-RU" w:bidi="hi-IN"/>
        </w:rPr>
        <w:t xml:space="preserve"> Годовой отчет содержит: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1) конкретные результаты, достигнутые за отчетный период;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2) оценку степени достижения значений показателей (индикаторов) муниципальной программы, а также подпрограмм и иных программ, входящих в состав муниципальной программы, с обоснованием отклонений по показателям (индикаторам), плановые значения по которым не достигнуты.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Оценка степени достижения значений показателей (индикаторов) рассчитывается: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если об улучшении ситуации в оцениваемой сфере свидетельствует увеличение значения  показателя (индикатора) – путем деления фактически достигнутого значения показателя (индикатора) на плановое значение  показателя (индикатора);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если об улучшении ситуации в оцениваемой сфере свидетельствует снижение значения показателя (индикатора) – путем деления планового значения показателя (индикатора) на фактически достигнутое значение показателя (индикатора);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3) перечень мероприятий, выполненных и не выполненных (с указанием причин) в отчетном году;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lastRenderedPageBreak/>
        <w:t>4) анализ факторов, повлиявших на ход реализации муниципальной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5) 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6) данные о выполнении сводных показателей муниципальных  заданий на оказание муниципальных услуг муниципальными учреждениями;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7) информацию о внесенных ответственным исполнителем муниципальной программы и (или) соисполнителями муниципальной программы изменениях в муниципальную программу;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8) запланированные, но не достигнутые результаты с указанием нереализованных или реализованных не в полной мере мероприятий;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9) результаты комплексной оценки эффективности реализации муниципальной программы в отчетном году;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>10) предложения о дальнейшей реализации муниципальной 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6.6.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Ответственный исполнитель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 ежегодно в срок до 1 марта года, </w:t>
      </w:r>
      <w:r w:rsidRPr="002B0399">
        <w:rPr>
          <w:kern w:val="1"/>
          <w:sz w:val="28"/>
          <w:szCs w:val="28"/>
          <w:lang w:eastAsia="ru-RU" w:bidi="hi-IN"/>
        </w:rPr>
        <w:t>следующего за отчетным, направляет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г</w:t>
      </w:r>
      <w:r w:rsidRPr="002B0399">
        <w:rPr>
          <w:kern w:val="1"/>
          <w:sz w:val="28"/>
          <w:szCs w:val="28"/>
          <w:lang w:eastAsia="ru-RU" w:bidi="hi-IN"/>
        </w:rPr>
        <w:t xml:space="preserve">одовой отчет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с приложением необходимых подтверждающих документов на рассмотрение главному специалисту-главному бухгалтеру администрации сельского поселения Богдановка, который подготавливает и направляют ответственному исполнителю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 соответствующие</w:t>
      </w:r>
      <w:r w:rsidRPr="002B0399" w:rsidDel="00582EC1">
        <w:rPr>
          <w:color w:val="000000"/>
          <w:kern w:val="1"/>
          <w:sz w:val="28"/>
          <w:szCs w:val="28"/>
          <w:lang w:eastAsia="ru-RU" w:bidi="hi-IN"/>
        </w:rPr>
        <w:t xml:space="preserve">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заключение и акт экспертно-аналитического мероприятия.</w:t>
      </w:r>
    </w:p>
    <w:p w:rsidR="002B0399" w:rsidRPr="002B0399" w:rsidRDefault="002B0399" w:rsidP="002B0399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color w:val="000000"/>
          <w:kern w:val="1"/>
          <w:sz w:val="28"/>
          <w:szCs w:val="28"/>
          <w:lang w:eastAsia="ru-RU" w:bidi="hi-IN"/>
        </w:rPr>
      </w:pP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Главный специалист-главный бухгалтер администрации сельского поселения Богдановка  подготавливается заключение в течение 7 рабочих дней со дня, следующего за днем поступления годового отчета.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6.7. 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После получения заключения исполнитель муниципальной программы направляет годовой отчет с копиями указанных заключений заместителю Главы сельского поселения Богдановка. Заместитель Главы сельского поселения Богдановка подготавливает заключение в течение 7 рабочих дней со дня, следующего за днем поступления годового отчета, и направляет его ответственному исполнителю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6.8. Заключения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главного специалиста-главного бухгалтера администрации и заместителя Главы сельского поселения Богдановка</w:t>
      </w:r>
      <w:r w:rsidRPr="002B0399">
        <w:rPr>
          <w:kern w:val="1"/>
          <w:sz w:val="28"/>
          <w:szCs w:val="28"/>
          <w:lang w:eastAsia="hi-IN" w:bidi="hi-IN"/>
        </w:rPr>
        <w:t xml:space="preserve"> содержат оценку эффективности реализации </w:t>
      </w:r>
      <w:r w:rsidRPr="002B0399">
        <w:rPr>
          <w:i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kern w:val="1"/>
          <w:sz w:val="28"/>
          <w:szCs w:val="28"/>
          <w:lang w:eastAsia="hi-IN" w:bidi="hi-IN"/>
        </w:rPr>
        <w:t xml:space="preserve"> программы за отчетный год (период) и одну из следующих рекомендаций ответственному исполнителю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kern w:val="1"/>
          <w:sz w:val="28"/>
          <w:szCs w:val="28"/>
          <w:lang w:eastAsia="hi-IN" w:bidi="hi-IN"/>
        </w:rPr>
        <w:t xml:space="preserve"> программы: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продолжить реализацию </w:t>
      </w:r>
      <w:r w:rsidRPr="002B0399">
        <w:rPr>
          <w:kern w:val="1"/>
          <w:sz w:val="28"/>
          <w:szCs w:val="28"/>
          <w:lang w:eastAsia="ru-RU" w:bidi="hi-IN"/>
        </w:rPr>
        <w:t>муниципальной</w:t>
      </w:r>
      <w:r w:rsidRPr="002B0399">
        <w:rPr>
          <w:kern w:val="1"/>
          <w:sz w:val="28"/>
          <w:szCs w:val="28"/>
          <w:lang w:eastAsia="hi-IN" w:bidi="hi-IN"/>
        </w:rPr>
        <w:t xml:space="preserve">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обеспечить внесение изменений в муниципальную</w:t>
      </w:r>
      <w:r w:rsidRPr="002B0399">
        <w:rPr>
          <w:b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>программу;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обеспечить приостановление реализации муниципальной</w:t>
      </w:r>
      <w:r w:rsidRPr="002B0399">
        <w:rPr>
          <w:b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>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обеспечить досрочное прекращение реализации муниципальной </w:t>
      </w:r>
      <w:r w:rsidRPr="002B0399">
        <w:rPr>
          <w:kern w:val="1"/>
          <w:sz w:val="28"/>
          <w:szCs w:val="28"/>
          <w:lang w:eastAsia="hi-IN" w:bidi="hi-IN"/>
        </w:rPr>
        <w:lastRenderedPageBreak/>
        <w:t>программы.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6.9. В отношении муниципальных программ, срок действия которых завершен, либо муниципальных программ, действие которых досрочно прекращено, заключение содержит оценку эффективности реализации муниципальной</w:t>
      </w:r>
      <w:r w:rsidRPr="002B0399">
        <w:rPr>
          <w:b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>программы за отчетный год либо за период действия муниципальной программы в отчетном году, а также за весь период ее реализации.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6.10. С учетом полученных заключений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главного специалиста-главного бухгалтера администрации и заместителя Главы сельского поселения Богдановка</w:t>
      </w:r>
      <w:r w:rsidRPr="002B0399">
        <w:rPr>
          <w:kern w:val="1"/>
          <w:sz w:val="28"/>
          <w:szCs w:val="28"/>
          <w:lang w:eastAsia="hi-IN" w:bidi="hi-IN"/>
        </w:rPr>
        <w:t xml:space="preserve"> ответственный исполнитель муниципальной программы в срок до 1 апреля подготавливает проект постановления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администрации сельского поселения Богдановка</w:t>
      </w:r>
      <w:r w:rsidRPr="002B0399">
        <w:rPr>
          <w:kern w:val="1"/>
          <w:sz w:val="28"/>
          <w:szCs w:val="28"/>
          <w:lang w:eastAsia="hi-IN" w:bidi="hi-IN"/>
        </w:rPr>
        <w:t xml:space="preserve"> о ходе реализации муниципальной программы за отчетный год (период) (далее – проект распоряжения) и направляет его с приложением годового отчета на утверждение Главе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сельского поселения Богдановка</w:t>
      </w:r>
      <w:r w:rsidRPr="002B0399">
        <w:rPr>
          <w:kern w:val="1"/>
          <w:sz w:val="28"/>
          <w:szCs w:val="28"/>
          <w:lang w:eastAsia="hi-IN" w:bidi="hi-IN"/>
        </w:rPr>
        <w:t>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rPr>
          <w:b/>
          <w:kern w:val="1"/>
          <w:sz w:val="28"/>
          <w:szCs w:val="28"/>
          <w:lang w:eastAsia="hi-IN" w:bidi="hi-IN"/>
        </w:rPr>
      </w:pPr>
      <w:r w:rsidRPr="002B0399">
        <w:rPr>
          <w:b/>
          <w:kern w:val="1"/>
          <w:sz w:val="28"/>
          <w:szCs w:val="28"/>
          <w:lang w:eastAsia="hi-IN" w:bidi="hi-IN"/>
        </w:rPr>
        <w:t xml:space="preserve">7. Порядок приостановления реализации муниципальной программы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7.1. Ответственный исполнитель (соисполнитель) муниципальной программы подготавливает проект постановления администрации сельского поселения Богдановка о приостановлении реализации муниципальной программы</w:t>
      </w:r>
      <w:r w:rsidRPr="002B0399">
        <w:rPr>
          <w:b/>
          <w:i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 xml:space="preserve"> с приложением пояснительной записки, содержащей мотивированное предложение о приостановлении реализации муниципальной</w:t>
      </w:r>
      <w:r w:rsidRPr="002B0399">
        <w:rPr>
          <w:b/>
          <w:kern w:val="1"/>
          <w:sz w:val="28"/>
          <w:szCs w:val="28"/>
          <w:lang w:eastAsia="hi-IN" w:bidi="hi-IN"/>
        </w:rPr>
        <w:t xml:space="preserve"> </w:t>
      </w:r>
      <w:r w:rsidRPr="002B0399">
        <w:rPr>
          <w:kern w:val="1"/>
          <w:sz w:val="28"/>
          <w:szCs w:val="28"/>
          <w:lang w:eastAsia="hi-IN" w:bidi="hi-IN"/>
        </w:rPr>
        <w:t>программы, иных обосновывающих документов (далее – пакет документов о приостановлении реализации муниципальной программы).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 xml:space="preserve">Основанием для приостановления реализации муниципальной  программы  является отсутствие бюджетных средств, необходимых для реализации муниципальной программы, на очередной финансовый год, плановый период и иные периоды финансирования в рамках муниципальной программы, а также соответствующие рекомендации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главного специалиста-главного бухгалтера администрации и заместителя Главы сельского поселения Богдановка</w:t>
      </w:r>
      <w:r w:rsidRPr="002B0399">
        <w:rPr>
          <w:kern w:val="1"/>
          <w:sz w:val="28"/>
          <w:szCs w:val="28"/>
          <w:lang w:eastAsia="hi-IN" w:bidi="hi-IN"/>
        </w:rPr>
        <w:t xml:space="preserve"> о приостановлении реализации муниципальной программы, изложенные в заключениях.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7.2. Ответственный исполнитель (соисполнитель) муниципальной программы направляет проект постановления администрации сельского поселения Богдановка о приостановлении реализации муниципальной программы  на рассмотрение Главы сельского поселения Богдановка.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rPr>
          <w:b/>
          <w:kern w:val="1"/>
          <w:sz w:val="28"/>
          <w:szCs w:val="28"/>
          <w:lang w:eastAsia="hi-IN" w:bidi="hi-IN"/>
        </w:rPr>
      </w:pPr>
      <w:bookmarkStart w:id="0" w:name="Par190"/>
      <w:bookmarkEnd w:id="0"/>
      <w:r w:rsidRPr="002B0399">
        <w:rPr>
          <w:b/>
          <w:kern w:val="1"/>
          <w:sz w:val="28"/>
          <w:szCs w:val="28"/>
          <w:lang w:eastAsia="hi-IN" w:bidi="hi-IN"/>
        </w:rPr>
        <w:t>8. Порядок досрочного прекращения реализации муниципальной программы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8.1. Ответственный исполнитель муниципальной программы подготавливает проект постановления администрации сельского поселения Богдановка о досрочном прекращении реализации муниципальной программы с приложением пояснительной записки, содержащей мотивированное предложение о досрочном прекращении реализации муниципальной программы, иных обосновывающих документов (далее – пакет документов о досрочном прекращении реализации муниципальной программы).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lastRenderedPageBreak/>
        <w:t>Основаниями для внесения предложений о досрочном прекращении реализации муниципальной программы являются: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досрочное выполнение мероприятий муниципальной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нецелесообразность дальнейшей реализации муниципальной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оптимизация системы программ и других нормативных правовых актов, устанавливающих расходные обязательства сельского поселения Богдановка;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низкая эффективность реализации программных мероприятий.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hi-IN" w:bidi="hi-IN"/>
        </w:rPr>
      </w:pPr>
      <w:r w:rsidRPr="002B0399">
        <w:rPr>
          <w:kern w:val="1"/>
          <w:sz w:val="28"/>
          <w:szCs w:val="28"/>
          <w:lang w:eastAsia="hi-IN" w:bidi="hi-IN"/>
        </w:rPr>
        <w:t>8.2. Ответственный исполнитель муниципальной программы направляет проект постановления администрации сельского поселения Богдановка о досрочном прекращении реализации муниципальной программы на рассмотрение Главы сельского поселения Богдановка.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jc w:val="center"/>
        <w:rPr>
          <w:b/>
          <w:kern w:val="1"/>
          <w:sz w:val="28"/>
          <w:szCs w:val="28"/>
          <w:lang w:eastAsia="ru-RU" w:bidi="hi-IN"/>
        </w:rPr>
      </w:pPr>
      <w:r w:rsidRPr="002B0399">
        <w:rPr>
          <w:b/>
          <w:kern w:val="1"/>
          <w:sz w:val="28"/>
          <w:szCs w:val="28"/>
          <w:lang w:eastAsia="ru-RU" w:bidi="hi-IN"/>
        </w:rPr>
        <w:t xml:space="preserve">9. Полномочия ответственного исполнителя </w:t>
      </w:r>
      <w:r w:rsidRPr="002B0399">
        <w:rPr>
          <w:b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программы, соисполнителей </w:t>
      </w:r>
      <w:r w:rsidRPr="002B0399">
        <w:rPr>
          <w:b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программы и участников </w:t>
      </w:r>
      <w:r w:rsidRPr="002B0399">
        <w:rPr>
          <w:b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программы при разработке и реализации </w:t>
      </w:r>
      <w:r w:rsidRPr="002B0399">
        <w:rPr>
          <w:b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b/>
          <w:kern w:val="1"/>
          <w:sz w:val="28"/>
          <w:szCs w:val="28"/>
          <w:lang w:eastAsia="ru-RU" w:bidi="hi-IN"/>
        </w:rPr>
        <w:t xml:space="preserve"> программ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9.1. Ответственный исполнитель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1) формирует структуру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программы, а также перечень соисполнителей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участников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программы;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2) обеспечивает разработку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программы, ее согласование с соисполнителями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внесение в установленном порядке на рассмотрение Главе</w:t>
      </w:r>
      <w:r w:rsidRPr="002B0399">
        <w:rPr>
          <w:color w:val="000000"/>
          <w:kern w:val="1"/>
          <w:sz w:val="28"/>
          <w:szCs w:val="28"/>
          <w:lang w:eastAsia="ru-RU" w:bidi="hi-IN"/>
        </w:rPr>
        <w:t xml:space="preserve"> сельского поселения Богдановка</w:t>
      </w:r>
      <w:r w:rsidRPr="002B0399">
        <w:rPr>
          <w:kern w:val="1"/>
          <w:sz w:val="28"/>
          <w:szCs w:val="28"/>
          <w:lang w:eastAsia="ru-RU" w:bidi="hi-IN"/>
        </w:rPr>
        <w:t xml:space="preserve">; 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3) организует реализацию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программы, принимает решение о внесении изменений 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программу в соответствии с установленными настоящим Порядком требованиями и несет ответственность за достижение значений показателей (индикаторов)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программы, а также конечных результатов ее реализации;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4) запрашивает у соисполнителей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участников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информацию, необходимую для подготовки ответов на запросы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главного специалиста-главного бухгалтера администрации и заместителя Главы сельского поселения Богдановка</w:t>
      </w:r>
      <w:r w:rsidRPr="002B0399">
        <w:rPr>
          <w:kern w:val="1"/>
          <w:sz w:val="28"/>
          <w:szCs w:val="28"/>
          <w:lang w:eastAsia="ru-RU" w:bidi="hi-IN"/>
        </w:rPr>
        <w:t>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5) запрашивает у соисполнителей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участников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информацию, необходимую для проведения оценки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подготовки отчета о ходе реализации и оценке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6) проводит оценку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b/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7) подготавливает годовой отчет и представляет его </w:t>
      </w:r>
      <w:r w:rsidRPr="002B0399">
        <w:rPr>
          <w:color w:val="000000"/>
          <w:kern w:val="1"/>
          <w:sz w:val="28"/>
          <w:szCs w:val="28"/>
          <w:lang w:eastAsia="ru-RU" w:bidi="hi-IN"/>
        </w:rPr>
        <w:t>главному специалисту-главному бухгалтеру администрации и заместителю Главы сельского поселения Богдановка</w:t>
      </w:r>
      <w:r w:rsidRPr="002B0399">
        <w:rPr>
          <w:kern w:val="1"/>
          <w:sz w:val="28"/>
          <w:szCs w:val="28"/>
          <w:lang w:eastAsia="ru-RU" w:bidi="hi-IN"/>
        </w:rPr>
        <w:t>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9.2. Соисполнители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программы: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lastRenderedPageBreak/>
        <w:t xml:space="preserve">1) осуществляют реализацию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в рамках своей компетенции;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2) запрашивают у участников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информацию, необходимую для подготовки ответов на запросы ответственного исполнителя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программы, а также информацию, необходимую для проведения оценки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подготовки годового отчета;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3) представляют ответственному 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информацию, необходимую для проведения оценки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программы;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 xml:space="preserve">4) представляют ответственному 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программы.</w:t>
      </w:r>
    </w:p>
    <w:p w:rsidR="002B0399" w:rsidRPr="002B0399" w:rsidRDefault="002B0399" w:rsidP="002B0399">
      <w:pPr>
        <w:widowControl w:val="0"/>
        <w:spacing w:after="120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>9.3. Участники</w:t>
      </w:r>
      <w:r w:rsidRPr="002B0399">
        <w:rPr>
          <w:kern w:val="1"/>
          <w:sz w:val="28"/>
          <w:szCs w:val="28"/>
          <w:lang w:eastAsia="hi-IN" w:bidi="hi-IN"/>
        </w:rPr>
        <w:t xml:space="preserve"> 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программы:</w:t>
      </w:r>
    </w:p>
    <w:p w:rsidR="002B0399" w:rsidRPr="002B0399" w:rsidRDefault="002B0399" w:rsidP="002B0399">
      <w:pPr>
        <w:widowControl w:val="0"/>
        <w:spacing w:after="120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1) осуществляют реализацию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в рамках своей компетенции; </w:t>
      </w:r>
    </w:p>
    <w:p w:rsidR="002B0399" w:rsidRPr="002B0399" w:rsidRDefault="002B0399" w:rsidP="002B0399">
      <w:pPr>
        <w:widowControl w:val="0"/>
        <w:spacing w:after="120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2) представляют ответственному 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соисполнителю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предложения при разработке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в части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программы, в реализации которых предполагается их участие;</w:t>
      </w:r>
    </w:p>
    <w:p w:rsidR="002B0399" w:rsidRPr="002B0399" w:rsidRDefault="002B0399" w:rsidP="002B0399">
      <w:pPr>
        <w:widowControl w:val="0"/>
        <w:spacing w:after="120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3) представляют ответственному 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соисполнителю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информацию для подготовки ответов на запросы,  а также отчет о ходе реализации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программы;</w:t>
      </w:r>
    </w:p>
    <w:p w:rsidR="002B0399" w:rsidRPr="002B0399" w:rsidRDefault="002B0399" w:rsidP="002B0399">
      <w:pPr>
        <w:widowControl w:val="0"/>
        <w:spacing w:after="120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4) представляют ответственному 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соисполнителю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информацию, необходимую для проведения оценки эффективности реализации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годового отчета;</w:t>
      </w:r>
    </w:p>
    <w:p w:rsidR="002B0399" w:rsidRPr="002B0399" w:rsidRDefault="002B0399" w:rsidP="002B0399">
      <w:pPr>
        <w:widowControl w:val="0"/>
        <w:spacing w:after="120"/>
        <w:jc w:val="both"/>
        <w:rPr>
          <w:kern w:val="1"/>
          <w:sz w:val="28"/>
          <w:szCs w:val="28"/>
          <w:lang w:eastAsia="ru-RU" w:bidi="hi-IN"/>
        </w:rPr>
      </w:pPr>
      <w:r w:rsidRPr="002B0399">
        <w:rPr>
          <w:kern w:val="1"/>
          <w:sz w:val="28"/>
          <w:szCs w:val="28"/>
          <w:lang w:eastAsia="ru-RU" w:bidi="hi-IN"/>
        </w:rPr>
        <w:tab/>
        <w:t xml:space="preserve">5) представляют ответственному 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и соисполнителю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</w:t>
      </w:r>
      <w:r w:rsidRPr="002B0399">
        <w:rPr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kern w:val="1"/>
          <w:sz w:val="28"/>
          <w:szCs w:val="28"/>
          <w:lang w:eastAsia="ru-RU" w:bidi="hi-IN"/>
        </w:rPr>
        <w:t xml:space="preserve"> программы.</w:t>
      </w:r>
    </w:p>
    <w:p w:rsidR="002B0399" w:rsidRPr="002B0399" w:rsidRDefault="002B0399" w:rsidP="002B0399">
      <w:pPr>
        <w:widowControl w:val="0"/>
        <w:rPr>
          <w:rFonts w:eastAsia="Lucida Sans Unicode" w:cs="Tahoma"/>
          <w:kern w:val="1"/>
          <w:sz w:val="24"/>
          <w:szCs w:val="24"/>
          <w:lang w:eastAsia="hi-IN" w:bidi="hi-IN"/>
        </w:rPr>
      </w:pP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both"/>
        <w:rPr>
          <w:rFonts w:eastAsia="Lucida Sans Unicode" w:cs="Tahoma"/>
          <w:kern w:val="1"/>
          <w:sz w:val="28"/>
          <w:szCs w:val="28"/>
          <w:lang w:eastAsia="ru-RU" w:bidi="hi-IN"/>
        </w:rPr>
        <w:sectPr w:rsidR="002B0399" w:rsidRPr="002B0399" w:rsidSect="0049251A">
          <w:pgSz w:w="11906" w:h="16838"/>
          <w:pgMar w:top="1134" w:right="1134" w:bottom="1134" w:left="992" w:header="720" w:footer="720" w:gutter="0"/>
          <w:cols w:space="720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2B0399" w:rsidRPr="002B0399" w:rsidTr="002B0399">
        <w:tc>
          <w:tcPr>
            <w:tcW w:w="4785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4962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ru-RU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ru-RU" w:bidi="hi-IN"/>
              </w:rPr>
              <w:t>ПРИЛОЖЕНИЕ 1</w:t>
            </w:r>
          </w:p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ru-RU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ru-RU" w:bidi="hi-IN"/>
              </w:rPr>
              <w:t>к Порядку принятия решений о разработке, формирования и реализации муниципальных программ  сельского поселения Богдановка</w:t>
            </w:r>
          </w:p>
        </w:tc>
      </w:tr>
    </w:tbl>
    <w:p w:rsidR="002B0399" w:rsidRPr="002B0399" w:rsidRDefault="002B0399" w:rsidP="002B0399">
      <w:pPr>
        <w:widowControl w:val="0"/>
        <w:autoSpaceDE w:val="0"/>
        <w:autoSpaceDN w:val="0"/>
        <w:adjustRightInd w:val="0"/>
        <w:jc w:val="both"/>
        <w:rPr>
          <w:rFonts w:eastAsia="Lucida Sans Unicode" w:cs="Tahoma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both"/>
        <w:rPr>
          <w:rFonts w:eastAsia="Lucida Sans Unicode" w:cs="Tahoma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b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Tahoma"/>
          <w:b/>
          <w:kern w:val="1"/>
          <w:sz w:val="28"/>
          <w:szCs w:val="28"/>
          <w:lang w:eastAsia="ru-RU" w:bidi="hi-IN"/>
        </w:rPr>
        <w:t>ПАСПОРТ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b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Tahoma"/>
          <w:b/>
          <w:kern w:val="1"/>
          <w:sz w:val="28"/>
          <w:szCs w:val="28"/>
          <w:lang w:eastAsia="ru-RU" w:bidi="hi-IN"/>
        </w:rPr>
        <w:t>муниципальной программы сельского поселения Богдановка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both"/>
        <w:rPr>
          <w:rFonts w:eastAsia="Lucida Sans Unicode" w:cs="Tahoma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Наименование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Дата принятия решения о разработке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Ответственный исполнитель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Соисполнители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Участники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Цели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Задачи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Показатели (индикаторы)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Подпрограммы с указанием целей и сроков реализации 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Этапы и сроки реализации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Объемы бюджетных ассигнований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rPr>
          <w:rFonts w:eastAsia="Lucida Sans Unicode" w:cs="Mangal"/>
          <w:kern w:val="1"/>
          <w:sz w:val="28"/>
          <w:szCs w:val="28"/>
          <w:lang w:eastAsia="ru-RU" w:bidi="hi-IN"/>
        </w:rPr>
      </w:pP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Ожидаемые результаты реализации </w:t>
      </w:r>
      <w:r w:rsidRPr="002B0399">
        <w:rPr>
          <w:rFonts w:eastAsia="Lucida Sans Unicode" w:cs="Mangal"/>
          <w:kern w:val="1"/>
          <w:sz w:val="28"/>
          <w:szCs w:val="28"/>
          <w:lang w:eastAsia="hi-IN" w:bidi="hi-IN"/>
        </w:rPr>
        <w:t>муниципальной</w:t>
      </w:r>
      <w:r w:rsidRPr="002B0399">
        <w:rPr>
          <w:rFonts w:eastAsia="Lucida Sans Unicode" w:cs="Mangal"/>
          <w:kern w:val="1"/>
          <w:sz w:val="28"/>
          <w:szCs w:val="28"/>
          <w:lang w:eastAsia="ru-RU" w:bidi="hi-IN"/>
        </w:rPr>
        <w:t xml:space="preserve"> программы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both"/>
        <w:rPr>
          <w:rFonts w:eastAsia="Lucida Sans Unicode" w:cs="Tahoma"/>
          <w:kern w:val="1"/>
          <w:sz w:val="28"/>
          <w:szCs w:val="28"/>
          <w:lang w:eastAsia="ru-RU" w:bidi="hi-IN"/>
        </w:rPr>
      </w:pP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jc w:val="center"/>
        <w:outlineLvl w:val="2"/>
        <w:rPr>
          <w:b/>
          <w:sz w:val="28"/>
          <w:szCs w:val="28"/>
          <w:lang w:eastAsia="ru-RU"/>
        </w:rPr>
      </w:pPr>
      <w:r w:rsidRPr="002B0399">
        <w:rPr>
          <w:b/>
          <w:sz w:val="28"/>
          <w:szCs w:val="28"/>
          <w:lang w:eastAsia="ru-RU"/>
        </w:rPr>
        <w:t>ПАСПОРТ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2B0399">
        <w:rPr>
          <w:b/>
          <w:sz w:val="28"/>
          <w:szCs w:val="28"/>
          <w:lang w:eastAsia="ru-RU"/>
        </w:rPr>
        <w:t>подпрограммы муниципальной 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jc w:val="center"/>
        <w:outlineLvl w:val="2"/>
        <w:rPr>
          <w:b/>
          <w:sz w:val="28"/>
          <w:szCs w:val="28"/>
          <w:lang w:eastAsia="ru-RU"/>
        </w:rPr>
      </w:pP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Наименование подпрограммы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Соисполнитель муниципальной 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Цели подпрограммы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Задачи подпрограммы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Показатели (индикаторы) подпрограммы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lastRenderedPageBreak/>
        <w:t>Этапы и сроки реализации подпрограммы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Объемы и источники бюджетных ассигнований подпрограммы</w:t>
      </w:r>
    </w:p>
    <w:p w:rsidR="002B0399" w:rsidRPr="002B0399" w:rsidRDefault="002B0399" w:rsidP="002B0399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2B0399">
        <w:rPr>
          <w:sz w:val="28"/>
          <w:szCs w:val="28"/>
          <w:lang w:eastAsia="ru-RU"/>
        </w:rPr>
        <w:t>Ожидаемые результаты реализации подпрограммы</w:t>
      </w:r>
    </w:p>
    <w:p w:rsidR="002B0399" w:rsidRPr="002B0399" w:rsidRDefault="002B0399" w:rsidP="002B0399">
      <w:pPr>
        <w:widowControl w:val="0"/>
        <w:autoSpaceDE w:val="0"/>
        <w:autoSpaceDN w:val="0"/>
        <w:adjustRightInd w:val="0"/>
        <w:jc w:val="center"/>
        <w:rPr>
          <w:rFonts w:eastAsia="Lucida Sans Unicode" w:cs="Tahoma"/>
          <w:kern w:val="1"/>
          <w:sz w:val="28"/>
          <w:szCs w:val="28"/>
          <w:lang w:eastAsia="hi-IN" w:bidi="hi-IN"/>
        </w:rPr>
        <w:sectPr w:rsidR="002B0399" w:rsidRPr="002B0399" w:rsidSect="002B0399">
          <w:pgSz w:w="11906" w:h="16838"/>
          <w:pgMar w:top="1134" w:right="1134" w:bottom="1134" w:left="1701" w:header="720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2B0399" w:rsidRPr="002B0399" w:rsidTr="002B0399">
        <w:trPr>
          <w:trHeight w:val="1506"/>
        </w:trPr>
        <w:tc>
          <w:tcPr>
            <w:tcW w:w="4785" w:type="dxa"/>
            <w:shd w:val="clear" w:color="auto" w:fill="auto"/>
          </w:tcPr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4531"/>
              <w:gridCol w:w="4962"/>
            </w:tblGrid>
            <w:tr w:rsidR="002B0399" w:rsidRPr="002B0399" w:rsidTr="002B0399">
              <w:tc>
                <w:tcPr>
                  <w:tcW w:w="4531" w:type="dxa"/>
                  <w:shd w:val="clear" w:color="auto" w:fill="auto"/>
                </w:tcPr>
                <w:p w:rsidR="002B0399" w:rsidRPr="002B0399" w:rsidRDefault="002B0399" w:rsidP="002B03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Lucida Sans Unicode" w:cs="Tahoma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2B0399" w:rsidRPr="002B0399" w:rsidRDefault="002B0399" w:rsidP="002B03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Lucida Sans Unicode" w:cs="Tahoma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2B0399">
                    <w:rPr>
                      <w:rFonts w:eastAsia="Lucida Sans Unicode" w:cs="Tahoma"/>
                      <w:kern w:val="1"/>
                      <w:sz w:val="28"/>
                      <w:szCs w:val="28"/>
                      <w:lang w:eastAsia="hi-IN" w:bidi="hi-IN"/>
                    </w:rPr>
                    <w:t>ПРИЛОЖЕНИЕ 2</w:t>
                  </w:r>
                </w:p>
                <w:p w:rsidR="002B0399" w:rsidRPr="002B0399" w:rsidRDefault="002B0399" w:rsidP="002B03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Lucida Sans Unicode" w:cs="Tahoma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2B0399">
                    <w:rPr>
                      <w:rFonts w:eastAsia="Lucida Sans Unicode" w:cs="Tahoma"/>
                      <w:kern w:val="1"/>
                      <w:sz w:val="28"/>
                      <w:szCs w:val="28"/>
                      <w:lang w:eastAsia="hi-IN" w:bidi="hi-IN"/>
                    </w:rPr>
                    <w:t>к Порядку принятия решений о разработке, формирования и реализации муниципальных программ сельского поселения Богдановка</w:t>
                  </w:r>
                </w:p>
              </w:tc>
            </w:tr>
          </w:tbl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49251A" w:rsidRPr="0049251A" w:rsidRDefault="0049251A" w:rsidP="0049251A">
      <w:pPr>
        <w:widowControl w:val="0"/>
        <w:spacing w:after="120"/>
        <w:jc w:val="center"/>
        <w:rPr>
          <w:rFonts w:eastAsia="Lucida Sans Unicode" w:cs="Tahoma"/>
          <w:b/>
          <w:kern w:val="1"/>
          <w:sz w:val="28"/>
          <w:szCs w:val="24"/>
          <w:lang w:eastAsia="hi-IN" w:bidi="hi-IN"/>
        </w:rPr>
      </w:pPr>
      <w:r w:rsidRPr="0049251A">
        <w:rPr>
          <w:rFonts w:eastAsia="Lucida Sans Unicode" w:cs="Tahoma"/>
          <w:b/>
          <w:kern w:val="1"/>
          <w:sz w:val="28"/>
          <w:szCs w:val="24"/>
          <w:lang w:eastAsia="hi-IN" w:bidi="hi-IN"/>
        </w:rPr>
        <w:t>МЕТОДИКА</w:t>
      </w:r>
    </w:p>
    <w:p w:rsidR="0049251A" w:rsidRPr="0049251A" w:rsidRDefault="0049251A" w:rsidP="0049251A">
      <w:pPr>
        <w:widowControl w:val="0"/>
        <w:spacing w:after="120"/>
        <w:jc w:val="center"/>
        <w:rPr>
          <w:rFonts w:eastAsia="Lucida Sans Unicode" w:cs="Tahoma"/>
          <w:b/>
          <w:kern w:val="1"/>
          <w:sz w:val="28"/>
          <w:szCs w:val="24"/>
          <w:lang w:eastAsia="hi-IN" w:bidi="hi-IN"/>
        </w:rPr>
      </w:pPr>
      <w:r w:rsidRPr="0049251A">
        <w:rPr>
          <w:rFonts w:eastAsia="Lucida Sans Unicode" w:cs="Tahoma"/>
          <w:b/>
          <w:kern w:val="1"/>
          <w:sz w:val="28"/>
          <w:szCs w:val="24"/>
          <w:lang w:eastAsia="hi-IN" w:bidi="hi-IN"/>
        </w:rPr>
        <w:t>КОМПЛЕКСНОЙ ОЦЕНКИ ЭФФЕКТИВНОСТИ РЕАЛИЗАЦИИ МУНИЦИПАЛЬНОЙ ПРОГРАММЫ (ПОДПРОГРАММЫ, ВХОДЯЩЕЙ В СОСТАВ МУНИЦИПАЛЬНОЙ ПРОГРАММЫ)</w:t>
      </w:r>
    </w:p>
    <w:p w:rsidR="002B0399" w:rsidRPr="002B0399" w:rsidRDefault="0049251A" w:rsidP="0049251A">
      <w:pPr>
        <w:widowControl w:val="0"/>
        <w:spacing w:after="120"/>
        <w:jc w:val="center"/>
        <w:rPr>
          <w:rFonts w:eastAsia="Lucida Sans Unicode" w:cs="Tahoma"/>
          <w:kern w:val="1"/>
          <w:sz w:val="24"/>
          <w:szCs w:val="24"/>
          <w:lang w:eastAsia="hi-IN" w:bidi="hi-IN"/>
        </w:rPr>
      </w:pPr>
      <w:r w:rsidRPr="0049251A">
        <w:rPr>
          <w:rFonts w:eastAsia="Lucida Sans Unicode" w:cs="Tahoma"/>
          <w:b/>
          <w:kern w:val="1"/>
          <w:sz w:val="28"/>
          <w:szCs w:val="24"/>
          <w:lang w:eastAsia="hi-IN" w:bidi="hi-IN"/>
        </w:rPr>
        <w:t>ЗА ОТЧЕТНЫЙ ГОД И ЗА ПЕРИОД С НАЧАЛА РЕАЛИЗАЦИИ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3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49251A" w:rsidRPr="0049251A" w:rsidRDefault="0049251A" w:rsidP="0049251A">
      <w:pPr>
        <w:suppressAutoHyphens w:val="0"/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К</w:t>
      </w:r>
      <w:r w:rsidRPr="0049251A">
        <w:rPr>
          <w:sz w:val="18"/>
          <w:szCs w:val="18"/>
          <w:lang w:eastAsia="ru-RU"/>
        </w:rPr>
        <w:t>1</w:t>
      </w:r>
      <w:r w:rsidRPr="0049251A">
        <w:rPr>
          <w:sz w:val="28"/>
          <w:szCs w:val="28"/>
          <w:lang w:eastAsia="ru-RU"/>
        </w:rPr>
        <w:t xml:space="preserve"> - уровень достижения показателей (индикаторов) муниципальной программы;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К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- уровень исполнения планового объема финансового обеспечения муниципальной программы;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К</w:t>
      </w:r>
      <w:r w:rsidRPr="0049251A">
        <w:rPr>
          <w:sz w:val="18"/>
          <w:szCs w:val="18"/>
          <w:lang w:eastAsia="ru-RU"/>
        </w:rPr>
        <w:t>3</w:t>
      </w:r>
      <w:r w:rsidRPr="0049251A">
        <w:rPr>
          <w:sz w:val="28"/>
          <w:szCs w:val="28"/>
          <w:lang w:eastAsia="ru-RU"/>
        </w:rPr>
        <w:t xml:space="preserve"> - уровень исполнения плана реализации мероприятий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Эффективность реализации муниципальной программы (Э</w:t>
      </w:r>
      <w:r w:rsidRPr="0049251A">
        <w:rPr>
          <w:sz w:val="18"/>
          <w:szCs w:val="18"/>
          <w:lang w:eastAsia="ru-RU"/>
        </w:rPr>
        <w:t>j</w:t>
      </w:r>
      <w:r w:rsidRPr="0049251A">
        <w:rPr>
          <w:sz w:val="28"/>
          <w:szCs w:val="28"/>
          <w:lang w:eastAsia="ru-RU"/>
        </w:rPr>
        <w:t xml:space="preserve">) в отчетном периоде оценивается на основе полученных оценок по коэффициентам </w:t>
      </w:r>
      <w:r w:rsidRPr="0049251A">
        <w:rPr>
          <w:sz w:val="28"/>
          <w:szCs w:val="28"/>
          <w:lang w:eastAsia="ru-RU"/>
        </w:rPr>
        <w:lastRenderedPageBreak/>
        <w:t>результативности (К</w:t>
      </w:r>
      <w:r w:rsidRPr="0049251A">
        <w:rPr>
          <w:sz w:val="18"/>
          <w:szCs w:val="18"/>
          <w:lang w:eastAsia="ru-RU"/>
        </w:rPr>
        <w:t>i</w:t>
      </w:r>
      <w:r w:rsidRPr="0049251A">
        <w:rPr>
          <w:sz w:val="28"/>
          <w:szCs w:val="28"/>
          <w:lang w:eastAsia="ru-RU"/>
        </w:rPr>
        <w:t>) с учетом весовых коэффициентов (В</w:t>
      </w:r>
      <w:r w:rsidRPr="0049251A">
        <w:rPr>
          <w:sz w:val="18"/>
          <w:szCs w:val="18"/>
          <w:lang w:eastAsia="ru-RU"/>
        </w:rPr>
        <w:t>i</w:t>
      </w:r>
      <w:r w:rsidRPr="0049251A">
        <w:rPr>
          <w:sz w:val="28"/>
          <w:szCs w:val="28"/>
          <w:lang w:eastAsia="ru-RU"/>
        </w:rPr>
        <w:t>) по следующей формуле: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Э</w:t>
      </w:r>
      <w:r w:rsidRPr="0049251A">
        <w:rPr>
          <w:sz w:val="18"/>
          <w:szCs w:val="18"/>
          <w:lang w:eastAsia="ru-RU"/>
        </w:rPr>
        <w:t>j</w:t>
      </w:r>
      <w:r w:rsidRPr="0049251A">
        <w:rPr>
          <w:sz w:val="28"/>
          <w:szCs w:val="28"/>
          <w:lang w:eastAsia="ru-RU"/>
        </w:rPr>
        <w:t xml:space="preserve"> = К</w:t>
      </w:r>
      <w:r w:rsidRPr="0049251A">
        <w:rPr>
          <w:sz w:val="18"/>
          <w:szCs w:val="18"/>
          <w:lang w:eastAsia="ru-RU"/>
        </w:rPr>
        <w:t>1</w:t>
      </w:r>
      <w:r w:rsidRPr="0049251A">
        <w:rPr>
          <w:sz w:val="28"/>
          <w:szCs w:val="28"/>
          <w:lang w:eastAsia="ru-RU"/>
        </w:rPr>
        <w:t xml:space="preserve"> x В</w:t>
      </w:r>
      <w:r w:rsidRPr="0049251A">
        <w:rPr>
          <w:sz w:val="18"/>
          <w:szCs w:val="18"/>
          <w:lang w:eastAsia="ru-RU"/>
        </w:rPr>
        <w:t>1</w:t>
      </w:r>
      <w:r w:rsidRPr="0049251A">
        <w:rPr>
          <w:sz w:val="28"/>
          <w:szCs w:val="28"/>
          <w:lang w:eastAsia="ru-RU"/>
        </w:rPr>
        <w:t xml:space="preserve"> + К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x В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+ К</w:t>
      </w:r>
      <w:r w:rsidRPr="0049251A">
        <w:rPr>
          <w:sz w:val="18"/>
          <w:szCs w:val="18"/>
          <w:lang w:eastAsia="ru-RU"/>
        </w:rPr>
        <w:t xml:space="preserve">3 </w:t>
      </w:r>
      <w:r w:rsidRPr="0049251A">
        <w:rPr>
          <w:sz w:val="28"/>
          <w:szCs w:val="28"/>
          <w:lang w:eastAsia="ru-RU"/>
        </w:rPr>
        <w:t>x В</w:t>
      </w:r>
      <w:r w:rsidRPr="0049251A">
        <w:rPr>
          <w:sz w:val="18"/>
          <w:szCs w:val="18"/>
          <w:lang w:eastAsia="ru-RU"/>
        </w:rPr>
        <w:t>3</w:t>
      </w:r>
      <w:r w:rsidRPr="0049251A">
        <w:rPr>
          <w:sz w:val="28"/>
          <w:szCs w:val="28"/>
          <w:lang w:eastAsia="ru-RU"/>
        </w:rPr>
        <w:t>,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где: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весовые коэффициенты: В</w:t>
      </w:r>
      <w:r w:rsidRPr="0049251A">
        <w:rPr>
          <w:sz w:val="18"/>
          <w:szCs w:val="18"/>
          <w:lang w:eastAsia="ru-RU"/>
        </w:rPr>
        <w:t>1</w:t>
      </w:r>
      <w:r w:rsidRPr="0049251A">
        <w:rPr>
          <w:sz w:val="28"/>
          <w:szCs w:val="28"/>
          <w:lang w:eastAsia="ru-RU"/>
        </w:rPr>
        <w:t xml:space="preserve"> = 0,5; В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= 0,2; В</w:t>
      </w:r>
      <w:r w:rsidRPr="0049251A">
        <w:rPr>
          <w:sz w:val="18"/>
          <w:szCs w:val="18"/>
          <w:lang w:eastAsia="ru-RU"/>
        </w:rPr>
        <w:t>3</w:t>
      </w:r>
      <w:r w:rsidRPr="0049251A">
        <w:rPr>
          <w:sz w:val="28"/>
          <w:szCs w:val="28"/>
          <w:lang w:eastAsia="ru-RU"/>
        </w:rPr>
        <w:t xml:space="preserve"> = 0,3.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Оценка уровня достижения показателей (индикаторов) муниципальной программы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center"/>
        <w:rPr>
          <w:b/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Оценка степени достижения показателей (индикаторов) муниципальной программы (К1) за отчетный год определяется по следующей  формуле: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center"/>
        <w:rPr>
          <w:sz w:val="28"/>
          <w:szCs w:val="28"/>
          <w:lang w:eastAsia="ru-RU"/>
        </w:rPr>
      </w:pPr>
      <w:r w:rsidRPr="0049251A">
        <w:rPr>
          <w:noProof/>
          <w:position w:val="-35"/>
          <w:sz w:val="28"/>
          <w:szCs w:val="28"/>
          <w:lang w:eastAsia="ru-RU"/>
        </w:rPr>
        <w:drawing>
          <wp:inline distT="0" distB="0" distL="0" distR="0" wp14:anchorId="21A66F60" wp14:editId="090B7C16">
            <wp:extent cx="2040255" cy="586740"/>
            <wp:effectExtent l="0" t="0" r="0" b="3810"/>
            <wp:docPr id="49" name="Рисунок 49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где: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n - количество целевых показателей (индикаторов)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рост значений: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Р</w:t>
      </w:r>
      <w:r w:rsidRPr="0049251A">
        <w:rPr>
          <w:lang w:eastAsia="ru-RU"/>
        </w:rPr>
        <w:t>i</w:t>
      </w:r>
      <w:r w:rsidRPr="0049251A">
        <w:rPr>
          <w:sz w:val="28"/>
          <w:szCs w:val="28"/>
          <w:lang w:eastAsia="ru-RU"/>
        </w:rPr>
        <w:t xml:space="preserve"> = З</w:t>
      </w:r>
      <w:r w:rsidRPr="0049251A">
        <w:rPr>
          <w:lang w:eastAsia="ru-RU"/>
        </w:rPr>
        <w:t>фi</w:t>
      </w:r>
      <w:r w:rsidRPr="0049251A">
        <w:rPr>
          <w:sz w:val="28"/>
          <w:szCs w:val="28"/>
          <w:lang w:eastAsia="ru-RU"/>
        </w:rPr>
        <w:t xml:space="preserve"> / З</w:t>
      </w:r>
      <w:r w:rsidRPr="0049251A">
        <w:rPr>
          <w:lang w:eastAsia="ru-RU"/>
        </w:rPr>
        <w:t>пi</w:t>
      </w:r>
      <w:r w:rsidRPr="0049251A">
        <w:rPr>
          <w:sz w:val="28"/>
          <w:szCs w:val="28"/>
          <w:lang w:eastAsia="ru-RU"/>
        </w:rPr>
        <w:t>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- для целевых показателей, желаемой тенденцией развития которых </w:t>
      </w:r>
      <w:r w:rsidRPr="0049251A">
        <w:rPr>
          <w:sz w:val="28"/>
          <w:szCs w:val="28"/>
          <w:lang w:eastAsia="ru-RU"/>
        </w:rPr>
        <w:lastRenderedPageBreak/>
        <w:t>является снижение значений: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Р</w:t>
      </w:r>
      <w:r w:rsidRPr="0049251A">
        <w:rPr>
          <w:lang w:eastAsia="ru-RU"/>
        </w:rPr>
        <w:t xml:space="preserve">i </w:t>
      </w:r>
      <w:r w:rsidRPr="0049251A">
        <w:rPr>
          <w:sz w:val="28"/>
          <w:szCs w:val="28"/>
          <w:lang w:eastAsia="ru-RU"/>
        </w:rPr>
        <w:t>= З</w:t>
      </w:r>
      <w:r w:rsidRPr="0049251A">
        <w:rPr>
          <w:lang w:eastAsia="ru-RU"/>
        </w:rPr>
        <w:t>пi</w:t>
      </w:r>
      <w:r w:rsidRPr="0049251A">
        <w:rPr>
          <w:sz w:val="28"/>
          <w:szCs w:val="28"/>
          <w:lang w:eastAsia="ru-RU"/>
        </w:rPr>
        <w:t xml:space="preserve"> / З</w:t>
      </w:r>
      <w:r w:rsidRPr="0049251A">
        <w:rPr>
          <w:lang w:eastAsia="ru-RU"/>
        </w:rPr>
        <w:t>фi</w:t>
      </w:r>
      <w:r w:rsidRPr="0049251A">
        <w:rPr>
          <w:sz w:val="28"/>
          <w:szCs w:val="28"/>
          <w:lang w:eastAsia="ru-RU"/>
        </w:rPr>
        <w:t>,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где: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З</w:t>
      </w:r>
      <w:r w:rsidRPr="0049251A">
        <w:rPr>
          <w:lang w:eastAsia="ru-RU"/>
        </w:rPr>
        <w:t>фi</w:t>
      </w:r>
      <w:r w:rsidRPr="0049251A">
        <w:rPr>
          <w:sz w:val="28"/>
          <w:szCs w:val="28"/>
          <w:lang w:eastAsia="ru-RU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З</w:t>
      </w:r>
      <w:r w:rsidRPr="0049251A">
        <w:rPr>
          <w:lang w:eastAsia="ru-RU"/>
        </w:rPr>
        <w:t>пi</w:t>
      </w:r>
      <w:r w:rsidRPr="0049251A">
        <w:rPr>
          <w:sz w:val="28"/>
          <w:szCs w:val="28"/>
          <w:lang w:eastAsia="ru-RU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10" w:right="5" w:firstLine="725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251A">
        <w:rPr>
          <w:spacing w:val="-1"/>
          <w:sz w:val="28"/>
          <w:szCs w:val="28"/>
          <w:lang w:eastAsia="ru-RU"/>
        </w:rPr>
        <w:t xml:space="preserve">достижения целей и решения задач муниципальной программы (подпрограмм) по </w:t>
      </w:r>
      <w:r w:rsidRPr="0049251A">
        <w:rPr>
          <w:sz w:val="28"/>
          <w:szCs w:val="28"/>
          <w:lang w:eastAsia="ru-RU"/>
        </w:rPr>
        <w:t>данному показателю принимается не более 1,5.</w:t>
      </w:r>
    </w:p>
    <w:p w:rsidR="0049251A" w:rsidRPr="0049251A" w:rsidRDefault="0049251A" w:rsidP="0049251A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Оценка уровня исполнения</w:t>
      </w:r>
    </w:p>
    <w:p w:rsidR="0049251A" w:rsidRPr="0049251A" w:rsidRDefault="0049251A" w:rsidP="0049251A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 xml:space="preserve"> планового объема финансового обеспечения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У</w:t>
      </w:r>
      <w:r w:rsidRPr="0049251A">
        <w:rPr>
          <w:lang w:eastAsia="ru-RU"/>
        </w:rPr>
        <w:t>ф</w:t>
      </w:r>
      <w:r w:rsidRPr="0049251A">
        <w:rPr>
          <w:sz w:val="28"/>
          <w:szCs w:val="28"/>
          <w:lang w:eastAsia="ru-RU"/>
        </w:rPr>
        <w:t xml:space="preserve"> = Ф</w:t>
      </w:r>
      <w:r w:rsidRPr="0049251A">
        <w:rPr>
          <w:lang w:eastAsia="ru-RU"/>
        </w:rPr>
        <w:t xml:space="preserve">ф </w:t>
      </w:r>
      <w:r w:rsidRPr="0049251A">
        <w:rPr>
          <w:sz w:val="28"/>
          <w:szCs w:val="28"/>
          <w:lang w:eastAsia="ru-RU"/>
        </w:rPr>
        <w:t>/ Ф</w:t>
      </w:r>
      <w:r w:rsidRPr="0049251A">
        <w:rPr>
          <w:lang w:eastAsia="ru-RU"/>
        </w:rPr>
        <w:t>п</w:t>
      </w:r>
      <w:r w:rsidRPr="0049251A">
        <w:rPr>
          <w:sz w:val="28"/>
          <w:szCs w:val="28"/>
          <w:lang w:eastAsia="ru-RU"/>
        </w:rPr>
        <w:t xml:space="preserve"> х100%;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У</w:t>
      </w:r>
      <w:r w:rsidRPr="0049251A">
        <w:rPr>
          <w:lang w:eastAsia="ru-RU"/>
        </w:rPr>
        <w:t>ф</w:t>
      </w:r>
      <w:r w:rsidRPr="0049251A">
        <w:rPr>
          <w:sz w:val="28"/>
          <w:szCs w:val="28"/>
          <w:lang w:eastAsia="ru-RU"/>
        </w:rPr>
        <w:t xml:space="preserve"> = Ф</w:t>
      </w:r>
      <w:r w:rsidRPr="0049251A">
        <w:rPr>
          <w:lang w:eastAsia="ru-RU"/>
        </w:rPr>
        <w:t xml:space="preserve">п </w:t>
      </w:r>
      <w:r w:rsidRPr="0049251A">
        <w:rPr>
          <w:sz w:val="28"/>
          <w:szCs w:val="28"/>
          <w:lang w:eastAsia="ru-RU"/>
        </w:rPr>
        <w:t>/ Ф</w:t>
      </w:r>
      <w:r w:rsidRPr="0049251A">
        <w:rPr>
          <w:lang w:eastAsia="ru-RU"/>
        </w:rPr>
        <w:t>ф</w:t>
      </w:r>
      <w:r w:rsidRPr="0049251A">
        <w:rPr>
          <w:sz w:val="28"/>
          <w:szCs w:val="28"/>
          <w:lang w:eastAsia="ru-RU"/>
        </w:rPr>
        <w:t xml:space="preserve"> х100%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52"/>
        <w:rPr>
          <w:sz w:val="28"/>
          <w:szCs w:val="28"/>
          <w:lang w:eastAsia="ru-RU"/>
        </w:rPr>
      </w:pPr>
      <w:r w:rsidRPr="0049251A">
        <w:rPr>
          <w:spacing w:val="-4"/>
          <w:sz w:val="28"/>
          <w:szCs w:val="28"/>
          <w:lang w:eastAsia="ru-RU"/>
        </w:rPr>
        <w:lastRenderedPageBreak/>
        <w:t>где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У</w:t>
      </w:r>
      <w:r w:rsidRPr="0049251A">
        <w:rPr>
          <w:lang w:eastAsia="ru-RU"/>
        </w:rPr>
        <w:t>ф</w:t>
      </w:r>
      <w:r w:rsidRPr="0049251A">
        <w:rPr>
          <w:sz w:val="28"/>
          <w:szCs w:val="28"/>
          <w:lang w:eastAsia="ru-RU"/>
        </w:rPr>
        <w:t xml:space="preserve"> - уровень финансирования реализации муниципальной программы, %;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pacing w:val="-1"/>
          <w:sz w:val="28"/>
          <w:szCs w:val="28"/>
          <w:lang w:eastAsia="ru-RU"/>
        </w:rPr>
        <w:t>Ф</w:t>
      </w:r>
      <w:r w:rsidRPr="0049251A">
        <w:rPr>
          <w:spacing w:val="-1"/>
          <w:lang w:eastAsia="ru-RU"/>
        </w:rPr>
        <w:t>ф</w:t>
      </w:r>
      <w:r w:rsidRPr="0049251A">
        <w:rPr>
          <w:spacing w:val="-1"/>
          <w:sz w:val="28"/>
          <w:szCs w:val="28"/>
          <w:lang w:eastAsia="ru-RU"/>
        </w:rPr>
        <w:t xml:space="preserve"> - фактический объем финансовых ресурсов, направленный на реализацию </w:t>
      </w:r>
      <w:r w:rsidRPr="0049251A">
        <w:rPr>
          <w:sz w:val="28"/>
          <w:szCs w:val="28"/>
          <w:lang w:eastAsia="ru-RU"/>
        </w:rPr>
        <w:t>муниципальной программы (подпрограмм);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10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Ф</w:t>
      </w:r>
      <w:r w:rsidRPr="0049251A">
        <w:rPr>
          <w:lang w:eastAsia="ru-RU"/>
        </w:rPr>
        <w:t>п</w:t>
      </w:r>
      <w:r w:rsidRPr="0049251A">
        <w:rPr>
          <w:sz w:val="28"/>
          <w:szCs w:val="28"/>
          <w:lang w:eastAsia="ru-RU"/>
        </w:rPr>
        <w:t xml:space="preserve"> - плановый объем финансовых ресурсов на соответствующий отчетный период.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= 100%).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При определении уровня исполнения планового объема финансового обеспечения муниципальной программы (К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hanging="5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 xml:space="preserve">Оценка уровня выполнения мероприятий </w:t>
      </w:r>
    </w:p>
    <w:p w:rsidR="0049251A" w:rsidRPr="0049251A" w:rsidRDefault="0049251A" w:rsidP="0049251A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муниципальной программы (подпрограмм)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К</w:t>
      </w:r>
      <w:r w:rsidRPr="0049251A">
        <w:rPr>
          <w:sz w:val="18"/>
          <w:szCs w:val="18"/>
          <w:lang w:eastAsia="ru-RU"/>
        </w:rPr>
        <w:t>3</w:t>
      </w:r>
      <w:r w:rsidRPr="0049251A">
        <w:rPr>
          <w:sz w:val="28"/>
          <w:szCs w:val="28"/>
          <w:lang w:eastAsia="ru-RU"/>
        </w:rPr>
        <w:t xml:space="preserve"> = (M</w:t>
      </w:r>
      <w:r w:rsidRPr="0049251A">
        <w:rPr>
          <w:sz w:val="18"/>
          <w:szCs w:val="18"/>
          <w:lang w:eastAsia="ru-RU"/>
        </w:rPr>
        <w:t>ф</w:t>
      </w:r>
      <w:r w:rsidRPr="0049251A">
        <w:rPr>
          <w:sz w:val="28"/>
          <w:szCs w:val="28"/>
          <w:lang w:eastAsia="ru-RU"/>
        </w:rPr>
        <w:t xml:space="preserve"> / М</w:t>
      </w:r>
      <w:r w:rsidRPr="0049251A">
        <w:rPr>
          <w:sz w:val="18"/>
          <w:szCs w:val="18"/>
          <w:lang w:eastAsia="ru-RU"/>
        </w:rPr>
        <w:t>п</w:t>
      </w:r>
      <w:r w:rsidRPr="0049251A">
        <w:rPr>
          <w:sz w:val="28"/>
          <w:szCs w:val="28"/>
          <w:lang w:eastAsia="ru-RU"/>
        </w:rPr>
        <w:t>) x 100 (%),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где: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М</w:t>
      </w:r>
      <w:r w:rsidRPr="0049251A">
        <w:rPr>
          <w:sz w:val="18"/>
          <w:szCs w:val="18"/>
          <w:lang w:eastAsia="ru-RU"/>
        </w:rPr>
        <w:t>ф</w:t>
      </w:r>
      <w:r w:rsidRPr="0049251A">
        <w:rPr>
          <w:sz w:val="28"/>
          <w:szCs w:val="28"/>
          <w:lang w:eastAsia="ru-RU"/>
        </w:rPr>
        <w:t xml:space="preserve"> - количество реализованных мероприятий муниципальной программы;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М</w:t>
      </w:r>
      <w:r w:rsidRPr="0049251A">
        <w:rPr>
          <w:sz w:val="18"/>
          <w:szCs w:val="18"/>
          <w:lang w:eastAsia="ru-RU"/>
        </w:rPr>
        <w:t>п</w:t>
      </w:r>
      <w:r w:rsidRPr="0049251A">
        <w:rPr>
          <w:sz w:val="28"/>
          <w:szCs w:val="28"/>
          <w:lang w:eastAsia="ru-RU"/>
        </w:rPr>
        <w:t xml:space="preserve"> - количество запланированных мероприятий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</w:t>
      </w:r>
      <w:r w:rsidRPr="0049251A">
        <w:rPr>
          <w:sz w:val="28"/>
          <w:szCs w:val="28"/>
          <w:lang w:eastAsia="ru-RU"/>
        </w:rPr>
        <w:lastRenderedPageBreak/>
        <w:t>уровень достижения показателя (индикатора) по данному мероприятию составляет не менее 70%.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за весь период реализации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Расчет эффективности реализации муниципальной программы за весь период реализации (Эобщ)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Э</w:t>
      </w:r>
      <w:r w:rsidRPr="0049251A">
        <w:rPr>
          <w:sz w:val="22"/>
          <w:szCs w:val="22"/>
          <w:lang w:eastAsia="ru-RU"/>
        </w:rPr>
        <w:t>общ</w:t>
      </w:r>
      <w:r w:rsidRPr="0049251A">
        <w:rPr>
          <w:sz w:val="28"/>
          <w:szCs w:val="28"/>
          <w:lang w:eastAsia="ru-RU"/>
        </w:rPr>
        <w:t xml:space="preserve"> = (Э</w:t>
      </w:r>
      <w:r w:rsidRPr="0049251A">
        <w:rPr>
          <w:sz w:val="18"/>
          <w:szCs w:val="18"/>
          <w:lang w:eastAsia="ru-RU"/>
        </w:rPr>
        <w:t>1</w:t>
      </w:r>
      <w:r w:rsidRPr="0049251A">
        <w:rPr>
          <w:sz w:val="28"/>
          <w:szCs w:val="28"/>
          <w:lang w:eastAsia="ru-RU"/>
        </w:rPr>
        <w:t xml:space="preserve"> + Э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+ Э</w:t>
      </w:r>
      <w:r w:rsidRPr="0049251A">
        <w:rPr>
          <w:sz w:val="18"/>
          <w:szCs w:val="18"/>
          <w:lang w:eastAsia="ru-RU"/>
        </w:rPr>
        <w:t>3</w:t>
      </w:r>
      <w:r w:rsidRPr="0049251A">
        <w:rPr>
          <w:sz w:val="28"/>
          <w:szCs w:val="28"/>
          <w:lang w:eastAsia="ru-RU"/>
        </w:rPr>
        <w:t xml:space="preserve"> + ...+ Э</w:t>
      </w:r>
      <w:r w:rsidRPr="0049251A">
        <w:rPr>
          <w:sz w:val="18"/>
          <w:szCs w:val="18"/>
          <w:lang w:eastAsia="ru-RU"/>
        </w:rPr>
        <w:t>j</w:t>
      </w:r>
      <w:r w:rsidRPr="0049251A">
        <w:rPr>
          <w:sz w:val="28"/>
          <w:szCs w:val="28"/>
          <w:lang w:eastAsia="ru-RU"/>
        </w:rPr>
        <w:t>) / j.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где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Э</w:t>
      </w:r>
      <w:r w:rsidRPr="0049251A">
        <w:rPr>
          <w:sz w:val="18"/>
          <w:szCs w:val="18"/>
          <w:lang w:eastAsia="ru-RU"/>
        </w:rPr>
        <w:t>1</w:t>
      </w:r>
      <w:r w:rsidRPr="0049251A">
        <w:rPr>
          <w:sz w:val="28"/>
          <w:szCs w:val="28"/>
          <w:lang w:eastAsia="ru-RU"/>
        </w:rPr>
        <w:t xml:space="preserve"> - эффективность реализации муниципальной программы за первый год реализации;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Э</w:t>
      </w:r>
      <w:r w:rsidRPr="0049251A">
        <w:rPr>
          <w:sz w:val="18"/>
          <w:szCs w:val="18"/>
          <w:lang w:eastAsia="ru-RU"/>
        </w:rPr>
        <w:t>2</w:t>
      </w:r>
      <w:r w:rsidRPr="0049251A">
        <w:rPr>
          <w:sz w:val="28"/>
          <w:szCs w:val="28"/>
          <w:lang w:eastAsia="ru-RU"/>
        </w:rPr>
        <w:t xml:space="preserve"> - эффективность реализации муниципальной программы за второй год реализации;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Э</w:t>
      </w:r>
      <w:r w:rsidRPr="0049251A">
        <w:rPr>
          <w:sz w:val="18"/>
          <w:szCs w:val="18"/>
          <w:lang w:eastAsia="ru-RU"/>
        </w:rPr>
        <w:t xml:space="preserve">j </w:t>
      </w:r>
      <w:r w:rsidRPr="0049251A">
        <w:rPr>
          <w:sz w:val="28"/>
          <w:szCs w:val="28"/>
          <w:lang w:eastAsia="ru-RU"/>
        </w:rPr>
        <w:t>- эффективность реализации муниципальной программы за j год реализации;</w:t>
      </w: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j - число лет реализации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 xml:space="preserve">Вывод об эффективности реализации </w:t>
      </w:r>
    </w:p>
    <w:p w:rsidR="0049251A" w:rsidRPr="0049251A" w:rsidRDefault="0049251A" w:rsidP="0049251A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муниципальной программы (подпрограмм)</w:t>
      </w:r>
    </w:p>
    <w:p w:rsidR="0049251A" w:rsidRPr="0049251A" w:rsidRDefault="0049251A" w:rsidP="0049251A">
      <w:pPr>
        <w:shd w:val="clear" w:color="auto" w:fill="FFFFFF"/>
        <w:suppressAutoHyphens w:val="0"/>
        <w:spacing w:line="365" w:lineRule="exact"/>
        <w:ind w:left="154" w:firstLine="730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shd w:val="clear" w:color="auto" w:fill="FFFFFF"/>
        <w:suppressAutoHyphens w:val="0"/>
        <w:spacing w:line="312" w:lineRule="auto"/>
        <w:ind w:firstLine="709"/>
        <w:jc w:val="both"/>
        <w:rPr>
          <w:lang w:eastAsia="ru-RU"/>
        </w:rPr>
      </w:pPr>
      <w:r w:rsidRPr="0049251A">
        <w:rPr>
          <w:sz w:val="28"/>
          <w:szCs w:val="28"/>
          <w:lang w:eastAsia="ru-RU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 значение показателя Э</w:t>
      </w:r>
      <w:r w:rsidRPr="0049251A">
        <w:rPr>
          <w:lang w:eastAsia="ru-RU"/>
        </w:rPr>
        <w:t>j</w:t>
      </w:r>
      <w:r w:rsidRPr="0049251A">
        <w:rPr>
          <w:sz w:val="28"/>
          <w:szCs w:val="28"/>
          <w:lang w:eastAsia="ru-RU"/>
        </w:rPr>
        <w:t xml:space="preserve"> либо Э</w:t>
      </w:r>
      <w:r w:rsidRPr="0049251A">
        <w:rPr>
          <w:lang w:eastAsia="ru-RU"/>
        </w:rPr>
        <w:t>общ</w:t>
      </w:r>
      <w:r w:rsidRPr="0049251A">
        <w:rPr>
          <w:sz w:val="28"/>
          <w:szCs w:val="28"/>
          <w:lang w:eastAsia="ru-RU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 значение показателя Э</w:t>
      </w:r>
      <w:r w:rsidRPr="0049251A">
        <w:rPr>
          <w:lang w:eastAsia="ru-RU"/>
        </w:rPr>
        <w:t>j</w:t>
      </w:r>
      <w:r w:rsidRPr="0049251A">
        <w:rPr>
          <w:sz w:val="28"/>
          <w:szCs w:val="28"/>
          <w:lang w:eastAsia="ru-RU"/>
        </w:rPr>
        <w:t xml:space="preserve"> либо Э</w:t>
      </w:r>
      <w:r w:rsidRPr="0049251A">
        <w:rPr>
          <w:lang w:eastAsia="ru-RU"/>
        </w:rPr>
        <w:t>общ</w:t>
      </w:r>
      <w:r w:rsidRPr="0049251A">
        <w:rPr>
          <w:sz w:val="28"/>
          <w:szCs w:val="28"/>
          <w:lang w:eastAsia="ru-RU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 значение показателя Э</w:t>
      </w:r>
      <w:r w:rsidRPr="0049251A">
        <w:rPr>
          <w:lang w:eastAsia="ru-RU"/>
        </w:rPr>
        <w:t>j</w:t>
      </w:r>
      <w:r w:rsidRPr="0049251A">
        <w:rPr>
          <w:sz w:val="28"/>
          <w:szCs w:val="28"/>
          <w:lang w:eastAsia="ru-RU"/>
        </w:rPr>
        <w:t xml:space="preserve"> либо Э</w:t>
      </w:r>
      <w:r w:rsidRPr="0049251A">
        <w:rPr>
          <w:lang w:eastAsia="ru-RU"/>
        </w:rPr>
        <w:t>общ</w:t>
      </w:r>
      <w:r w:rsidRPr="0049251A">
        <w:rPr>
          <w:sz w:val="28"/>
          <w:szCs w:val="28"/>
          <w:lang w:eastAsia="ru-RU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lastRenderedPageBreak/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2B0399" w:rsidRPr="002B0399" w:rsidRDefault="002B0399" w:rsidP="002B0399">
      <w:pPr>
        <w:widowControl w:val="0"/>
        <w:tabs>
          <w:tab w:val="left" w:pos="2277"/>
        </w:tabs>
        <w:spacing w:after="120"/>
        <w:jc w:val="both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:rsidR="002B0399" w:rsidRPr="002B0399" w:rsidRDefault="002B0399" w:rsidP="002B0399">
      <w:pPr>
        <w:widowControl w:val="0"/>
        <w:tabs>
          <w:tab w:val="left" w:pos="2277"/>
        </w:tabs>
        <w:jc w:val="both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:rsidR="002B0399" w:rsidRPr="002B0399" w:rsidRDefault="002B0399" w:rsidP="002B0399">
      <w:pPr>
        <w:widowControl w:val="0"/>
        <w:ind w:left="4956" w:firstLine="6"/>
        <w:jc w:val="center"/>
        <w:rPr>
          <w:rFonts w:eastAsia="Lucida Sans Unicode" w:cs="Tahoma"/>
          <w:kern w:val="1"/>
          <w:sz w:val="28"/>
          <w:szCs w:val="28"/>
          <w:lang w:eastAsia="hi-IN" w:bidi="hi-IN"/>
        </w:rPr>
        <w:sectPr w:rsidR="002B0399" w:rsidRPr="002B0399" w:rsidSect="002B0399">
          <w:pgSz w:w="11906" w:h="16838"/>
          <w:pgMar w:top="1134" w:right="1134" w:bottom="1134" w:left="1701" w:header="720" w:footer="720" w:gutter="0"/>
          <w:cols w:space="720"/>
        </w:sectPr>
      </w:pPr>
    </w:p>
    <w:p w:rsidR="002B0399" w:rsidRPr="002B0399" w:rsidRDefault="002B0399" w:rsidP="002B0399">
      <w:pPr>
        <w:widowControl w:val="0"/>
        <w:ind w:left="4956" w:firstLine="6"/>
        <w:jc w:val="center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2B0399" w:rsidRPr="002B0399" w:rsidTr="002B0399">
        <w:tc>
          <w:tcPr>
            <w:tcW w:w="4395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386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>ПРИЛОЖЕНИЕ 3</w:t>
            </w:r>
          </w:p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 xml:space="preserve">к Порядку принятия решений о разработке, формирования и </w:t>
            </w:r>
          </w:p>
          <w:p w:rsidR="002B0399" w:rsidRPr="002B0399" w:rsidRDefault="002B0399" w:rsidP="002B0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>реализации муниципальных программ сельского поселения Богдановка</w:t>
            </w:r>
          </w:p>
        </w:tc>
      </w:tr>
    </w:tbl>
    <w:p w:rsidR="002B0399" w:rsidRPr="002B0399" w:rsidRDefault="002B0399" w:rsidP="002B0399">
      <w:pPr>
        <w:widowControl w:val="0"/>
        <w:ind w:left="4956" w:firstLine="6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:rsidR="002B0399" w:rsidRPr="002B0399" w:rsidRDefault="002B0399" w:rsidP="002B0399">
      <w:pPr>
        <w:widowControl w:val="0"/>
        <w:spacing w:after="120"/>
        <w:jc w:val="center"/>
        <w:rPr>
          <w:rFonts w:eastAsia="Lucida Sans Unicode" w:cs="Tahoma"/>
          <w:b/>
          <w:kern w:val="1"/>
          <w:sz w:val="24"/>
          <w:szCs w:val="24"/>
          <w:lang w:eastAsia="hi-IN" w:bidi="hi-IN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ПЕРЕЧЕНЬ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ПОКАЗАТЕЛЕЙ (ИНДИКАТОРОВ), ХАРАКТЕРИЗУЮЩИХ ЕЖЕГОДНЫЙ ХОД И ИТОГИ РЕАЛИЗАЦИИ МУНИЦИПАЛЬНОЙ ПРОГРАММЫ (ПОДПРОГРАММЫ)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20"/>
        <w:gridCol w:w="560"/>
        <w:gridCol w:w="1292"/>
        <w:gridCol w:w="886"/>
        <w:gridCol w:w="914"/>
        <w:gridCol w:w="870"/>
        <w:gridCol w:w="779"/>
        <w:gridCol w:w="1472"/>
      </w:tblGrid>
      <w:tr w:rsidR="0049251A" w:rsidRPr="0049251A" w:rsidTr="0049251A">
        <w:tc>
          <w:tcPr>
            <w:tcW w:w="329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64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цели, задачи, показателя (индикатора)</w:t>
            </w:r>
          </w:p>
        </w:tc>
        <w:tc>
          <w:tcPr>
            <w:tcW w:w="324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93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504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Отчет 20__</w:t>
            </w:r>
          </w:p>
        </w:tc>
        <w:tc>
          <w:tcPr>
            <w:tcW w:w="2286" w:type="pct"/>
            <w:gridSpan w:val="4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Прогнозируемые значения показателя (индикатора)</w:t>
            </w:r>
          </w:p>
        </w:tc>
      </w:tr>
      <w:tr w:rsidR="0049251A" w:rsidRPr="0049251A" w:rsidTr="0049251A">
        <w:tc>
          <w:tcPr>
            <w:tcW w:w="329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49251A" w:rsidRPr="0049251A" w:rsidRDefault="0049251A" w:rsidP="0049251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495" w:type="pct"/>
          </w:tcPr>
          <w:p w:rsidR="0049251A" w:rsidRPr="0049251A" w:rsidRDefault="0049251A" w:rsidP="0049251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445" w:type="pct"/>
          </w:tcPr>
          <w:p w:rsidR="0049251A" w:rsidRPr="0049251A" w:rsidRDefault="0049251A" w:rsidP="0049251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2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Итого за период реализации</w:t>
            </w:r>
          </w:p>
        </w:tc>
      </w:tr>
      <w:tr w:rsidR="0049251A" w:rsidRPr="0049251A" w:rsidTr="0049251A">
        <w:tc>
          <w:tcPr>
            <w:tcW w:w="5000" w:type="pct"/>
            <w:gridSpan w:val="9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Цель</w:t>
            </w:r>
          </w:p>
        </w:tc>
      </w:tr>
      <w:tr w:rsidR="0049251A" w:rsidRPr="0049251A" w:rsidTr="0049251A">
        <w:tc>
          <w:tcPr>
            <w:tcW w:w="5000" w:type="pct"/>
            <w:gridSpan w:val="9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Задача 1</w:t>
            </w:r>
          </w:p>
        </w:tc>
      </w:tr>
      <w:tr w:rsidR="0049251A" w:rsidRPr="0049251A" w:rsidTr="0049251A">
        <w:tc>
          <w:tcPr>
            <w:tcW w:w="32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показателя (индикатора) 1</w:t>
            </w:r>
          </w:p>
        </w:tc>
        <w:tc>
          <w:tcPr>
            <w:tcW w:w="32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32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показателя (индикатора) 2</w:t>
            </w:r>
          </w:p>
        </w:tc>
        <w:tc>
          <w:tcPr>
            <w:tcW w:w="32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32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........</w:t>
            </w:r>
          </w:p>
        </w:tc>
        <w:tc>
          <w:tcPr>
            <w:tcW w:w="32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5000" w:type="pct"/>
            <w:gridSpan w:val="9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Задача 2 ...</w:t>
            </w:r>
          </w:p>
        </w:tc>
      </w:tr>
      <w:tr w:rsidR="0049251A" w:rsidRPr="0049251A" w:rsidTr="0049251A">
        <w:tc>
          <w:tcPr>
            <w:tcW w:w="32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показателя (индикатора) 1</w:t>
            </w:r>
          </w:p>
        </w:tc>
        <w:tc>
          <w:tcPr>
            <w:tcW w:w="32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32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показателя (индикатора) 2</w:t>
            </w:r>
          </w:p>
        </w:tc>
        <w:tc>
          <w:tcPr>
            <w:tcW w:w="32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2B0399" w:rsidRPr="002B0399" w:rsidRDefault="002B0399" w:rsidP="0049251A">
      <w:pPr>
        <w:widowControl w:val="0"/>
        <w:spacing w:after="120"/>
        <w:ind w:firstLine="709"/>
        <w:jc w:val="both"/>
        <w:rPr>
          <w:rFonts w:eastAsia="Lucida Sans Unicode" w:cs="Tahoma"/>
          <w:kern w:val="1"/>
          <w:sz w:val="28"/>
          <w:szCs w:val="28"/>
          <w:lang w:eastAsia="hi-IN" w:bidi="hi-IN"/>
        </w:rPr>
        <w:sectPr w:rsidR="002B0399" w:rsidRPr="002B0399" w:rsidSect="002B0399">
          <w:pgSz w:w="11906" w:h="16838"/>
          <w:pgMar w:top="1134" w:right="1134" w:bottom="1134" w:left="1701" w:header="720" w:footer="720" w:gutter="0"/>
          <w:cols w:space="720"/>
        </w:sect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B0399" w:rsidRPr="002B0399" w:rsidTr="002B0399">
        <w:tc>
          <w:tcPr>
            <w:tcW w:w="4395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spacing w:after="12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244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spacing w:after="12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>ПРИЛОЖЕНИЕ 4</w:t>
            </w:r>
          </w:p>
          <w:p w:rsidR="002B0399" w:rsidRPr="002B0399" w:rsidRDefault="002B0399" w:rsidP="002B0399">
            <w:pPr>
              <w:widowControl w:val="0"/>
              <w:spacing w:after="12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>к Порядку принятия решений о разработке, формирования и                реализации муниципальных программ сельского поселения Богдановка</w:t>
            </w:r>
          </w:p>
        </w:tc>
      </w:tr>
    </w:tbl>
    <w:p w:rsidR="002B0399" w:rsidRPr="002B0399" w:rsidRDefault="002B0399" w:rsidP="002B0399">
      <w:pPr>
        <w:widowControl w:val="0"/>
        <w:spacing w:after="120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:rsidR="002B0399" w:rsidRPr="002B0399" w:rsidRDefault="002B0399" w:rsidP="002B0399">
      <w:pPr>
        <w:widowControl w:val="0"/>
        <w:spacing w:after="120"/>
        <w:jc w:val="center"/>
        <w:rPr>
          <w:rFonts w:eastAsia="Lucida Sans Unicode" w:cs="Tahoma"/>
          <w:b/>
          <w:kern w:val="1"/>
          <w:sz w:val="28"/>
          <w:szCs w:val="24"/>
          <w:lang w:eastAsia="hi-IN" w:bidi="hi-IN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Перечень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мероприятий муниципальной программы (подпрограммы) &lt;*&gt;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412"/>
        <w:gridCol w:w="1464"/>
        <w:gridCol w:w="1500"/>
        <w:gridCol w:w="1128"/>
        <w:gridCol w:w="537"/>
        <w:gridCol w:w="537"/>
        <w:gridCol w:w="537"/>
        <w:gridCol w:w="633"/>
        <w:gridCol w:w="1194"/>
      </w:tblGrid>
      <w:tr w:rsidR="0049251A" w:rsidRPr="0049251A" w:rsidTr="002E698D">
        <w:tc>
          <w:tcPr>
            <w:tcW w:w="217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3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Наименование цели, задачи, мероприятия</w:t>
            </w:r>
          </w:p>
        </w:tc>
        <w:tc>
          <w:tcPr>
            <w:tcW w:w="552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483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414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209" w:type="pct"/>
            <w:gridSpan w:val="4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552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49251A" w:rsidRPr="0049251A" w:rsidTr="002E698D">
        <w:tc>
          <w:tcPr>
            <w:tcW w:w="217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2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621" w:type="pct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552" w:type="pct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41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52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49251A" w:rsidRPr="0049251A" w:rsidTr="002E698D">
        <w:tc>
          <w:tcPr>
            <w:tcW w:w="21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                         Наименование подпрограммы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    1.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    2.</w:t>
      </w:r>
    </w:p>
    <w:p w:rsid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    --------------------------------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&lt;*&gt;  В  случае </w:t>
      </w:r>
      <w:r w:rsidRPr="0049251A">
        <w:rPr>
          <w:sz w:val="28"/>
          <w:szCs w:val="28"/>
          <w:lang w:eastAsia="ru-RU"/>
        </w:rPr>
        <w:t>если  муниципальная программа   содержит  подпрограммы, входящие в состав муниципальной программы, информация указывается в разрезе подпрограмм</w:t>
      </w:r>
    </w:p>
    <w:p w:rsidR="0049251A" w:rsidRDefault="0049251A">
      <w:pPr>
        <w:suppressAutoHyphens w:val="0"/>
        <w:spacing w:after="160" w:line="259" w:lineRule="auto"/>
        <w:rPr>
          <w:sz w:val="28"/>
          <w:szCs w:val="28"/>
          <w:lang w:eastAsia="ru-RU"/>
        </w:rPr>
      </w:pPr>
      <w:bookmarkStart w:id="2" w:name="P816"/>
      <w:bookmarkEnd w:id="2"/>
      <w:r>
        <w:rPr>
          <w:sz w:val="28"/>
          <w:szCs w:val="28"/>
          <w:lang w:eastAsia="ru-RU"/>
        </w:rPr>
        <w:br w:type="page"/>
      </w:r>
    </w:p>
    <w:p w:rsidR="0049251A" w:rsidRPr="002B0399" w:rsidRDefault="0049251A" w:rsidP="0049251A">
      <w:pPr>
        <w:widowControl w:val="0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2B0399" w:rsidRPr="002B0399" w:rsidTr="002B0399">
        <w:tc>
          <w:tcPr>
            <w:tcW w:w="4536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245" w:type="dxa"/>
            <w:shd w:val="clear" w:color="auto" w:fill="auto"/>
          </w:tcPr>
          <w:p w:rsidR="002B0399" w:rsidRPr="002B0399" w:rsidRDefault="002B0399" w:rsidP="002B0399">
            <w:pPr>
              <w:widowControl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>ПРИЛОЖЕНИЕ 5</w:t>
            </w:r>
          </w:p>
          <w:p w:rsidR="002B0399" w:rsidRPr="002B0399" w:rsidRDefault="002B0399" w:rsidP="002B0399">
            <w:pPr>
              <w:widowControl w:val="0"/>
              <w:jc w:val="center"/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</w:pPr>
            <w:r w:rsidRPr="002B0399">
              <w:rPr>
                <w:rFonts w:eastAsia="Lucida Sans Unicode" w:cs="Tahoma"/>
                <w:kern w:val="1"/>
                <w:sz w:val="28"/>
                <w:szCs w:val="28"/>
                <w:lang w:eastAsia="hi-IN" w:bidi="hi-IN"/>
              </w:rPr>
              <w:t>к Порядку принятия решений о разработке, формирования и              реализации муниципальных программ сельского поселения Богдановка</w:t>
            </w:r>
          </w:p>
        </w:tc>
      </w:tr>
    </w:tbl>
    <w:p w:rsidR="002B0399" w:rsidRPr="002B0399" w:rsidRDefault="002B0399" w:rsidP="002B0399">
      <w:pPr>
        <w:widowControl w:val="0"/>
        <w:ind w:left="4820" w:firstLine="6"/>
        <w:jc w:val="center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Типовая форма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>для подготовки годового отчета о ходе реализации и оценки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9251A">
        <w:rPr>
          <w:b/>
          <w:sz w:val="28"/>
          <w:szCs w:val="28"/>
          <w:lang w:eastAsia="ru-RU"/>
        </w:rPr>
        <w:t xml:space="preserve">эффективности реализации муниципальной программы 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1. Наименование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2. Цели и задачи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 Оценка эффективности реализации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3.1. Конкретные результаты, достигнутые за отчетный год (или за весь период реализации программы).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3.2. Результаты достижения значений показателей (индикаторов) муниципальной программы и подпрограмм, входящих в ее состав (при наличии), за отчетный год (или за весь период реализации муниципальной программы с разбивкой по годам) (по форме, представленной в таблице № 1).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right"/>
        <w:outlineLvl w:val="2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Таблица № 1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Информация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 результатах достижения значений показателей (индикаторов)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муниципальной программы (подпрограммы) за отчетный год (или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за весь период реализации муниципальной программы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с разбивкой по годам)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71"/>
        <w:gridCol w:w="831"/>
        <w:gridCol w:w="1134"/>
        <w:gridCol w:w="1474"/>
        <w:gridCol w:w="1587"/>
        <w:gridCol w:w="1474"/>
      </w:tblGrid>
      <w:tr w:rsidR="0049251A" w:rsidRPr="0049251A" w:rsidTr="00F322F2">
        <w:tc>
          <w:tcPr>
            <w:tcW w:w="624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71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08" w:type="dxa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Значения показателей (индикаторов) муниципальной программы (подпрограммы)</w:t>
            </w:r>
          </w:p>
        </w:tc>
        <w:tc>
          <w:tcPr>
            <w:tcW w:w="1587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3" w:name="P857"/>
            <w:bookmarkEnd w:id="3"/>
            <w:r w:rsidRPr="0049251A">
              <w:rPr>
                <w:sz w:val="24"/>
                <w:szCs w:val="24"/>
                <w:lang w:eastAsia="ru-RU"/>
              </w:rPr>
              <w:t>Уровень достижения значений показателей (индикаторов) муниципальной программы (подпрограммы) &lt;*&gt;</w:t>
            </w:r>
          </w:p>
        </w:tc>
        <w:tc>
          <w:tcPr>
            <w:tcW w:w="1474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 xml:space="preserve"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от их </w:t>
            </w:r>
            <w:r w:rsidRPr="0049251A">
              <w:rPr>
                <w:sz w:val="24"/>
                <w:szCs w:val="24"/>
                <w:lang w:eastAsia="ru-RU"/>
              </w:rPr>
              <w:lastRenderedPageBreak/>
              <w:t>плановых значений</w:t>
            </w:r>
          </w:p>
        </w:tc>
      </w:tr>
      <w:tr w:rsidR="0049251A" w:rsidRPr="0049251A" w:rsidTr="00F322F2">
        <w:tc>
          <w:tcPr>
            <w:tcW w:w="624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плановые</w:t>
            </w: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фактически достигнутые</w:t>
            </w:r>
          </w:p>
        </w:tc>
        <w:tc>
          <w:tcPr>
            <w:tcW w:w="1587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F322F2">
        <w:tc>
          <w:tcPr>
            <w:tcW w:w="62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87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F322F2">
        <w:tc>
          <w:tcPr>
            <w:tcW w:w="62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F322F2">
        <w:tc>
          <w:tcPr>
            <w:tcW w:w="62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7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F322F2">
        <w:tc>
          <w:tcPr>
            <w:tcW w:w="62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Среднее значение по всем показателям (индикаторам) муниципальной программы (подпрограммы), достижение значений которых предусмотрено в отчетном году &lt;**&gt;</w:t>
            </w: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--------------------------------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&lt;*&gt; Оценка уровня достижения значений показателей (индикаторов) муниципальной программы (подпрограммы) рассчитывается: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а) если об улучшении ситуации в оцениваемой сфере свидетельствует увеличение значения показателя (индикатора):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путем деления фактически достигнутого значения показателя (индикатора) на плановое значение показателя (индикатора);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б) если об улучшении ситуации в оцениваемой сфере свидетельствует снижение значения показателя (индикатора):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путем деления планового значения показателя (индикатора) на фактически достигнутое значение (показателя) индикатора.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В случае отклонения фактически достигнутых значений показателей (индикаторов) от их плановых значений необходимо объяснить причины данных отклонений.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&lt;**&gt; Рассчитывается по данным, указанным в графе "Уровень достижения показателей (индикаторов) муниципальной программы (подпрограммы)".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lastRenderedPageBreak/>
        <w:t>3.3. Результаты достижения значений показателей (индикаторов) муниципальной программы (подпрограмм, входящих в ее состав (при наличии)), за годы, предшествующие отчетному году (по форме, представленной в таблице № 2).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right"/>
        <w:outlineLvl w:val="2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Таблица № 2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Информация &lt;***&gt;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 результатах достижения значений показателей (индикаторов)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муниципальной программы (подпрограммы) за годы,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предшествующие отчетному году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831"/>
        <w:gridCol w:w="1644"/>
        <w:gridCol w:w="1757"/>
        <w:gridCol w:w="1701"/>
      </w:tblGrid>
      <w:tr w:rsidR="0049251A" w:rsidRPr="0049251A" w:rsidTr="00F322F2">
        <w:tc>
          <w:tcPr>
            <w:tcW w:w="567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551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5102" w:type="dxa"/>
            <w:gridSpan w:val="3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Степень достижения значений показателей (индикаторов) муниципальной программы (подпрограммы) за годы, предшествующие отчетному году (в %)</w:t>
            </w:r>
          </w:p>
        </w:tc>
      </w:tr>
      <w:tr w:rsidR="0049251A" w:rsidRPr="0049251A" w:rsidTr="00F322F2">
        <w:tc>
          <w:tcPr>
            <w:tcW w:w="567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757" w:type="dxa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701" w:type="dxa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</w:tr>
      <w:tr w:rsidR="0049251A" w:rsidRPr="0049251A" w:rsidTr="00F322F2">
        <w:tc>
          <w:tcPr>
            <w:tcW w:w="56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49251A" w:rsidRPr="0049251A" w:rsidTr="00F322F2">
        <w:tc>
          <w:tcPr>
            <w:tcW w:w="56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49251A" w:rsidRPr="0049251A" w:rsidTr="00F322F2">
        <w:tc>
          <w:tcPr>
            <w:tcW w:w="56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.....</w:t>
            </w:r>
          </w:p>
        </w:tc>
        <w:tc>
          <w:tcPr>
            <w:tcW w:w="255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</w:tbl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--------------------------------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&lt;***&gt; Заполняется начиная с отчета о ходе реализации и оценки эффективности реализации муниципальной программы за второй год реализации муниципальной программы, за исключением случая подготовки годового отчета о реализации муниципальной программы за последний год ее реализации.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3.4. Перечень мероприятий, выполненных и не выполненных (с указанием причин) в установленные сроки.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3.5. Анализ факторов, повлиявших на ход реализации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3.6. Данные о бюджетных ассигнованиях и иных средствах, </w:t>
      </w:r>
      <w:r w:rsidRPr="0049251A">
        <w:rPr>
          <w:sz w:val="28"/>
          <w:szCs w:val="28"/>
          <w:lang w:eastAsia="ru-RU"/>
        </w:rPr>
        <w:lastRenderedPageBreak/>
        <w:t>запланированных и направленных на выполнение мероприятий, а также освоенных в ходе реализации муниципальной программы, согласованные с Управлением финансами Администрации муниципального района Кинельский (по форме, представленной в таблице N 4).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3.7. Информация о внесенных изменениях в муниципальную программу.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3.8. Результаты комплексной оценки эффективности реализации муниципальной программы в отчетном году (или за весь период реализации муниципальной программы).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3.9. Значения показателя эффективности реализации муниципальной программы (подпрограмм, входящих в ее состав (при наличии)), за годы, предшествующие отчетному году (по форме, представленной в таблице № 3).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right"/>
        <w:outlineLvl w:val="2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Таблица № 3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Информация &lt;****&gt;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 значениях показателя эффективности реализации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муниципальной программы (подпрограммы) за годы,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предшествующие отчетному году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904"/>
        <w:gridCol w:w="1191"/>
        <w:gridCol w:w="1361"/>
        <w:gridCol w:w="1417"/>
      </w:tblGrid>
      <w:tr w:rsidR="0049251A" w:rsidRPr="0049251A" w:rsidTr="00F322F2">
        <w:tc>
          <w:tcPr>
            <w:tcW w:w="4139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Значение показателя эффективности реализации муниципальной программы (подпрограммы) за годы, предшествующие отчетному году</w:t>
            </w:r>
          </w:p>
        </w:tc>
        <w:tc>
          <w:tcPr>
            <w:tcW w:w="904" w:type="dxa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9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361" w:type="dxa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417" w:type="dxa"/>
          </w:tcPr>
          <w:p w:rsidR="0049251A" w:rsidRPr="0049251A" w:rsidRDefault="0049251A" w:rsidP="0049251A">
            <w:pPr>
              <w:suppressAutoHyphens w:val="0"/>
              <w:jc w:val="center"/>
              <w:rPr>
                <w:lang w:eastAsia="ru-RU"/>
              </w:rPr>
            </w:pPr>
            <w:r w:rsidRPr="0049251A">
              <w:rPr>
                <w:sz w:val="28"/>
                <w:szCs w:val="28"/>
                <w:lang w:eastAsia="ru-RU"/>
              </w:rPr>
              <w:t>20__</w:t>
            </w:r>
          </w:p>
        </w:tc>
      </w:tr>
      <w:tr w:rsidR="0049251A" w:rsidRPr="0049251A" w:rsidTr="00F322F2">
        <w:tc>
          <w:tcPr>
            <w:tcW w:w="4139" w:type="dxa"/>
            <w:vMerge/>
          </w:tcPr>
          <w:p w:rsidR="0049251A" w:rsidRPr="0049251A" w:rsidRDefault="0049251A" w:rsidP="0049251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vMerge/>
          </w:tcPr>
          <w:p w:rsidR="0049251A" w:rsidRPr="0049251A" w:rsidRDefault="0049251A" w:rsidP="0049251A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--------------------------------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&lt;****&gt; Заполняется начиная с отчета о ходе реализации и оценки эффективности реализации муниципальной программы за второй год реализации муниципальной программы, за исключением случая подготовки годового отчета о реализации муниципальной программы за последний год ее реализации.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3.10. Предложения о дальнейшей реализации муниципальной программы.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right"/>
        <w:outlineLvl w:val="2"/>
        <w:rPr>
          <w:sz w:val="28"/>
          <w:szCs w:val="28"/>
          <w:lang w:eastAsia="ru-RU"/>
        </w:rPr>
        <w:sectPr w:rsidR="0049251A" w:rsidRPr="0049251A">
          <w:pgSz w:w="11905" w:h="16838"/>
          <w:pgMar w:top="1134" w:right="850" w:bottom="1134" w:left="1701" w:header="0" w:footer="0" w:gutter="0"/>
          <w:cols w:space="720"/>
        </w:sect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right"/>
        <w:outlineLvl w:val="2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lastRenderedPageBreak/>
        <w:t>Таблица № 4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Объем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финансирования муниципальной программы за счет всех источников за отчетный год 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>(или за весь период реализации муниципальной программы с разбивкой по годам) (тыс. руб.)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"/>
        <w:gridCol w:w="1084"/>
        <w:gridCol w:w="578"/>
        <w:gridCol w:w="686"/>
        <w:gridCol w:w="509"/>
        <w:gridCol w:w="565"/>
        <w:gridCol w:w="435"/>
        <w:gridCol w:w="98"/>
        <w:gridCol w:w="427"/>
        <w:gridCol w:w="434"/>
        <w:gridCol w:w="434"/>
        <w:gridCol w:w="542"/>
        <w:gridCol w:w="625"/>
        <w:gridCol w:w="1137"/>
        <w:gridCol w:w="1175"/>
      </w:tblGrid>
      <w:tr w:rsidR="0049251A" w:rsidRPr="0049251A" w:rsidTr="0049251A">
        <w:tc>
          <w:tcPr>
            <w:tcW w:w="200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800" w:type="pct"/>
            <w:gridSpan w:val="14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муниципальной программы (с указанием реквизитов постановления Администрации муниципального района Кинельский Самарской области)</w:t>
            </w:r>
          </w:p>
        </w:tc>
      </w:tr>
      <w:tr w:rsidR="0049251A" w:rsidRPr="0049251A" w:rsidTr="0049251A">
        <w:tc>
          <w:tcPr>
            <w:tcW w:w="200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мероприятия, N подпункта</w:t>
            </w:r>
          </w:p>
        </w:tc>
        <w:tc>
          <w:tcPr>
            <w:tcW w:w="573" w:type="pct"/>
            <w:gridSpan w:val="2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Объем финансирования за счет всех источников, всего (тыс. руб.)</w:t>
            </w:r>
          </w:p>
        </w:tc>
        <w:tc>
          <w:tcPr>
            <w:tcW w:w="2515" w:type="pct"/>
            <w:gridSpan w:val="9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537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88" w:type="pct"/>
            <w:vMerge w:val="restar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Соисполнитель, участник</w:t>
            </w:r>
          </w:p>
        </w:tc>
      </w:tr>
      <w:tr w:rsidR="0049251A" w:rsidRPr="0049251A" w:rsidTr="0049251A">
        <w:tc>
          <w:tcPr>
            <w:tcW w:w="200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gridSpan w:val="2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728" w:type="pct"/>
            <w:gridSpan w:val="3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634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 xml:space="preserve">местного бюджета </w:t>
            </w:r>
          </w:p>
        </w:tc>
        <w:tc>
          <w:tcPr>
            <w:tcW w:w="635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537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200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7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8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90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37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</w:tcPr>
          <w:p w:rsidR="0049251A" w:rsidRPr="0049251A" w:rsidRDefault="0049251A" w:rsidP="0049251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20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00" w:type="pct"/>
            <w:gridSpan w:val="14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Наименование подпрограммы</w:t>
            </w:r>
          </w:p>
        </w:tc>
      </w:tr>
      <w:tr w:rsidR="0049251A" w:rsidRPr="0049251A" w:rsidTr="0049251A">
        <w:tc>
          <w:tcPr>
            <w:tcW w:w="20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20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49251A" w:rsidRPr="0049251A" w:rsidTr="0049251A">
        <w:tc>
          <w:tcPr>
            <w:tcW w:w="20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9251A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0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</w:tcPr>
          <w:p w:rsidR="0049251A" w:rsidRPr="0049251A" w:rsidRDefault="0049251A" w:rsidP="0049251A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49251A" w:rsidRPr="0049251A" w:rsidRDefault="0049251A" w:rsidP="0049251A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ru-RU"/>
        </w:rPr>
      </w:pPr>
      <w:r w:rsidRPr="0049251A">
        <w:rPr>
          <w:sz w:val="28"/>
          <w:szCs w:val="28"/>
          <w:lang w:eastAsia="ru-RU"/>
        </w:rPr>
        <w:t xml:space="preserve">    Подпись ответственного исполнителя __________________________ (подпись)                                                   (Ф.И.О.)</w:t>
      </w:r>
    </w:p>
    <w:p w:rsidR="0049251A" w:rsidRPr="0049251A" w:rsidRDefault="0049251A" w:rsidP="0049251A">
      <w:pPr>
        <w:widowControl w:val="0"/>
        <w:suppressAutoHyphens w:val="0"/>
        <w:autoSpaceDE w:val="0"/>
        <w:autoSpaceDN w:val="0"/>
        <w:spacing w:line="360" w:lineRule="auto"/>
        <w:jc w:val="both"/>
        <w:rPr>
          <w:rFonts w:ascii="Courier New" w:hAnsi="Courier New" w:cs="Courier New"/>
          <w:b/>
          <w:bCs/>
          <w:sz w:val="22"/>
          <w:lang w:eastAsia="ru-RU"/>
        </w:rPr>
      </w:pPr>
    </w:p>
    <w:p w:rsidR="00DB1E09" w:rsidRDefault="00DB1E09" w:rsidP="0049251A">
      <w:pPr>
        <w:widowControl w:val="0"/>
        <w:jc w:val="center"/>
      </w:pPr>
    </w:p>
    <w:sectPr w:rsidR="00DB1E09" w:rsidSect="0049251A">
      <w:footerReference w:type="default" r:id="rId9"/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99" w:rsidRDefault="002B039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98D">
      <w:rPr>
        <w:noProof/>
      </w:rPr>
      <w:t>32</w:t>
    </w:r>
    <w:r>
      <w:fldChar w:fldCharType="end"/>
    </w:r>
  </w:p>
  <w:p w:rsidR="002B0399" w:rsidRDefault="002B0399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22E95"/>
    <w:multiLevelType w:val="hybridMultilevel"/>
    <w:tmpl w:val="7A94E21C"/>
    <w:lvl w:ilvl="0" w:tplc="D7B6F6F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DB3321"/>
    <w:multiLevelType w:val="hybridMultilevel"/>
    <w:tmpl w:val="F8ECF6B6"/>
    <w:lvl w:ilvl="0" w:tplc="25EAEF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098F6EE3"/>
    <w:multiLevelType w:val="hybridMultilevel"/>
    <w:tmpl w:val="A66CF894"/>
    <w:lvl w:ilvl="0" w:tplc="FC32C0A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1412"/>
    <w:multiLevelType w:val="hybridMultilevel"/>
    <w:tmpl w:val="7BA4A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1163B"/>
    <w:multiLevelType w:val="hybridMultilevel"/>
    <w:tmpl w:val="39ACFBF2"/>
    <w:lvl w:ilvl="0" w:tplc="A6DE15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343889"/>
    <w:multiLevelType w:val="hybridMultilevel"/>
    <w:tmpl w:val="60F032BE"/>
    <w:lvl w:ilvl="0" w:tplc="27CC4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2D2497"/>
    <w:multiLevelType w:val="hybridMultilevel"/>
    <w:tmpl w:val="968C077E"/>
    <w:lvl w:ilvl="0" w:tplc="5F90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5B0818"/>
    <w:multiLevelType w:val="hybridMultilevel"/>
    <w:tmpl w:val="38E8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FE"/>
    <w:rsid w:val="002B0399"/>
    <w:rsid w:val="002E698D"/>
    <w:rsid w:val="0049251A"/>
    <w:rsid w:val="005E51FE"/>
    <w:rsid w:val="006956EF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AE7A"/>
  <w15:chartTrackingRefBased/>
  <w15:docId w15:val="{F8EB9085-A667-4BAB-9A2F-00234BF5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EF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B0399"/>
    <w:pPr>
      <w:keepNext/>
      <w:widowControl w:val="0"/>
      <w:numPr>
        <w:numId w:val="1"/>
      </w:numPr>
      <w:outlineLvl w:val="0"/>
    </w:pPr>
    <w:rPr>
      <w:rFonts w:eastAsia="Lucida Sans Unicode" w:cs="Tahoma"/>
      <w:b/>
      <w:kern w:val="1"/>
      <w:sz w:val="28"/>
      <w:lang w:eastAsia="hi-IN" w:bidi="hi-IN"/>
    </w:rPr>
  </w:style>
  <w:style w:type="paragraph" w:styleId="2">
    <w:name w:val="heading 2"/>
    <w:basedOn w:val="a"/>
    <w:next w:val="a"/>
    <w:link w:val="20"/>
    <w:qFormat/>
    <w:rsid w:val="002B0399"/>
    <w:pPr>
      <w:keepNext/>
      <w:suppressAutoHyphens w:val="0"/>
      <w:jc w:val="both"/>
      <w:outlineLvl w:val="1"/>
    </w:pPr>
    <w:rPr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2B0399"/>
    <w:pPr>
      <w:keepNext/>
      <w:widowControl w:val="0"/>
      <w:numPr>
        <w:ilvl w:val="3"/>
        <w:numId w:val="1"/>
      </w:numPr>
      <w:jc w:val="both"/>
      <w:outlineLvl w:val="3"/>
    </w:pPr>
    <w:rPr>
      <w:rFonts w:eastAsia="Lucida Sans Unicode" w:cs="Tahoma"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6EF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6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B0399"/>
    <w:rPr>
      <w:rFonts w:eastAsia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0399"/>
  </w:style>
  <w:style w:type="paragraph" w:styleId="21">
    <w:name w:val="Body Text 2"/>
    <w:basedOn w:val="a"/>
    <w:link w:val="22"/>
    <w:rsid w:val="002B0399"/>
    <w:pPr>
      <w:suppressAutoHyphens w:val="0"/>
      <w:spacing w:line="264" w:lineRule="auto"/>
      <w:jc w:val="both"/>
    </w:pPr>
    <w:rPr>
      <w:b/>
      <w:bCs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2B0399"/>
    <w:rPr>
      <w:rFonts w:eastAsia="Times New Roman" w:cs="Times New Roman"/>
      <w:b/>
      <w:bCs/>
      <w:szCs w:val="20"/>
      <w:lang w:eastAsia="ru-RU"/>
    </w:rPr>
  </w:style>
  <w:style w:type="paragraph" w:styleId="a5">
    <w:name w:val="Balloon Text"/>
    <w:basedOn w:val="a"/>
    <w:link w:val="a6"/>
    <w:semiHidden/>
    <w:rsid w:val="002B03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B03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2B0399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B03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"/>
    <w:basedOn w:val="a"/>
    <w:link w:val="a9"/>
    <w:rsid w:val="002B0399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2B0399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header"/>
    <w:basedOn w:val="a"/>
    <w:link w:val="ac"/>
    <w:unhideWhenUsed/>
    <w:rsid w:val="002B039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2B0399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d">
    <w:name w:val="page number"/>
    <w:rsid w:val="002B0399"/>
  </w:style>
  <w:style w:type="paragraph" w:customStyle="1" w:styleId="ConsPlusNormal">
    <w:name w:val="ConsPlusNormal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2B0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03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0399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0399"/>
    <w:rPr>
      <w:rFonts w:eastAsia="Lucida Sans Unicode" w:cs="Tahoma"/>
      <w:b/>
      <w:kern w:val="1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2B0399"/>
    <w:rPr>
      <w:rFonts w:eastAsia="Lucida Sans Unicode" w:cs="Tahoma"/>
      <w:kern w:val="1"/>
      <w:szCs w:val="20"/>
      <w:lang w:eastAsia="hi-IN" w:bidi="hi-IN"/>
    </w:rPr>
  </w:style>
  <w:style w:type="numbering" w:customStyle="1" w:styleId="23">
    <w:name w:val="Нет списка2"/>
    <w:next w:val="a2"/>
    <w:uiPriority w:val="99"/>
    <w:semiHidden/>
    <w:unhideWhenUsed/>
    <w:rsid w:val="002B0399"/>
  </w:style>
  <w:style w:type="character" w:customStyle="1" w:styleId="af0">
    <w:name w:val="Символ нумерации"/>
    <w:rsid w:val="002B0399"/>
  </w:style>
  <w:style w:type="paragraph" w:styleId="af1">
    <w:name w:val="Title"/>
    <w:basedOn w:val="a"/>
    <w:next w:val="a8"/>
    <w:link w:val="af2"/>
    <w:rsid w:val="002B0399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character" w:customStyle="1" w:styleId="af2">
    <w:name w:val="Заголовок Знак"/>
    <w:basedOn w:val="a0"/>
    <w:link w:val="af1"/>
    <w:rsid w:val="002B0399"/>
    <w:rPr>
      <w:rFonts w:ascii="Arial" w:eastAsia="Lucida Sans Unicode" w:hAnsi="Arial" w:cs="Tahoma"/>
      <w:kern w:val="1"/>
      <w:szCs w:val="28"/>
      <w:lang w:eastAsia="hi-IN" w:bidi="hi-IN"/>
    </w:rPr>
  </w:style>
  <w:style w:type="paragraph" w:styleId="af3">
    <w:name w:val="List"/>
    <w:basedOn w:val="a8"/>
    <w:rsid w:val="002B0399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2B0399"/>
    <w:pPr>
      <w:widowControl w:val="0"/>
      <w:suppressLineNumbers/>
      <w:spacing w:before="120" w:after="120"/>
    </w:pPr>
    <w:rPr>
      <w:rFonts w:eastAsia="Lucida Sans Unicode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af4">
    <w:name w:val="Body Text Indent"/>
    <w:basedOn w:val="a"/>
    <w:link w:val="af5"/>
    <w:rsid w:val="002B0399"/>
    <w:pPr>
      <w:widowControl w:val="0"/>
      <w:ind w:firstLine="144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character" w:customStyle="1" w:styleId="af5">
    <w:name w:val="Основной текст с отступом Знак"/>
    <w:basedOn w:val="a0"/>
    <w:link w:val="af4"/>
    <w:rsid w:val="002B0399"/>
    <w:rPr>
      <w:rFonts w:eastAsia="Lucida Sans Unicode" w:cs="Tahoma"/>
      <w:kern w:val="1"/>
      <w:szCs w:val="24"/>
      <w:lang w:eastAsia="hi-IN" w:bidi="hi-IN"/>
    </w:rPr>
  </w:style>
  <w:style w:type="paragraph" w:customStyle="1" w:styleId="210">
    <w:name w:val="Основной текст с отступом 21"/>
    <w:basedOn w:val="a"/>
    <w:rsid w:val="002B0399"/>
    <w:pPr>
      <w:widowControl w:val="0"/>
      <w:ind w:firstLine="72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paragraph" w:customStyle="1" w:styleId="af6">
    <w:name w:val="Содержимое таблицы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2B0399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3"/>
    <w:uiPriority w:val="59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2B0399"/>
  </w:style>
  <w:style w:type="character" w:styleId="af8">
    <w:name w:val="annotation reference"/>
    <w:rsid w:val="002B0399"/>
    <w:rPr>
      <w:sz w:val="16"/>
      <w:szCs w:val="16"/>
    </w:rPr>
  </w:style>
  <w:style w:type="paragraph" w:styleId="af9">
    <w:name w:val="annotation text"/>
    <w:basedOn w:val="a"/>
    <w:link w:val="afa"/>
    <w:rsid w:val="002B039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rsid w:val="002B0399"/>
    <w:rPr>
      <w:rFonts w:ascii="Calibri" w:eastAsia="Times New Roman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2B0399"/>
    <w:rPr>
      <w:b/>
      <w:bCs/>
    </w:rPr>
  </w:style>
  <w:style w:type="character" w:customStyle="1" w:styleId="afc">
    <w:name w:val="Тема примечания Знак"/>
    <w:basedOn w:val="afa"/>
    <w:link w:val="afb"/>
    <w:rsid w:val="002B039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 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e">
    <w:name w:val="No Spacing"/>
    <w:uiPriority w:val="1"/>
    <w:qFormat/>
    <w:rsid w:val="002B0399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MLAW;n=123489;fld=134;dst=100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ADBFFB247CBE1F9A579BDA235A6D42978C20F908F3C0A61F7344B74EpDf4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ine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32</Pages>
  <Words>8014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cp:lastPrinted>2025-10-05T17:23:00Z</cp:lastPrinted>
  <dcterms:created xsi:type="dcterms:W3CDTF">2025-10-05T16:44:00Z</dcterms:created>
  <dcterms:modified xsi:type="dcterms:W3CDTF">2025-10-05T17:26:00Z</dcterms:modified>
</cp:coreProperties>
</file>