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88" w:rsidRDefault="00AA1A88" w:rsidP="008345F6">
      <w:pPr>
        <w:shd w:val="clear" w:color="auto" w:fill="FFFFFF"/>
        <w:ind w:right="5539"/>
        <w:jc w:val="center"/>
        <w:rPr>
          <w:spacing w:val="-3"/>
          <w:sz w:val="24"/>
          <w:szCs w:val="24"/>
        </w:rPr>
      </w:pPr>
      <w:r>
        <w:rPr>
          <w:spacing w:val="-3"/>
          <w:sz w:val="24"/>
          <w:szCs w:val="24"/>
        </w:rPr>
        <w:t xml:space="preserve"> </w:t>
      </w:r>
    </w:p>
    <w:tbl>
      <w:tblPr>
        <w:tblStyle w:val="a4"/>
        <w:tblW w:w="13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671"/>
      </w:tblGrid>
      <w:tr w:rsidR="00AA1A88" w:rsidTr="00AA1A88">
        <w:tc>
          <w:tcPr>
            <w:tcW w:w="7196" w:type="dxa"/>
          </w:tcPr>
          <w:p w:rsidR="00AA1A88" w:rsidRDefault="00AA1A88" w:rsidP="008345F6">
            <w:pPr>
              <w:ind w:right="5539"/>
              <w:jc w:val="center"/>
              <w:rPr>
                <w:spacing w:val="-3"/>
                <w:sz w:val="24"/>
                <w:szCs w:val="24"/>
              </w:rPr>
            </w:pPr>
          </w:p>
        </w:tc>
        <w:tc>
          <w:tcPr>
            <w:tcW w:w="6671" w:type="dxa"/>
          </w:tcPr>
          <w:p w:rsidR="00AA1A88" w:rsidRDefault="00AA1A88" w:rsidP="00AA1A88">
            <w:pPr>
              <w:ind w:right="5539"/>
              <w:jc w:val="right"/>
              <w:rPr>
                <w:spacing w:val="-3"/>
                <w:sz w:val="24"/>
                <w:szCs w:val="24"/>
              </w:rPr>
            </w:pPr>
            <w:bookmarkStart w:id="0" w:name="_GoBack"/>
            <w:bookmarkEnd w:id="0"/>
          </w:p>
        </w:tc>
      </w:tr>
    </w:tbl>
    <w:p w:rsidR="008345F6" w:rsidRDefault="008345F6" w:rsidP="008345F6">
      <w:pPr>
        <w:shd w:val="clear" w:color="auto" w:fill="FFFFFF"/>
        <w:ind w:right="5539"/>
        <w:jc w:val="center"/>
      </w:pPr>
      <w:r>
        <w:rPr>
          <w:spacing w:val="-3"/>
          <w:sz w:val="24"/>
          <w:szCs w:val="24"/>
        </w:rPr>
        <w:t>Администрация</w:t>
      </w:r>
    </w:p>
    <w:p w:rsidR="008345F6" w:rsidRDefault="008345F6" w:rsidP="008345F6">
      <w:pPr>
        <w:shd w:val="clear" w:color="auto" w:fill="FFFFFF"/>
        <w:spacing w:before="10"/>
        <w:ind w:right="5568"/>
        <w:jc w:val="center"/>
      </w:pPr>
      <w:r>
        <w:rPr>
          <w:spacing w:val="-1"/>
          <w:sz w:val="24"/>
          <w:szCs w:val="24"/>
        </w:rPr>
        <w:t>муниципального района Кинельский</w:t>
      </w:r>
    </w:p>
    <w:p w:rsidR="008345F6" w:rsidRDefault="008345F6" w:rsidP="008345F6">
      <w:pPr>
        <w:shd w:val="clear" w:color="auto" w:fill="FFFFFF"/>
        <w:ind w:right="5558"/>
        <w:jc w:val="center"/>
      </w:pPr>
      <w:r>
        <w:rPr>
          <w:spacing w:val="-3"/>
          <w:sz w:val="24"/>
          <w:szCs w:val="24"/>
        </w:rPr>
        <w:t>Самарской области</w:t>
      </w:r>
    </w:p>
    <w:p w:rsidR="008345F6" w:rsidRDefault="008345F6" w:rsidP="008345F6">
      <w:pPr>
        <w:shd w:val="clear" w:color="auto" w:fill="FFFFFF"/>
        <w:spacing w:before="278"/>
        <w:ind w:left="893"/>
        <w:rPr>
          <w:spacing w:val="-3"/>
          <w:sz w:val="36"/>
          <w:szCs w:val="36"/>
        </w:rPr>
      </w:pPr>
      <w:r>
        <w:rPr>
          <w:spacing w:val="-3"/>
          <w:sz w:val="36"/>
          <w:szCs w:val="36"/>
        </w:rPr>
        <w:t>Постановление</w:t>
      </w:r>
    </w:p>
    <w:p w:rsidR="008345F6" w:rsidRPr="00627F44" w:rsidRDefault="009D0005" w:rsidP="008345F6">
      <w:pPr>
        <w:shd w:val="clear" w:color="auto" w:fill="FFFFFF"/>
        <w:spacing w:before="278"/>
        <w:rPr>
          <w:spacing w:val="-3"/>
          <w:sz w:val="24"/>
          <w:szCs w:val="24"/>
          <w:u w:val="single"/>
        </w:rPr>
      </w:pPr>
      <w:r w:rsidRPr="00627F44">
        <w:rPr>
          <w:spacing w:val="-3"/>
          <w:sz w:val="24"/>
          <w:szCs w:val="24"/>
        </w:rPr>
        <w:t xml:space="preserve">          </w:t>
      </w:r>
      <w:r w:rsidR="00627F44">
        <w:rPr>
          <w:spacing w:val="-3"/>
          <w:sz w:val="24"/>
          <w:szCs w:val="24"/>
        </w:rPr>
        <w:t xml:space="preserve">от </w:t>
      </w:r>
      <w:r w:rsidR="00627F44" w:rsidRPr="00627F44">
        <w:rPr>
          <w:spacing w:val="-3"/>
          <w:sz w:val="24"/>
          <w:szCs w:val="24"/>
          <w:u w:val="single"/>
        </w:rPr>
        <w:t>18.02.2025г</w:t>
      </w:r>
      <w:r w:rsidR="00627F44">
        <w:rPr>
          <w:spacing w:val="-3"/>
          <w:sz w:val="24"/>
          <w:szCs w:val="24"/>
        </w:rPr>
        <w:t>.</w:t>
      </w:r>
      <w:r w:rsidRPr="00627F44">
        <w:rPr>
          <w:spacing w:val="-3"/>
          <w:sz w:val="24"/>
          <w:szCs w:val="24"/>
        </w:rPr>
        <w:t xml:space="preserve"> № </w:t>
      </w:r>
      <w:r w:rsidR="00627F44" w:rsidRPr="00627F44">
        <w:rPr>
          <w:spacing w:val="-3"/>
          <w:sz w:val="24"/>
          <w:szCs w:val="24"/>
          <w:u w:val="single"/>
        </w:rPr>
        <w:t>230</w:t>
      </w:r>
    </w:p>
    <w:p w:rsidR="00627F44" w:rsidRPr="00627F44" w:rsidRDefault="00627F44" w:rsidP="008345F6">
      <w:pPr>
        <w:shd w:val="clear" w:color="auto" w:fill="FFFFFF"/>
        <w:spacing w:before="278"/>
        <w:rPr>
          <w:spacing w:val="-3"/>
          <w:sz w:val="24"/>
          <w:szCs w:val="24"/>
        </w:rPr>
      </w:pPr>
      <w:r>
        <w:rPr>
          <w:spacing w:val="-3"/>
          <w:sz w:val="24"/>
          <w:szCs w:val="24"/>
        </w:rPr>
        <w:t xml:space="preserve">                         </w:t>
      </w:r>
      <w:r w:rsidR="008345F6" w:rsidRPr="00627F44">
        <w:rPr>
          <w:spacing w:val="-3"/>
          <w:sz w:val="24"/>
          <w:szCs w:val="24"/>
        </w:rPr>
        <w:t>г. Кинель</w:t>
      </w:r>
    </w:p>
    <w:p w:rsidR="00513523" w:rsidRPr="00513523" w:rsidRDefault="008345F6" w:rsidP="00611D98">
      <w:pPr>
        <w:tabs>
          <w:tab w:val="left" w:pos="3825"/>
        </w:tabs>
        <w:suppressAutoHyphens/>
        <w:ind w:right="4536"/>
        <w:jc w:val="both"/>
        <w:rPr>
          <w:rFonts w:eastAsia="Calibri"/>
          <w:sz w:val="28"/>
          <w:szCs w:val="28"/>
          <w:lang w:eastAsia="en-US"/>
        </w:rPr>
      </w:pPr>
      <w:proofErr w:type="gramStart"/>
      <w:r>
        <w:rPr>
          <w:sz w:val="28"/>
          <w:szCs w:val="28"/>
        </w:rPr>
        <w:t>О внесении изменений в постановление администрации муници</w:t>
      </w:r>
      <w:r w:rsidR="000960B6">
        <w:rPr>
          <w:sz w:val="28"/>
          <w:szCs w:val="28"/>
        </w:rPr>
        <w:t>пального района Кинельский от 22.02.2024 № 225</w:t>
      </w:r>
      <w:r>
        <w:rPr>
          <w:sz w:val="28"/>
          <w:szCs w:val="28"/>
        </w:rPr>
        <w:t xml:space="preserve"> </w:t>
      </w:r>
      <w:r w:rsidR="00513523" w:rsidRPr="00513523">
        <w:rPr>
          <w:rFonts w:eastAsia="Calibri"/>
          <w:sz w:val="28"/>
          <w:szCs w:val="28"/>
          <w:lang w:eastAsia="en-US"/>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Кинельский</w:t>
      </w:r>
      <w:r w:rsidR="00513523" w:rsidRPr="00513523">
        <w:rPr>
          <w:rFonts w:ascii="Calibri" w:eastAsia="Calibri" w:hAnsi="Calibri"/>
          <w:sz w:val="28"/>
          <w:szCs w:val="28"/>
          <w:lang w:eastAsia="en-US"/>
        </w:rPr>
        <w:t xml:space="preserve"> </w:t>
      </w:r>
      <w:r w:rsidR="00513523" w:rsidRPr="00513523">
        <w:rPr>
          <w:rFonts w:eastAsia="Calibri"/>
          <w:sz w:val="28"/>
          <w:szCs w:val="28"/>
          <w:lang w:eastAsia="en-US"/>
        </w:rPr>
        <w:t>Самарской области, а также посадки (взлета) на расположенные в границах муниципального района Кинельский</w:t>
      </w:r>
      <w:r w:rsidR="00513523" w:rsidRPr="00513523">
        <w:rPr>
          <w:rFonts w:ascii="Calibri" w:eastAsia="Calibri" w:hAnsi="Calibri"/>
          <w:sz w:val="28"/>
          <w:szCs w:val="28"/>
          <w:lang w:eastAsia="en-US"/>
        </w:rPr>
        <w:t xml:space="preserve"> </w:t>
      </w:r>
      <w:r w:rsidR="00513523" w:rsidRPr="00513523">
        <w:rPr>
          <w:rFonts w:eastAsia="Calibri"/>
          <w:sz w:val="28"/>
          <w:szCs w:val="28"/>
          <w:lang w:eastAsia="en-US"/>
        </w:rPr>
        <w:t>Самарской области площадки</w:t>
      </w:r>
      <w:proofErr w:type="gramEnd"/>
      <w:r w:rsidR="00513523" w:rsidRPr="00513523">
        <w:rPr>
          <w:rFonts w:eastAsia="Calibri"/>
          <w:sz w:val="28"/>
          <w:szCs w:val="28"/>
          <w:lang w:eastAsia="en-US"/>
        </w:rPr>
        <w:t xml:space="preserve">, </w:t>
      </w:r>
      <w:proofErr w:type="gramStart"/>
      <w:r w:rsidR="00513523" w:rsidRPr="00513523">
        <w:rPr>
          <w:rFonts w:eastAsia="Calibri"/>
          <w:sz w:val="28"/>
          <w:szCs w:val="28"/>
          <w:lang w:eastAsia="en-US"/>
        </w:rPr>
        <w:t>сведения</w:t>
      </w:r>
      <w:proofErr w:type="gramEnd"/>
      <w:r w:rsidR="00513523" w:rsidRPr="00513523">
        <w:rPr>
          <w:rFonts w:eastAsia="Calibri"/>
          <w:sz w:val="28"/>
          <w:szCs w:val="28"/>
          <w:lang w:eastAsia="en-US"/>
        </w:rPr>
        <w:t xml:space="preserve"> о которых не опубликованы в документах аэронавигационной информации»</w:t>
      </w:r>
    </w:p>
    <w:p w:rsidR="002A32A1" w:rsidRDefault="008345F6" w:rsidP="00627F44">
      <w:pPr>
        <w:shd w:val="clear" w:color="auto" w:fill="FFFFFF"/>
        <w:spacing w:before="221" w:line="480" w:lineRule="exact"/>
        <w:ind w:firstLine="708"/>
        <w:jc w:val="both"/>
        <w:rPr>
          <w:sz w:val="28"/>
          <w:szCs w:val="28"/>
        </w:rPr>
      </w:pPr>
      <w:proofErr w:type="gramStart"/>
      <w:r>
        <w:rPr>
          <w:sz w:val="28"/>
          <w:szCs w:val="28"/>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w:t>
      </w:r>
      <w:r w:rsidR="002A32A1">
        <w:rPr>
          <w:sz w:val="28"/>
          <w:szCs w:val="28"/>
        </w:rPr>
        <w:t xml:space="preserve">в соответствии с </w:t>
      </w:r>
      <w:hyperlink r:id="rId5" w:history="1">
        <w:r w:rsidR="002A32A1">
          <w:rPr>
            <w:rStyle w:val="a3"/>
            <w:color w:val="0000FF"/>
            <w:sz w:val="28"/>
            <w:szCs w:val="28"/>
            <w:u w:val="none"/>
          </w:rPr>
          <w:t>пунктом 49</w:t>
        </w:r>
      </w:hyperlink>
      <w:r w:rsidR="002A32A1">
        <w:rPr>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(ред. от 30.01.2018), </w:t>
      </w:r>
      <w:hyperlink r:id="rId6" w:history="1">
        <w:r w:rsidR="002A32A1">
          <w:rPr>
            <w:rStyle w:val="a3"/>
            <w:color w:val="0000FF"/>
            <w:sz w:val="28"/>
            <w:szCs w:val="28"/>
            <w:u w:val="none"/>
          </w:rPr>
          <w:t>пунктом 40.5</w:t>
        </w:r>
      </w:hyperlink>
      <w:r w:rsidR="002A32A1">
        <w:rPr>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w:t>
      </w:r>
      <w:proofErr w:type="gramEnd"/>
      <w:r w:rsidR="002A32A1">
        <w:rPr>
          <w:sz w:val="28"/>
          <w:szCs w:val="28"/>
        </w:rPr>
        <w:t xml:space="preserve"> 6 (ред. от </w:t>
      </w:r>
      <w:r w:rsidR="002A32A1">
        <w:rPr>
          <w:sz w:val="28"/>
          <w:szCs w:val="28"/>
        </w:rPr>
        <w:lastRenderedPageBreak/>
        <w:t>26.06.2017), в</w:t>
      </w:r>
      <w:r w:rsidR="002A32A1">
        <w:rPr>
          <w:color w:val="000000"/>
          <w:sz w:val="28"/>
          <w:szCs w:val="28"/>
        </w:rPr>
        <w:t xml:space="preserve"> соответствии с</w:t>
      </w:r>
      <w:r w:rsidR="002A32A1">
        <w:rPr>
          <w:sz w:val="28"/>
          <w:szCs w:val="28"/>
        </w:rPr>
        <w:t>о статьей 12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района Кинельский Самарской области, администрация муниципального района Кинельский ПОСТАНОВЛЯЕТ:</w:t>
      </w:r>
    </w:p>
    <w:p w:rsidR="008345F6" w:rsidRDefault="00A15CF5" w:rsidP="008345F6">
      <w:pPr>
        <w:shd w:val="clear" w:color="auto" w:fill="FFFFFF"/>
        <w:spacing w:before="221" w:line="480" w:lineRule="exact"/>
        <w:ind w:left="10" w:firstLine="710"/>
        <w:jc w:val="both"/>
        <w:rPr>
          <w:sz w:val="28"/>
          <w:szCs w:val="28"/>
        </w:rPr>
      </w:pPr>
      <w:r>
        <w:rPr>
          <w:sz w:val="28"/>
          <w:szCs w:val="28"/>
        </w:rPr>
        <w:t xml:space="preserve">1. </w:t>
      </w:r>
      <w:proofErr w:type="gramStart"/>
      <w:r>
        <w:rPr>
          <w:sz w:val="28"/>
          <w:szCs w:val="28"/>
        </w:rPr>
        <w:t>В</w:t>
      </w:r>
      <w:r w:rsidR="008345F6">
        <w:rPr>
          <w:sz w:val="28"/>
          <w:szCs w:val="28"/>
        </w:rPr>
        <w:t xml:space="preserve"> постановление администрации муниципального района Кинельски</w:t>
      </w:r>
      <w:r w:rsidR="002A32A1">
        <w:rPr>
          <w:sz w:val="28"/>
          <w:szCs w:val="28"/>
        </w:rPr>
        <w:t>й Самарской области от 22.02.2024 № 225</w:t>
      </w:r>
      <w:r w:rsidRPr="00A15CF5">
        <w:rPr>
          <w:sz w:val="28"/>
          <w:szCs w:val="28"/>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Кинельский Самарской области, а также посадки (взлета) на расположенные в границах муниципального района Кинельский Самарской области площадки, сведения</w:t>
      </w:r>
      <w:proofErr w:type="gramEnd"/>
      <w:r w:rsidRPr="00A15CF5">
        <w:rPr>
          <w:sz w:val="28"/>
          <w:szCs w:val="28"/>
        </w:rPr>
        <w:t xml:space="preserve"> </w:t>
      </w:r>
      <w:proofErr w:type="gramStart"/>
      <w:r w:rsidRPr="00A15CF5">
        <w:rPr>
          <w:sz w:val="28"/>
          <w:szCs w:val="28"/>
        </w:rPr>
        <w:t>о которых не опубликованы в документах аэронавигационной информации»</w:t>
      </w:r>
      <w:r w:rsidR="008345F6">
        <w:rPr>
          <w:sz w:val="28"/>
          <w:szCs w:val="28"/>
        </w:rPr>
        <w:t xml:space="preserve"> </w:t>
      </w:r>
      <w:r>
        <w:rPr>
          <w:sz w:val="28"/>
          <w:szCs w:val="28"/>
        </w:rPr>
        <w:t xml:space="preserve">внести </w:t>
      </w:r>
      <w:r w:rsidR="008345F6">
        <w:rPr>
          <w:sz w:val="28"/>
          <w:szCs w:val="28"/>
        </w:rPr>
        <w:t>следующие  изменения:</w:t>
      </w:r>
      <w:proofErr w:type="gramEnd"/>
    </w:p>
    <w:p w:rsidR="0079762D" w:rsidRDefault="000F33CB" w:rsidP="0079762D">
      <w:pPr>
        <w:shd w:val="clear" w:color="auto" w:fill="FFFFFF"/>
        <w:spacing w:before="221" w:line="480" w:lineRule="exact"/>
        <w:ind w:left="10" w:firstLine="710"/>
        <w:jc w:val="both"/>
        <w:rPr>
          <w:sz w:val="28"/>
          <w:szCs w:val="28"/>
        </w:rPr>
      </w:pPr>
      <w:r>
        <w:rPr>
          <w:sz w:val="28"/>
          <w:szCs w:val="28"/>
        </w:rPr>
        <w:t>1.1.</w:t>
      </w:r>
      <w:r w:rsidR="00161727">
        <w:rPr>
          <w:sz w:val="28"/>
          <w:szCs w:val="28"/>
        </w:rPr>
        <w:t>В приложение</w:t>
      </w:r>
      <w:r w:rsidR="008345F6">
        <w:rPr>
          <w:sz w:val="28"/>
          <w:szCs w:val="28"/>
        </w:rPr>
        <w:t xml:space="preserve">: </w:t>
      </w:r>
      <w:proofErr w:type="gramStart"/>
      <w:r w:rsidR="0079762D">
        <w:rPr>
          <w:sz w:val="28"/>
          <w:szCs w:val="28"/>
        </w:rPr>
        <w:t xml:space="preserve">Административный регламент </w:t>
      </w:r>
      <w:r w:rsidR="0079762D" w:rsidRPr="0079762D">
        <w:rPr>
          <w:sz w:val="28"/>
          <w:szCs w:val="28"/>
        </w:rPr>
        <w:t>пред</w:t>
      </w:r>
      <w:r w:rsidR="0079762D">
        <w:rPr>
          <w:sz w:val="28"/>
          <w:szCs w:val="28"/>
        </w:rPr>
        <w:t>оставления муниципальной услуги</w:t>
      </w:r>
      <w:r w:rsidR="000F64A5">
        <w:rPr>
          <w:sz w:val="28"/>
          <w:szCs w:val="28"/>
        </w:rPr>
        <w:t xml:space="preserve"> </w:t>
      </w:r>
      <w:r w:rsidR="0079762D" w:rsidRPr="0079762D">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Кинельский Самарской области, а также посадки (взлета) на расположенные в границах муниципального района Кинельский Самарской области площадки, сведения</w:t>
      </w:r>
      <w:proofErr w:type="gramEnd"/>
      <w:r w:rsidR="0079762D" w:rsidRPr="0079762D">
        <w:rPr>
          <w:sz w:val="28"/>
          <w:szCs w:val="28"/>
        </w:rPr>
        <w:t xml:space="preserve"> </w:t>
      </w:r>
      <w:proofErr w:type="gramStart"/>
      <w:r w:rsidR="0079762D" w:rsidRPr="0079762D">
        <w:rPr>
          <w:sz w:val="28"/>
          <w:szCs w:val="28"/>
        </w:rPr>
        <w:t>о которых не опубликованы в документах аэронавигационной информации"</w:t>
      </w:r>
      <w:r w:rsidR="0079762D">
        <w:rPr>
          <w:sz w:val="28"/>
          <w:szCs w:val="28"/>
        </w:rPr>
        <w:t xml:space="preserve">  </w:t>
      </w:r>
      <w:r w:rsidR="000F64A5">
        <w:rPr>
          <w:sz w:val="28"/>
          <w:szCs w:val="28"/>
        </w:rPr>
        <w:t xml:space="preserve">в </w:t>
      </w:r>
      <w:r w:rsidR="0079762D">
        <w:rPr>
          <w:sz w:val="28"/>
          <w:szCs w:val="28"/>
        </w:rPr>
        <w:t>раздел</w:t>
      </w:r>
      <w:r w:rsidR="000F64A5">
        <w:rPr>
          <w:sz w:val="28"/>
          <w:szCs w:val="28"/>
        </w:rPr>
        <w:t>е</w:t>
      </w:r>
      <w:r w:rsidR="0079762D">
        <w:rPr>
          <w:sz w:val="28"/>
          <w:szCs w:val="28"/>
        </w:rPr>
        <w:t xml:space="preserve"> </w:t>
      </w:r>
      <w:r w:rsidR="0079762D">
        <w:rPr>
          <w:sz w:val="28"/>
          <w:szCs w:val="28"/>
          <w:lang w:val="en-US"/>
        </w:rPr>
        <w:t>II</w:t>
      </w:r>
      <w:r w:rsidR="0079762D">
        <w:rPr>
          <w:sz w:val="28"/>
          <w:szCs w:val="28"/>
        </w:rPr>
        <w:t xml:space="preserve"> пункта 2.15, подпункта 2.15.3.</w:t>
      </w:r>
      <w:proofErr w:type="gramEnd"/>
      <w:r w:rsidR="0079762D">
        <w:rPr>
          <w:sz w:val="28"/>
          <w:szCs w:val="28"/>
        </w:rPr>
        <w:t xml:space="preserve"> При предоставлении муниципальной услуги в электронном виде заявитель вправе:</w:t>
      </w:r>
      <w:r w:rsidR="008345F6">
        <w:rPr>
          <w:sz w:val="28"/>
          <w:szCs w:val="28"/>
        </w:rPr>
        <w:t xml:space="preserve"> </w:t>
      </w:r>
    </w:p>
    <w:p w:rsidR="0079762D" w:rsidRPr="00161727" w:rsidRDefault="0079762D" w:rsidP="00161727">
      <w:pPr>
        <w:widowControl/>
        <w:spacing w:before="200" w:line="360" w:lineRule="auto"/>
        <w:ind w:right="-1" w:firstLine="709"/>
        <w:jc w:val="both"/>
        <w:rPr>
          <w:rFonts w:eastAsia="Calibri"/>
          <w:sz w:val="28"/>
          <w:szCs w:val="28"/>
          <w:lang w:eastAsia="en-US"/>
        </w:rPr>
      </w:pPr>
      <w:proofErr w:type="gramStart"/>
      <w:r w:rsidRPr="0079762D">
        <w:rPr>
          <w:rFonts w:eastAsia="Calibri"/>
          <w:sz w:val="28"/>
          <w:szCs w:val="28"/>
          <w:lang w:eastAsia="en-US"/>
        </w:rPr>
        <w:t>6) подать жалобу на решение и действие (бездействие) Администрац</w:t>
      </w:r>
      <w:r>
        <w:rPr>
          <w:rFonts w:eastAsia="Calibri"/>
          <w:sz w:val="28"/>
          <w:szCs w:val="28"/>
          <w:lang w:eastAsia="en-US"/>
        </w:rPr>
        <w:t>ии муниципального района Кинельский</w:t>
      </w:r>
      <w:r w:rsidRPr="0079762D">
        <w:rPr>
          <w:rFonts w:eastAsia="Calibri"/>
          <w:sz w:val="28"/>
          <w:szCs w:val="28"/>
          <w:lang w:eastAsia="en-US"/>
        </w:rPr>
        <w:t xml:space="preserve">, а также ее должностных лиц, муниципальных служащих посредством Регионального портала, портала </w:t>
      </w:r>
      <w:r w:rsidRPr="0079762D">
        <w:rPr>
          <w:rFonts w:eastAsia="Calibri"/>
          <w:sz w:val="28"/>
          <w:szCs w:val="28"/>
          <w:lang w:eastAsia="en-US"/>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8345F6" w:rsidRDefault="008345F6" w:rsidP="008345F6">
      <w:pPr>
        <w:shd w:val="clear" w:color="auto" w:fill="FFFFFF"/>
        <w:spacing w:before="221" w:line="480" w:lineRule="exact"/>
        <w:ind w:left="10" w:firstLine="71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постановления возложить на первого заместителя Главы администрации муниципального района Кинельский Самарской области.</w:t>
      </w:r>
    </w:p>
    <w:p w:rsidR="008345F6" w:rsidRDefault="008345F6" w:rsidP="008345F6">
      <w:pPr>
        <w:shd w:val="clear" w:color="auto" w:fill="FFFFFF"/>
        <w:tabs>
          <w:tab w:val="left" w:pos="1027"/>
        </w:tabs>
        <w:spacing w:line="480" w:lineRule="exact"/>
        <w:ind w:firstLine="730"/>
        <w:jc w:val="both"/>
        <w:rPr>
          <w:sz w:val="28"/>
          <w:szCs w:val="28"/>
        </w:rPr>
      </w:pPr>
    </w:p>
    <w:p w:rsidR="008345F6" w:rsidRDefault="008345F6" w:rsidP="008345F6">
      <w:pPr>
        <w:shd w:val="clear" w:color="auto" w:fill="FFFFFF"/>
        <w:tabs>
          <w:tab w:val="left" w:pos="1027"/>
        </w:tabs>
        <w:spacing w:line="480" w:lineRule="exact"/>
        <w:ind w:firstLine="730"/>
        <w:jc w:val="both"/>
        <w:rPr>
          <w:sz w:val="28"/>
          <w:szCs w:val="28"/>
        </w:rPr>
      </w:pPr>
    </w:p>
    <w:p w:rsidR="008345F6" w:rsidRDefault="008345F6" w:rsidP="008345F6">
      <w:pPr>
        <w:shd w:val="clear" w:color="auto" w:fill="FFFFFF"/>
        <w:tabs>
          <w:tab w:val="left" w:pos="1027"/>
        </w:tabs>
        <w:spacing w:line="480" w:lineRule="exact"/>
        <w:ind w:firstLine="730"/>
        <w:jc w:val="both"/>
        <w:rPr>
          <w:sz w:val="28"/>
          <w:szCs w:val="28"/>
        </w:rPr>
      </w:pPr>
      <w:r>
        <w:rPr>
          <w:sz w:val="28"/>
          <w:szCs w:val="28"/>
        </w:rPr>
        <w:br/>
        <w:t>Глава муниципального района Кинельский                         Ю.Н. Жидков</w:t>
      </w:r>
    </w:p>
    <w:p w:rsidR="008345F6" w:rsidRDefault="008345F6" w:rsidP="008345F6">
      <w:pPr>
        <w:shd w:val="clear" w:color="auto" w:fill="FFFFFF"/>
        <w:tabs>
          <w:tab w:val="left" w:pos="1027"/>
        </w:tabs>
        <w:spacing w:line="480" w:lineRule="exact"/>
        <w:ind w:firstLine="730"/>
        <w:jc w:val="both"/>
        <w:rPr>
          <w:sz w:val="28"/>
          <w:szCs w:val="28"/>
        </w:rPr>
      </w:pPr>
    </w:p>
    <w:p w:rsidR="008345F6" w:rsidRDefault="008345F6" w:rsidP="008345F6">
      <w:pPr>
        <w:shd w:val="clear" w:color="auto" w:fill="FFFFFF"/>
        <w:tabs>
          <w:tab w:val="left" w:pos="1027"/>
        </w:tabs>
        <w:spacing w:line="480" w:lineRule="exact"/>
        <w:ind w:firstLine="730"/>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B80FB2" w:rsidRDefault="00B80FB2" w:rsidP="008345F6">
      <w:pPr>
        <w:shd w:val="clear" w:color="auto" w:fill="FFFFFF"/>
        <w:tabs>
          <w:tab w:val="left" w:pos="1027"/>
        </w:tabs>
        <w:spacing w:line="480" w:lineRule="exact"/>
        <w:jc w:val="both"/>
        <w:rPr>
          <w:sz w:val="26"/>
          <w:szCs w:val="26"/>
        </w:rPr>
      </w:pPr>
    </w:p>
    <w:p w:rsidR="008345F6" w:rsidRPr="00B83907" w:rsidRDefault="00B83907" w:rsidP="00B83907">
      <w:pPr>
        <w:widowControl/>
        <w:suppressAutoHyphens/>
        <w:autoSpaceDE/>
        <w:autoSpaceDN/>
        <w:adjustRightInd/>
        <w:spacing w:line="360" w:lineRule="auto"/>
        <w:jc w:val="both"/>
        <w:rPr>
          <w:color w:val="000000"/>
          <w:sz w:val="28"/>
        </w:rPr>
      </w:pPr>
      <w:r w:rsidRPr="00B83907">
        <w:rPr>
          <w:color w:val="000000"/>
          <w:sz w:val="28"/>
        </w:rPr>
        <w:t xml:space="preserve">        Глотов В.А.</w:t>
      </w:r>
      <w:r w:rsidRPr="00B83907">
        <w:rPr>
          <w:color w:val="000000"/>
          <w:sz w:val="28"/>
          <w:lang w:val="x-none"/>
        </w:rPr>
        <w:t xml:space="preserve"> </w:t>
      </w:r>
      <w:r w:rsidRPr="00B83907">
        <w:rPr>
          <w:color w:val="000000"/>
          <w:sz w:val="28"/>
        </w:rPr>
        <w:t>21409</w:t>
      </w:r>
    </w:p>
    <w:p w:rsidR="008345F6" w:rsidRDefault="008345F6" w:rsidP="008345F6">
      <w:pPr>
        <w:shd w:val="clear" w:color="auto" w:fill="FFFFFF"/>
        <w:tabs>
          <w:tab w:val="left" w:pos="1027"/>
        </w:tabs>
        <w:spacing w:line="480" w:lineRule="exact"/>
        <w:jc w:val="both"/>
        <w:rPr>
          <w:sz w:val="26"/>
          <w:szCs w:val="26"/>
        </w:rPr>
      </w:pPr>
    </w:p>
    <w:p w:rsidR="008345F6" w:rsidRDefault="008345F6" w:rsidP="008345F6">
      <w:pPr>
        <w:shd w:val="clear" w:color="auto" w:fill="FFFFFF"/>
        <w:tabs>
          <w:tab w:val="left" w:pos="1027"/>
        </w:tabs>
        <w:spacing w:line="480" w:lineRule="exact"/>
        <w:jc w:val="both"/>
        <w:rPr>
          <w:sz w:val="26"/>
          <w:szCs w:val="26"/>
        </w:rPr>
      </w:pPr>
    </w:p>
    <w:p w:rsidR="00227215" w:rsidRDefault="00227215"/>
    <w:sectPr w:rsidR="00227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91"/>
    <w:rsid w:val="000960B6"/>
    <w:rsid w:val="000F33CB"/>
    <w:rsid w:val="000F64A5"/>
    <w:rsid w:val="00161727"/>
    <w:rsid w:val="00227215"/>
    <w:rsid w:val="00280888"/>
    <w:rsid w:val="002A32A1"/>
    <w:rsid w:val="00513523"/>
    <w:rsid w:val="00551E0C"/>
    <w:rsid w:val="00611D98"/>
    <w:rsid w:val="00627F44"/>
    <w:rsid w:val="0079762D"/>
    <w:rsid w:val="008345F6"/>
    <w:rsid w:val="009D0005"/>
    <w:rsid w:val="00A15CF5"/>
    <w:rsid w:val="00AA1A88"/>
    <w:rsid w:val="00B80FB2"/>
    <w:rsid w:val="00B83907"/>
    <w:rsid w:val="00BD1FB5"/>
    <w:rsid w:val="00C85D91"/>
    <w:rsid w:val="00F9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2A1"/>
    <w:rPr>
      <w:color w:val="0000FF" w:themeColor="hyperlink"/>
      <w:u w:val="single"/>
    </w:rPr>
  </w:style>
  <w:style w:type="table" w:styleId="a4">
    <w:name w:val="Table Grid"/>
    <w:basedOn w:val="a1"/>
    <w:uiPriority w:val="59"/>
    <w:rsid w:val="00AA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2A1"/>
    <w:rPr>
      <w:color w:val="0000FF" w:themeColor="hyperlink"/>
      <w:u w:val="single"/>
    </w:rPr>
  </w:style>
  <w:style w:type="table" w:styleId="a4">
    <w:name w:val="Table Grid"/>
    <w:basedOn w:val="a1"/>
    <w:uiPriority w:val="59"/>
    <w:rsid w:val="00AA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32765">
      <w:bodyDiv w:val="1"/>
      <w:marLeft w:val="0"/>
      <w:marRight w:val="0"/>
      <w:marTop w:val="0"/>
      <w:marBottom w:val="0"/>
      <w:divBdr>
        <w:top w:val="none" w:sz="0" w:space="0" w:color="auto"/>
        <w:left w:val="none" w:sz="0" w:space="0" w:color="auto"/>
        <w:bottom w:val="none" w:sz="0" w:space="0" w:color="auto"/>
        <w:right w:val="none" w:sz="0" w:space="0" w:color="auto"/>
      </w:divBdr>
    </w:div>
    <w:div w:id="873811682">
      <w:bodyDiv w:val="1"/>
      <w:marLeft w:val="0"/>
      <w:marRight w:val="0"/>
      <w:marTop w:val="0"/>
      <w:marBottom w:val="0"/>
      <w:divBdr>
        <w:top w:val="none" w:sz="0" w:space="0" w:color="auto"/>
        <w:left w:val="none" w:sz="0" w:space="0" w:color="auto"/>
        <w:bottom w:val="none" w:sz="0" w:space="0" w:color="auto"/>
        <w:right w:val="none" w:sz="0" w:space="0" w:color="auto"/>
      </w:divBdr>
    </w:div>
    <w:div w:id="1038628721">
      <w:bodyDiv w:val="1"/>
      <w:marLeft w:val="0"/>
      <w:marRight w:val="0"/>
      <w:marTop w:val="0"/>
      <w:marBottom w:val="0"/>
      <w:divBdr>
        <w:top w:val="none" w:sz="0" w:space="0" w:color="auto"/>
        <w:left w:val="none" w:sz="0" w:space="0" w:color="auto"/>
        <w:bottom w:val="none" w:sz="0" w:space="0" w:color="auto"/>
        <w:right w:val="none" w:sz="0" w:space="0" w:color="auto"/>
      </w:divBdr>
    </w:div>
    <w:div w:id="1248148774">
      <w:bodyDiv w:val="1"/>
      <w:marLeft w:val="0"/>
      <w:marRight w:val="0"/>
      <w:marTop w:val="0"/>
      <w:marBottom w:val="0"/>
      <w:divBdr>
        <w:top w:val="none" w:sz="0" w:space="0" w:color="auto"/>
        <w:left w:val="none" w:sz="0" w:space="0" w:color="auto"/>
        <w:bottom w:val="none" w:sz="0" w:space="0" w:color="auto"/>
        <w:right w:val="none" w:sz="0" w:space="0" w:color="auto"/>
      </w:divBdr>
    </w:div>
    <w:div w:id="15027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16764&amp;dst=100192" TargetMode="External"/><Relationship Id="rId5" Type="http://schemas.openxmlformats.org/officeDocument/2006/relationships/hyperlink" Target="https://login.consultant.ru/link/?req=doc&amp;base=LAW&amp;n=370637&amp;dst=1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Старкова</dc:creator>
  <cp:lastModifiedBy>adminsite</cp:lastModifiedBy>
  <cp:revision>3</cp:revision>
  <cp:lastPrinted>2025-02-18T04:59:00Z</cp:lastPrinted>
  <dcterms:created xsi:type="dcterms:W3CDTF">2025-02-18T11:57:00Z</dcterms:created>
  <dcterms:modified xsi:type="dcterms:W3CDTF">2025-02-18T12:00:00Z</dcterms:modified>
</cp:coreProperties>
</file>