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</w:p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</w:p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BF524F" w:rsidRPr="00BF524F" w:rsidRDefault="00BF524F" w:rsidP="00BF524F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F524F" w:rsidRPr="00BF524F" w:rsidRDefault="00BF524F" w:rsidP="00BF524F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от 09.02.2026 года № 25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ind w:right="1275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</w:pPr>
      <w:r w:rsidRPr="00BF52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 xml:space="preserve">«Об утверждении стоимости услуг, </w:t>
      </w:r>
      <w:r w:rsidRPr="00BF524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</w:rPr>
        <w:t xml:space="preserve">предоставляемых согласно гарантированному </w:t>
      </w:r>
      <w:r w:rsidRPr="00BF524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highlight w:val="white"/>
        </w:rPr>
        <w:t>перечню услуг по погребению умерших»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</w:pPr>
      <w:proofErr w:type="gramStart"/>
      <w:r w:rsidRPr="00BF52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 xml:space="preserve">В соответствии с </w:t>
      </w:r>
      <w:r w:rsidRPr="00BF52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постановлением Правительства РФ от 23.01.2026 г. № 30 </w:t>
      </w:r>
      <w:r w:rsidRPr="00BF52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>«Об утверждении коэффициента индексации выплат, пособий и компенсаций в 2026 году», статьи 9 и 10 Федерального закона от 12.01.1996 года № 8-ФЗ «О погребении и похоронном деле», Федеральным законом от 06.10.2003 года № 131 – ФЗ «</w:t>
      </w: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Об общих принципах организации местного самоуправления в РФ»</w:t>
      </w:r>
      <w:r w:rsidRPr="00BF524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 xml:space="preserve">                                                                </w:t>
      </w:r>
      <w:proofErr w:type="gramEnd"/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</w:pPr>
      <w:r w:rsidRPr="00BF524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>ПОСТАНОВЛЯЕТ:</w:t>
      </w:r>
    </w:p>
    <w:p w:rsidR="00BF524F" w:rsidRPr="00BF524F" w:rsidRDefault="00BF524F" w:rsidP="00BF52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</w:pP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1. </w:t>
      </w:r>
      <w:proofErr w:type="gramStart"/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Утвердить стоимость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счет средств Фонда пенсионного и социального страхования Российской Федерации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</w:t>
      </w: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и граждан подлежавших обязательному социальному страхованию на случай временной нетрудоспособности и</w:t>
      </w:r>
      <w:proofErr w:type="gramEnd"/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</w:t>
      </w:r>
      <w:proofErr w:type="gramStart"/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в связи с материнством на день смерти, а так же умерших несовершеннолетних членов семьи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семей, оказываемых на безвозмездной основе лицам, взявшим на себя </w:t>
      </w:r>
      <w:r w:rsidRPr="00BF524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highlight w:val="white"/>
        </w:rPr>
        <w:t xml:space="preserve">обязанность осуществлять погребение, подлежащую возмещению в установленном законом порядке, согласно приложению к настоящему Постановлению. </w:t>
      </w:r>
      <w:proofErr w:type="gramEnd"/>
    </w:p>
    <w:p w:rsidR="00BF524F" w:rsidRPr="00BF524F" w:rsidRDefault="00BF524F" w:rsidP="00BF52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>2.</w:t>
      </w:r>
      <w:r w:rsidRPr="00BF524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highlight w:val="white"/>
        </w:rPr>
        <w:t xml:space="preserve"> </w:t>
      </w: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Опубликовать настоящее </w:t>
      </w:r>
      <w:proofErr w:type="gramStart"/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постановлении</w:t>
      </w:r>
      <w:proofErr w:type="gramEnd"/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в газете «Вестник сельского поселения Комсомольский»</w:t>
      </w: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BF524F" w:rsidRPr="00BF524F" w:rsidRDefault="00BF524F" w:rsidP="00BF52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  <w:r w:rsidRPr="00BF524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3. </w:t>
      </w:r>
      <w:r w:rsidRPr="00BF524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1 февраля 2026 года.</w:t>
      </w:r>
    </w:p>
    <w:p w:rsidR="00BF524F" w:rsidRPr="00BF524F" w:rsidRDefault="00BF524F" w:rsidP="00BF52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</w:pPr>
      <w:r w:rsidRPr="00BF524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highlight w:val="white"/>
        </w:rPr>
        <w:t xml:space="preserve">4. </w:t>
      </w:r>
      <w:proofErr w:type="gramStart"/>
      <w:r w:rsidRPr="00BF52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>Контроль за</w:t>
      </w:r>
      <w:proofErr w:type="gramEnd"/>
      <w:r w:rsidRPr="00BF524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исполнением настоящего постановления оставляю за собой.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proofErr w:type="gramStart"/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  <w:proofErr w:type="gramEnd"/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Кинельский  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24F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                                                                 О.А. Деревяшкин</w:t>
      </w:r>
    </w:p>
    <w:p w:rsidR="00BF524F" w:rsidRPr="00BF524F" w:rsidRDefault="00BF524F" w:rsidP="00BF524F">
      <w:pPr>
        <w:rPr>
          <w:rFonts w:ascii="Calibri" w:eastAsia="Times New Roman" w:hAnsi="Calibri" w:cs="Times New Roman"/>
        </w:rPr>
        <w:sectPr w:rsidR="00BF524F" w:rsidRPr="00BF524F" w:rsidSect="00D34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524F" w:rsidRPr="00BF524F" w:rsidRDefault="00BF524F" w:rsidP="00BF524F">
      <w:pPr>
        <w:autoSpaceDE w:val="0"/>
        <w:autoSpaceDN w:val="0"/>
        <w:adjustRightInd w:val="0"/>
        <w:spacing w:after="0" w:line="226" w:lineRule="atLeast"/>
        <w:ind w:left="5755"/>
        <w:jc w:val="right"/>
        <w:rPr>
          <w:rFonts w:ascii="Times New Roman CYR" w:eastAsia="Times New Roman" w:hAnsi="Times New Roman CYR" w:cs="Times New Roman CYR"/>
          <w:color w:val="000000"/>
          <w:spacing w:val="-7"/>
          <w:sz w:val="24"/>
          <w:szCs w:val="24"/>
          <w:highlight w:val="white"/>
        </w:rPr>
      </w:pPr>
      <w:r w:rsidRPr="00BF524F">
        <w:rPr>
          <w:rFonts w:ascii="Times New Roman CYR" w:eastAsia="Times New Roman" w:hAnsi="Times New Roman CYR" w:cs="Times New Roman CYR"/>
          <w:color w:val="000000"/>
          <w:spacing w:val="-7"/>
          <w:sz w:val="24"/>
          <w:szCs w:val="24"/>
          <w:highlight w:val="white"/>
        </w:rPr>
        <w:lastRenderedPageBreak/>
        <w:t>Приложение № 1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26" w:lineRule="atLeast"/>
        <w:ind w:left="4704"/>
        <w:jc w:val="right"/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</w:pPr>
      <w:r w:rsidRPr="00BF524F"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 xml:space="preserve">к Постановлению администрации 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26" w:lineRule="atLeast"/>
        <w:ind w:left="4704"/>
        <w:jc w:val="right"/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</w:pPr>
      <w:r w:rsidRPr="00BF524F"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 xml:space="preserve">сельского   поселения </w:t>
      </w:r>
      <w:proofErr w:type="gramStart"/>
      <w:r w:rsidRPr="00BF524F"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>Комсомольский</w:t>
      </w:r>
      <w:proofErr w:type="gramEnd"/>
      <w:r w:rsidRPr="00BF524F">
        <w:rPr>
          <w:rFonts w:ascii="Times New Roman CYR" w:eastAsia="Times New Roman" w:hAnsi="Times New Roman CYR" w:cs="Times New Roman CYR"/>
          <w:color w:val="000000"/>
          <w:spacing w:val="-6"/>
          <w:sz w:val="24"/>
          <w:szCs w:val="24"/>
          <w:highlight w:val="white"/>
        </w:rPr>
        <w:t xml:space="preserve"> 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26" w:lineRule="atLeast"/>
        <w:ind w:left="4704"/>
        <w:jc w:val="right"/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</w:rPr>
      </w:pPr>
      <w:r w:rsidRPr="00BF524F"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  <w:highlight w:val="white"/>
        </w:rPr>
        <w:t xml:space="preserve">муниципального района Кинельский </w:t>
      </w:r>
      <w:r w:rsidRPr="00BF524F"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</w:rPr>
        <w:t xml:space="preserve"> </w:t>
      </w:r>
    </w:p>
    <w:p w:rsidR="00BF524F" w:rsidRPr="00BF524F" w:rsidRDefault="00BF524F" w:rsidP="00BF524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</w:rPr>
      </w:pPr>
      <w:r w:rsidRPr="00BF524F">
        <w:rPr>
          <w:rFonts w:ascii="Times New Roman CYR" w:eastAsia="Times New Roman" w:hAnsi="Times New Roman CYR" w:cs="Times New Roman CYR"/>
          <w:color w:val="000000"/>
          <w:spacing w:val="-5"/>
          <w:sz w:val="24"/>
          <w:szCs w:val="24"/>
        </w:rPr>
        <w:t>№ 25 от «09» февраля 2026 г.</w:t>
      </w:r>
    </w:p>
    <w:p w:rsidR="00BF524F" w:rsidRPr="00BF524F" w:rsidRDefault="00BF524F" w:rsidP="00BF524F">
      <w:pPr>
        <w:autoSpaceDE w:val="0"/>
        <w:autoSpaceDN w:val="0"/>
        <w:adjustRightInd w:val="0"/>
        <w:spacing w:after="0" w:line="226" w:lineRule="atLeast"/>
        <w:ind w:left="4704"/>
        <w:rPr>
          <w:rFonts w:ascii="Times New Roman" w:eastAsia="Times New Roman" w:hAnsi="Times New Roman" w:cs="Calibri"/>
          <w:sz w:val="24"/>
          <w:szCs w:val="24"/>
        </w:rPr>
      </w:pPr>
    </w:p>
    <w:p w:rsidR="00BF524F" w:rsidRPr="00BF524F" w:rsidRDefault="00BF524F" w:rsidP="00BF524F">
      <w:pPr>
        <w:autoSpaceDE w:val="0"/>
        <w:autoSpaceDN w:val="0"/>
        <w:adjustRightInd w:val="0"/>
        <w:spacing w:after="0" w:line="226" w:lineRule="atLeast"/>
        <w:ind w:left="4704"/>
        <w:rPr>
          <w:rFonts w:ascii="Times New Roman" w:eastAsia="Times New Roman" w:hAnsi="Times New Roman" w:cs="Calibri"/>
          <w:sz w:val="24"/>
          <w:szCs w:val="24"/>
        </w:rPr>
      </w:pPr>
    </w:p>
    <w:p w:rsidR="00BF524F" w:rsidRPr="00BF524F" w:rsidRDefault="00BF524F" w:rsidP="00BF524F">
      <w:pPr>
        <w:autoSpaceDE w:val="0"/>
        <w:autoSpaceDN w:val="0"/>
        <w:adjustRightInd w:val="0"/>
        <w:spacing w:before="230" w:after="0" w:line="274" w:lineRule="atLeast"/>
        <w:ind w:left="110" w:firstLine="154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highlight w:val="white"/>
        </w:rPr>
      </w:pPr>
      <w:proofErr w:type="gramStart"/>
      <w:r w:rsidRPr="00BF524F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highlight w:val="white"/>
        </w:rPr>
        <w:t>Стоимость услуг предоставляемых согласно гарантированному перечню услуг по погребению и возмещаемых специализированной службе по вопросам похоронного дела за счет средств Фонда пенсионного и социального страхования Российской Федерации на погребение умерших граждан, не подлежавших обязательному социальному страхованию на случай временной нетрудоспособности и в связи с материнством на день смерти, и граждан подлежавших обязательному социальному страхованию на случай временной нетрудоспособности и в</w:t>
      </w:r>
      <w:proofErr w:type="gramEnd"/>
      <w:r w:rsidRPr="00BF524F">
        <w:rPr>
          <w:rFonts w:ascii="Times New Roman CYR" w:eastAsia="Times New Roman" w:hAnsi="Times New Roman CYR" w:cs="Times New Roman CYR"/>
          <w:b/>
          <w:bCs/>
          <w:color w:val="000000"/>
          <w:spacing w:val="3"/>
          <w:sz w:val="28"/>
          <w:szCs w:val="28"/>
          <w:highlight w:val="white"/>
        </w:rPr>
        <w:t xml:space="preserve"> связи с материнством на день смерти, а так же умерших несовершеннолетних членов семьи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семей, оказываемых на безвозмездной основе лицам, взявшим на себя обязанность осуществлять погребение, подлежащую возмещению в установленном законом порядке</w:t>
      </w:r>
      <w:r w:rsidRPr="00BF524F">
        <w:rPr>
          <w:rFonts w:ascii="Times New Roman CYR" w:eastAsia="Times New Roman" w:hAnsi="Times New Roman CYR" w:cs="Times New Roman CYR"/>
          <w:b/>
          <w:bCs/>
          <w:color w:val="000000"/>
          <w:spacing w:val="1"/>
          <w:sz w:val="28"/>
          <w:szCs w:val="28"/>
          <w:highlight w:val="white"/>
        </w:rPr>
        <w:t>.</w:t>
      </w:r>
    </w:p>
    <w:p w:rsidR="00BF524F" w:rsidRPr="00BF524F" w:rsidRDefault="00BF524F" w:rsidP="00BF524F">
      <w:pPr>
        <w:autoSpaceDE w:val="0"/>
        <w:autoSpaceDN w:val="0"/>
        <w:adjustRightInd w:val="0"/>
        <w:spacing w:before="230" w:after="0" w:line="274" w:lineRule="atLeast"/>
        <w:ind w:left="110" w:firstLine="154"/>
        <w:jc w:val="center"/>
        <w:rPr>
          <w:rFonts w:ascii="Times New Roman" w:eastAsia="Times New Roman" w:hAnsi="Times New Roman" w:cs="Calibri"/>
          <w:sz w:val="28"/>
          <w:szCs w:val="28"/>
        </w:rPr>
      </w:pPr>
    </w:p>
    <w:p w:rsidR="00BF524F" w:rsidRPr="00BF524F" w:rsidRDefault="00BF524F" w:rsidP="00BF524F">
      <w:pPr>
        <w:autoSpaceDE w:val="0"/>
        <w:autoSpaceDN w:val="0"/>
        <w:adjustRightInd w:val="0"/>
        <w:spacing w:before="230" w:after="0" w:line="274" w:lineRule="atLeast"/>
        <w:ind w:left="110" w:firstLine="154"/>
        <w:rPr>
          <w:rFonts w:ascii="Times New Roman" w:eastAsia="Times New Roman" w:hAnsi="Times New Roman" w:cs="Calibri"/>
          <w:sz w:val="24"/>
          <w:szCs w:val="24"/>
        </w:rPr>
      </w:pPr>
    </w:p>
    <w:tbl>
      <w:tblPr>
        <w:tblW w:w="0" w:type="auto"/>
        <w:tblInd w:w="2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5"/>
        <w:gridCol w:w="5640"/>
        <w:gridCol w:w="3105"/>
      </w:tblGrid>
      <w:tr w:rsidR="00BF524F" w:rsidRPr="00BF524F" w:rsidTr="002719F4">
        <w:trPr>
          <w:trHeight w:val="29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highlight w:val="white"/>
                <w:lang w:val="en-US"/>
              </w:rPr>
              <w:t>№</w:t>
            </w: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3"/>
                <w:sz w:val="28"/>
                <w:szCs w:val="28"/>
                <w:highlight w:val="white"/>
              </w:rPr>
              <w:t>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53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4"/>
                <w:sz w:val="28"/>
                <w:szCs w:val="28"/>
                <w:highlight w:val="white"/>
              </w:rPr>
              <w:t>Наименование услуг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2"/>
                <w:sz w:val="28"/>
                <w:szCs w:val="28"/>
                <w:highlight w:val="white"/>
              </w:rPr>
              <w:t>Стоимость, (рублей).</w:t>
            </w:r>
          </w:p>
        </w:tc>
      </w:tr>
      <w:tr w:rsidR="00BF524F" w:rsidRPr="00BF524F" w:rsidTr="002719F4">
        <w:trPr>
          <w:trHeight w:val="56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14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74" w:lineRule="atLeast"/>
              <w:ind w:hanging="10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7"/>
                <w:sz w:val="28"/>
                <w:szCs w:val="28"/>
                <w:highlight w:val="white"/>
              </w:rPr>
              <w:t xml:space="preserve">Оформление документов, необходимых для </w:t>
            </w: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6"/>
                <w:sz w:val="28"/>
                <w:szCs w:val="28"/>
                <w:highlight w:val="white"/>
              </w:rPr>
              <w:t>погребения.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8"/>
                <w:szCs w:val="28"/>
                <w:highlight w:val="white"/>
              </w:rPr>
              <w:t>бесплатно</w:t>
            </w:r>
          </w:p>
        </w:tc>
      </w:tr>
      <w:tr w:rsidR="00BF524F" w:rsidRPr="00BF524F" w:rsidTr="002719F4">
        <w:trPr>
          <w:trHeight w:val="68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78" w:lineRule="atLeast"/>
              <w:ind w:hanging="14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8"/>
                <w:szCs w:val="28"/>
                <w:highlight w:val="white"/>
              </w:rPr>
              <w:t>Предоставление и доставка гроба и других предметов, необходимых для погребения.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3 131</w:t>
            </w:r>
            <w:proofErr w:type="gramStart"/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,7</w:t>
            </w:r>
            <w:proofErr w:type="gramEnd"/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 xml:space="preserve"> </w:t>
            </w: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8"/>
                <w:szCs w:val="28"/>
              </w:rPr>
              <w:t>рублей.</w:t>
            </w:r>
          </w:p>
        </w:tc>
      </w:tr>
      <w:tr w:rsidR="00BF524F" w:rsidRPr="00BF524F" w:rsidTr="002719F4">
        <w:trPr>
          <w:trHeight w:val="3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4"/>
                <w:sz w:val="28"/>
                <w:szCs w:val="28"/>
                <w:highlight w:val="white"/>
              </w:rPr>
              <w:t>Перевозка тела (останков) умершего на кладбище.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3 131</w:t>
            </w:r>
            <w:proofErr w:type="gramStart"/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,7</w:t>
            </w:r>
            <w:proofErr w:type="gramEnd"/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8"/>
                <w:szCs w:val="28"/>
              </w:rPr>
              <w:t>рублей.</w:t>
            </w:r>
          </w:p>
        </w:tc>
      </w:tr>
      <w:tr w:rsidR="00BF524F" w:rsidRPr="00BF524F" w:rsidTr="002719F4">
        <w:trPr>
          <w:trHeight w:val="3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8"/>
                <w:szCs w:val="28"/>
                <w:highlight w:val="white"/>
              </w:rPr>
              <w:t>Погребение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>3415</w:t>
            </w:r>
            <w:proofErr w:type="gramStart"/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>,23</w:t>
            </w:r>
            <w:proofErr w:type="gramEnd"/>
            <w:r w:rsidRPr="00BF524F"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  <w:lang w:val="en-US"/>
              </w:rPr>
              <w:t xml:space="preserve"> </w:t>
            </w: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10"/>
                <w:sz w:val="28"/>
                <w:szCs w:val="28"/>
              </w:rPr>
              <w:t>рублей.</w:t>
            </w:r>
          </w:p>
        </w:tc>
      </w:tr>
      <w:tr w:rsidR="00BF524F" w:rsidRPr="00BF524F" w:rsidTr="002719F4">
        <w:trPr>
          <w:trHeight w:val="4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12"/>
                <w:sz w:val="28"/>
                <w:szCs w:val="28"/>
                <w:highlight w:val="white"/>
              </w:rPr>
              <w:t>Итого: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524F" w:rsidRPr="00BF524F" w:rsidRDefault="00BF524F" w:rsidP="00BF5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BF524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highlight w:val="white"/>
                <w:lang w:val="en-US"/>
              </w:rPr>
              <w:t>9 678</w:t>
            </w:r>
            <w:proofErr w:type="gramStart"/>
            <w:r w:rsidRPr="00BF524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highlight w:val="white"/>
              </w:rPr>
              <w:t>,63</w:t>
            </w:r>
            <w:proofErr w:type="gramEnd"/>
            <w:r w:rsidRPr="00BF524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highlight w:val="white"/>
              </w:rPr>
              <w:t xml:space="preserve"> </w:t>
            </w:r>
            <w:r w:rsidRPr="00BF524F">
              <w:rPr>
                <w:rFonts w:ascii="Times New Roman CYR" w:eastAsia="Times New Roman" w:hAnsi="Times New Roman CYR" w:cs="Times New Roman CYR"/>
                <w:color w:val="000000"/>
                <w:spacing w:val="-8"/>
                <w:sz w:val="28"/>
                <w:szCs w:val="28"/>
                <w:highlight w:val="white"/>
              </w:rPr>
              <w:t>рублей.</w:t>
            </w:r>
          </w:p>
        </w:tc>
      </w:tr>
    </w:tbl>
    <w:p w:rsidR="00BF524F" w:rsidRPr="00BF524F" w:rsidRDefault="00BF524F" w:rsidP="00BF5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524F" w:rsidRPr="00BF524F" w:rsidRDefault="00BF524F" w:rsidP="00BF524F">
      <w:pPr>
        <w:rPr>
          <w:rFonts w:ascii="Calibri" w:eastAsia="Times New Roman" w:hAnsi="Calibri" w:cs="Times New Roman"/>
        </w:rPr>
      </w:pPr>
    </w:p>
    <w:p w:rsidR="00BF524F" w:rsidRPr="00BF524F" w:rsidRDefault="00BF524F" w:rsidP="00BF524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F524F" w:rsidRPr="00BF524F" w:rsidRDefault="00BF524F" w:rsidP="00BF524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F524F" w:rsidRPr="00BF524F" w:rsidRDefault="00BF524F" w:rsidP="00BF524F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31F6D" w:rsidRDefault="00431F6D" w:rsidP="00431F6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431F6D" w:rsidRDefault="00431F6D" w:rsidP="00431F6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31F6D" w:rsidRDefault="00431F6D" w:rsidP="00431F6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31F6D" w:rsidRPr="00F537D8" w:rsidRDefault="00431F6D" w:rsidP="00431F6D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96707" w:rsidRDefault="00696707"/>
    <w:sectPr w:rsidR="00696707" w:rsidSect="005B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8E"/>
    <w:rsid w:val="00103B8E"/>
    <w:rsid w:val="00431F6D"/>
    <w:rsid w:val="00696707"/>
    <w:rsid w:val="00B659CE"/>
    <w:rsid w:val="00B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6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2026-02-10T05:39:00Z</dcterms:created>
  <dcterms:modified xsi:type="dcterms:W3CDTF">2026-02-10T11:07:00Z</dcterms:modified>
</cp:coreProperties>
</file>