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2640" w:rsidRDefault="00755F1F">
      <w:pPr>
        <w:suppressAutoHyphens/>
        <w:spacing w:after="0" w:line="240" w:lineRule="auto"/>
        <w:ind w:firstLineChars="300" w:firstLine="84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</w:t>
      </w:r>
    </w:p>
    <w:p w:rsidR="00AB2640" w:rsidRDefault="00755F1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сельского  поселения  </w:t>
      </w:r>
    </w:p>
    <w:p w:rsidR="00AB2640" w:rsidRDefault="00755F1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AB2640" w:rsidRDefault="00755F1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Кинельский</w:t>
      </w:r>
      <w:proofErr w:type="spellEnd"/>
    </w:p>
    <w:p w:rsidR="00AB2640" w:rsidRDefault="00755F1F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  Самарской области</w:t>
      </w:r>
    </w:p>
    <w:p w:rsidR="00AB2640" w:rsidRDefault="00AB264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AB2640" w:rsidRDefault="00AB2640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AB2640" w:rsidRDefault="00755F1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ПОСТАНОВЛЕНИЕ</w:t>
      </w:r>
    </w:p>
    <w:p w:rsidR="00AB2640" w:rsidRDefault="00AB2640">
      <w:pPr>
        <w:suppressAutoHyphens/>
        <w:spacing w:after="0" w:line="240" w:lineRule="auto"/>
        <w:rPr>
          <w:rFonts w:ascii="Times New Roman" w:eastAsia="Times New Roman" w:hAnsi="Times New Roman"/>
          <w:b/>
          <w:sz w:val="12"/>
          <w:szCs w:val="12"/>
          <w:lang w:eastAsia="zh-CN"/>
        </w:rPr>
      </w:pPr>
    </w:p>
    <w:p w:rsidR="00AB2640" w:rsidRDefault="00755F1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от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03.03.2025 г.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5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B2640" w:rsidRDefault="00AB2640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AB2640" w:rsidRDefault="00AB2640">
      <w:pPr>
        <w:suppressAutoHyphens/>
        <w:spacing w:after="0" w:line="240" w:lineRule="auto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AB2640" w:rsidRDefault="00AB264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zh-CN"/>
        </w:rPr>
      </w:pPr>
    </w:p>
    <w:p w:rsidR="00AB2640" w:rsidRDefault="00755F1F">
      <w:pPr>
        <w:keepNext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 w:bidi="hi-IN"/>
        </w:rPr>
        <w:t xml:space="preserve">   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«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О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мерах по предупреждению</w:t>
      </w:r>
    </w:p>
    <w:p w:rsidR="00AB2640" w:rsidRDefault="00755F1F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чрезвычайных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ситуаций в период</w:t>
      </w:r>
    </w:p>
    <w:p w:rsidR="00AB2640" w:rsidRDefault="00755F1F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весеннего половодья 2025 года </w:t>
      </w:r>
      <w:proofErr w:type="gramStart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на</w:t>
      </w:r>
      <w:proofErr w:type="gramEnd"/>
    </w:p>
    <w:p w:rsidR="00AB2640" w:rsidRDefault="00755F1F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территории сельского поселения </w:t>
      </w:r>
    </w:p>
    <w:p w:rsidR="00AB2640" w:rsidRDefault="00755F1F">
      <w:pPr>
        <w:keepNext/>
        <w:tabs>
          <w:tab w:val="left" w:pos="708"/>
        </w:tabs>
        <w:suppressAutoHyphens/>
        <w:spacing w:after="0" w:line="240" w:lineRule="auto"/>
        <w:ind w:right="4082"/>
        <w:outlineLvl w:val="2"/>
        <w:rPr>
          <w:rFonts w:ascii="Times New Roman" w:eastAsia="Lucida Sans Unicode" w:hAnsi="Times New Roman" w:cs="Tahoma"/>
          <w:sz w:val="28"/>
          <w:szCs w:val="20"/>
          <w:lang w:eastAsia="zh-CN" w:bidi="hi-IN"/>
        </w:rPr>
      </w:pPr>
      <w:proofErr w:type="spellStart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 Самарской области</w:t>
      </w:r>
      <w:r>
        <w:rPr>
          <w:rFonts w:ascii="Times New Roman" w:eastAsia="Lucida Sans Unicode" w:hAnsi="Times New Roman"/>
          <w:b/>
          <w:bCs/>
          <w:sz w:val="28"/>
          <w:szCs w:val="28"/>
          <w:lang w:eastAsia="zh-CN" w:bidi="hi-IN"/>
        </w:rPr>
        <w:t xml:space="preserve">» </w:t>
      </w:r>
    </w:p>
    <w:p w:rsidR="00AB2640" w:rsidRDefault="00AB2640">
      <w:pPr>
        <w:suppressAutoHyphens/>
        <w:spacing w:after="0" w:line="240" w:lineRule="auto"/>
        <w:ind w:left="-180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AB2640" w:rsidRDefault="00755F1F">
      <w:pPr>
        <w:suppressAutoHyphens/>
        <w:spacing w:after="12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соответствии с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Федеральным законом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6 октября 2003  года   № 131-ФЗ «Об общих принципах организации местного самоуправления в Российской Федерации»,  на основании Устава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целях предотвращения чрезвычайных си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туаций и защиты населения, жилых и хозяйственных объектов в период весеннего половодья 2025 года и для организации пропуска паводковых вод на водостоках 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водохозяйственных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системах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области,</w:t>
      </w:r>
    </w:p>
    <w:p w:rsidR="00AB2640" w:rsidRDefault="00755F1F">
      <w:pPr>
        <w:suppressAutoHyphens/>
        <w:spacing w:after="120" w:line="240" w:lineRule="auto"/>
        <w:ind w:left="-18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ПОСТАНОВЛЯЕТ:</w:t>
      </w:r>
    </w:p>
    <w:p w:rsidR="00AB2640" w:rsidRDefault="00755F1F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1.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Утердить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прилагаемый План основных мероприятий по подготовке и обеспечению безаварийного пропуска паводковых вод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период весеннего половодья 2025 года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B2640" w:rsidRDefault="00755F1F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2.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Утвердить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прилагаемый Состав паводковой комиссии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области.</w:t>
      </w:r>
    </w:p>
    <w:p w:rsidR="00AB2640" w:rsidRDefault="00755F1F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3. Утвердить прилагаемый Сост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ав сил и средств, привлекаемых для выполнения комплекса мероприятий по подготовке и обеспечению безаварийного пропуска паводковых вод на территории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Самарской области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 период весеннего половод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ья 2025 года.</w:t>
      </w:r>
    </w:p>
    <w:p w:rsidR="00AB2640" w:rsidRDefault="00755F1F">
      <w:pPr>
        <w:pStyle w:val="afb"/>
        <w:spacing w:after="0" w:line="240" w:lineRule="auto"/>
        <w:ind w:right="-142" w:firstLineChars="150" w:firstLine="4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Провести заседание паводковой комиссии с повесткой дня «О мерах по обеспечению безаварийного пропуска паводковых вод и недопущению чрезвычайных ситуаций, связанных с половодьем на территории сельского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2025 году».</w:t>
      </w:r>
    </w:p>
    <w:p w:rsidR="00AB2640" w:rsidRDefault="00755F1F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Возложить </w:t>
      </w:r>
      <w:r>
        <w:rPr>
          <w:rFonts w:ascii="Times New Roman" w:hAnsi="Times New Roman"/>
          <w:color w:val="000000"/>
          <w:sz w:val="28"/>
          <w:szCs w:val="28"/>
        </w:rPr>
        <w:t xml:space="preserve">обязанности по </w:t>
      </w:r>
      <w:r>
        <w:rPr>
          <w:rFonts w:ascii="Times New Roman" w:hAnsi="Times New Roman"/>
          <w:sz w:val="28"/>
          <w:szCs w:val="28"/>
        </w:rPr>
        <w:t xml:space="preserve">осуществлению мероприятий </w:t>
      </w:r>
      <w:r>
        <w:rPr>
          <w:rFonts w:ascii="Times New Roman" w:hAnsi="Times New Roman"/>
          <w:color w:val="000000"/>
          <w:sz w:val="28"/>
          <w:szCs w:val="28"/>
        </w:rPr>
        <w:t xml:space="preserve">по обеспечению безаварийного пропуска паводковых вод и предупреждению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чрезвычайных ситуаций в период весеннего половодья 2025 года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 паводковую комиссию сельского поселе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B2640" w:rsidRDefault="00755F1F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Председателю паводковой комиссии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совместно с членами паводковой комиссии, руководителями организаций, учреждений и предприятий, расположенных на территории поселения организовать исполнение Плана основных</w:t>
      </w:r>
      <w:r>
        <w:rPr>
          <w:rFonts w:ascii="Times New Roman" w:hAnsi="Times New Roman"/>
          <w:color w:val="000000"/>
          <w:sz w:val="28"/>
          <w:szCs w:val="28"/>
        </w:rPr>
        <w:t xml:space="preserve"> мероприятий по подготовке и обеспечению безаварийного пропуска паводковых вод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период весеннего половодья 2025 года. Основные усилия в подготовительный период сосредоточить на заблаговременном выполнении компл</w:t>
      </w:r>
      <w:r>
        <w:rPr>
          <w:rFonts w:ascii="Times New Roman" w:hAnsi="Times New Roman"/>
          <w:color w:val="000000"/>
          <w:sz w:val="28"/>
          <w:szCs w:val="28"/>
        </w:rPr>
        <w:t xml:space="preserve">екса мероприятий, направленных на предупреждение чрезвычайных ситуаций, смягчение их последствий, недопущение материального ущерба, гибели людей и сельскохозяйственных животных в период весеннего половодья 2025 года. </w:t>
      </w:r>
    </w:p>
    <w:p w:rsidR="00AB2640" w:rsidRDefault="00755F1F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/>
          <w:sz w:val="28"/>
          <w:szCs w:val="28"/>
        </w:rPr>
        <w:t>Паводковой комиссии сельского посел</w:t>
      </w:r>
      <w:r>
        <w:rPr>
          <w:rFonts w:ascii="Times New Roman" w:hAnsi="Times New Roman"/>
          <w:sz w:val="28"/>
          <w:szCs w:val="28"/>
        </w:rPr>
        <w:t xml:space="preserve">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во взаимодействии с руководителями организаций и предприятий, расположенных на территории сельского поселения, определить опасные места, где возможен критический подъём уровня воды в водоёмах во время паводка, с оповещением населения через </w:t>
      </w:r>
      <w:r>
        <w:rPr>
          <w:rFonts w:ascii="Times New Roman" w:hAnsi="Times New Roman"/>
          <w:sz w:val="28"/>
          <w:szCs w:val="28"/>
        </w:rPr>
        <w:t xml:space="preserve">депутатов Собрания представителей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также единую дежурную диспетчерскую службу г. о. </w:t>
      </w:r>
      <w:proofErr w:type="spellStart"/>
      <w:r>
        <w:rPr>
          <w:rFonts w:ascii="Times New Roman" w:hAnsi="Times New Roman"/>
          <w:sz w:val="28"/>
          <w:szCs w:val="28"/>
        </w:rPr>
        <w:t>Кинель</w:t>
      </w:r>
      <w:proofErr w:type="spellEnd"/>
      <w:r>
        <w:rPr>
          <w:rFonts w:ascii="Times New Roman" w:hAnsi="Times New Roman"/>
          <w:sz w:val="28"/>
          <w:szCs w:val="28"/>
        </w:rPr>
        <w:t xml:space="preserve"> 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AB2640" w:rsidRDefault="00755F1F">
      <w:pPr>
        <w:pStyle w:val="afb"/>
        <w:spacing w:after="0" w:line="240" w:lineRule="auto"/>
        <w:ind w:right="-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8. Признать утратившим силу Постановление администрации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 xml:space="preserve">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 29 февраля 2024 года № 39  «О мерах по предупреждению чрезвычайных ситуаций в период весеннего половодья 2024 года на территории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области».</w:t>
      </w:r>
    </w:p>
    <w:p w:rsidR="00AB2640" w:rsidRDefault="00755F1F">
      <w:pPr>
        <w:pStyle w:val="afb"/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Поста</w:t>
      </w:r>
      <w:r>
        <w:rPr>
          <w:rFonts w:ascii="Times New Roman" w:hAnsi="Times New Roman"/>
          <w:color w:val="000000"/>
          <w:sz w:val="28"/>
          <w:szCs w:val="28"/>
        </w:rPr>
        <w:t>новление вступает в силу после его официального опубликования.</w:t>
      </w:r>
    </w:p>
    <w:p w:rsidR="00AB2640" w:rsidRDefault="00755F1F">
      <w:pPr>
        <w:pStyle w:val="afb"/>
        <w:spacing w:line="240" w:lineRule="auto"/>
        <w:ind w:right="-1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10. Опубликовать настоящее постановление в газете «Вестник» сельского поселения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Самарской области.</w:t>
      </w:r>
    </w:p>
    <w:p w:rsidR="00AB2640" w:rsidRDefault="00AB2640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640" w:rsidRDefault="00AB2640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640" w:rsidRDefault="00755F1F">
      <w:pPr>
        <w:pStyle w:val="afb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Кинельский</w:t>
      </w:r>
      <w:proofErr w:type="spellEnd"/>
    </w:p>
    <w:p w:rsidR="00AB2640" w:rsidRDefault="00755F1F">
      <w:pPr>
        <w:pStyle w:val="afb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AB2640" w:rsidRDefault="00755F1F">
      <w:pPr>
        <w:pStyle w:val="afb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О. Н. Кравченко</w:t>
      </w:r>
    </w:p>
    <w:p w:rsidR="00AB2640" w:rsidRDefault="00AB2640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640" w:rsidRDefault="00AB2640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640" w:rsidRDefault="00AB2640">
      <w:pPr>
        <w:pStyle w:val="afb"/>
        <w:spacing w:line="36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2640" w:rsidRDefault="00AB2640">
      <w:pPr>
        <w:pStyle w:val="afb"/>
        <w:ind w:right="-143"/>
        <w:jc w:val="right"/>
        <w:rPr>
          <w:b/>
          <w:color w:val="000000"/>
          <w:szCs w:val="24"/>
        </w:rPr>
      </w:pPr>
    </w:p>
    <w:p w:rsidR="00AB2640" w:rsidRDefault="00AB2640">
      <w:pPr>
        <w:pStyle w:val="afb"/>
        <w:ind w:right="-143"/>
        <w:jc w:val="right"/>
        <w:rPr>
          <w:b/>
          <w:color w:val="000000"/>
          <w:szCs w:val="24"/>
        </w:rPr>
      </w:pPr>
    </w:p>
    <w:p w:rsidR="00AB2640" w:rsidRDefault="00755F1F">
      <w:pPr>
        <w:pStyle w:val="afb"/>
        <w:ind w:right="-143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color w:val="000000"/>
          <w:szCs w:val="24"/>
        </w:rPr>
        <w:lastRenderedPageBreak/>
        <w:t xml:space="preserve">                                                                                                                      </w:t>
      </w:r>
      <w:r>
        <w:rPr>
          <w:b/>
          <w:color w:val="000000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УТВЕРЖДЕН</w:t>
      </w:r>
    </w:p>
    <w:p w:rsidR="00AB2640" w:rsidRDefault="00755F1F">
      <w:pPr>
        <w:wordWrap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AB2640" w:rsidRDefault="00AB2640">
      <w:pPr>
        <w:rPr>
          <w:rFonts w:ascii="Times New Roman" w:hAnsi="Times New Roman"/>
          <w:sz w:val="28"/>
          <w:szCs w:val="28"/>
          <w:u w:val="single"/>
        </w:rPr>
      </w:pPr>
    </w:p>
    <w:p w:rsidR="00AB2640" w:rsidRDefault="00755F1F">
      <w:pPr>
        <w:pStyle w:val="afb"/>
        <w:spacing w:after="0" w:line="240" w:lineRule="auto"/>
        <w:ind w:left="567" w:right="-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Состав</w:t>
      </w:r>
    </w:p>
    <w:p w:rsidR="00AB2640" w:rsidRDefault="00755F1F">
      <w:pPr>
        <w:pStyle w:val="afb"/>
        <w:ind w:left="567" w:right="-14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паводковой комиссии сельского поселения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Самарской области</w:t>
      </w:r>
    </w:p>
    <w:tbl>
      <w:tblPr>
        <w:tblStyle w:val="afff0"/>
        <w:tblW w:w="0" w:type="auto"/>
        <w:tblInd w:w="-612" w:type="dxa"/>
        <w:tblLook w:val="04A0" w:firstRow="1" w:lastRow="0" w:firstColumn="1" w:lastColumn="0" w:noHBand="0" w:noVBand="1"/>
      </w:tblPr>
      <w:tblGrid>
        <w:gridCol w:w="2938"/>
        <w:gridCol w:w="7244"/>
      </w:tblGrid>
      <w:tr w:rsidR="00AB2640">
        <w:trPr>
          <w:trHeight w:val="1077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Кравченко О. Н.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widowControl/>
              <w:spacing w:after="0" w:line="240" w:lineRule="auto"/>
              <w:ind w:right="-14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муниципального района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AB2640" w:rsidRDefault="00755F1F">
            <w:pPr>
              <w:pStyle w:val="afb"/>
              <w:widowControl/>
              <w:spacing w:after="0" w:line="240" w:lineRule="auto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AB2640">
        <w:trPr>
          <w:trHeight w:val="1013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Захлестина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Н. В.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widowControl/>
              <w:spacing w:after="0" w:line="240" w:lineRule="auto"/>
              <w:ind w:right="4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pacing w:val="4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80"/>
                <w:w w:val="15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</w:t>
            </w: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  <w:proofErr w:type="spellEnd"/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Самарской</w:t>
            </w:r>
            <w:r>
              <w:rPr>
                <w:rFonts w:ascii="Times New Roman" w:hAnsi="Times New Roman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области, </w:t>
            </w:r>
          </w:p>
          <w:p w:rsidR="00AB2640" w:rsidRDefault="00755F1F">
            <w:pPr>
              <w:spacing w:line="240" w:lineRule="auto"/>
              <w:ind w:right="49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Атикова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Т. Б.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widowControl/>
              <w:spacing w:after="0" w:line="240" w:lineRule="auto"/>
              <w:ind w:right="26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военно-учетный работник администрации сельского поселения</w:t>
            </w:r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Самарской области,</w:t>
            </w:r>
          </w:p>
          <w:p w:rsidR="00AB2640" w:rsidRDefault="00755F1F">
            <w:pPr>
              <w:pStyle w:val="afb"/>
              <w:widowControl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комиссии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AB2640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Жирун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О. А.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председатель Собрания представителей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Самарской области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Кульчицкая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Е. А.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заведующая ДК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инельский</w:t>
            </w:r>
            <w:proofErr w:type="spellEnd"/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Пипченко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М. А.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заведующая СДК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горье</w:t>
            </w:r>
            <w:proofErr w:type="spellEnd"/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Зарюта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А. В.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ООО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Юником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Востриков А. С.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директор ООО «Теплосеть»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Панарин В. М.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депутат Собрания представителей сельского поселения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Самарской области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Зиятдинова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И. С.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ГБОУ СОШ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инельский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Панарина А. Н.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директор ГБОУ ООШ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горье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Мухамедярова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Д. К. - 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медицинская сестра офиса врача общей практики (по согласованию)</w:t>
            </w:r>
          </w:p>
        </w:tc>
      </w:tr>
      <w:tr w:rsidR="00AB2640"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ind w:right="-143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Сазыкин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Ю. Д. -</w:t>
            </w:r>
          </w:p>
        </w:tc>
        <w:tc>
          <w:tcPr>
            <w:tcW w:w="7244" w:type="dxa"/>
            <w:tcBorders>
              <w:top w:val="nil"/>
              <w:left w:val="nil"/>
              <w:bottom w:val="nil"/>
              <w:right w:val="nil"/>
            </w:tcBorders>
          </w:tcPr>
          <w:p w:rsidR="00AB2640" w:rsidRDefault="00755F1F">
            <w:pPr>
              <w:pStyle w:val="afb"/>
              <w:spacing w:line="240" w:lineRule="auto"/>
              <w:ind w:right="-143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участковый уполномоченный </w:t>
            </w:r>
            <w:r>
              <w:rPr>
                <w:rFonts w:ascii="Times New Roman" w:hAnsi="Times New Roman"/>
                <w:sz w:val="28"/>
                <w:szCs w:val="28"/>
              </w:rPr>
              <w:t>полиции межмуниципального отдел</w:t>
            </w:r>
            <w:r>
              <w:rPr>
                <w:rFonts w:ascii="Times New Roman" w:hAnsi="Times New Roman"/>
                <w:sz w:val="28"/>
                <w:szCs w:val="28"/>
              </w:rPr>
              <w:t>а МВД России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</w:tbl>
    <w:p w:rsidR="00AB2640" w:rsidRDefault="00755F1F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</w:t>
      </w:r>
      <w:r>
        <w:rPr>
          <w:rFonts w:ascii="Times New Roman" w:hAnsi="Times New Roman"/>
          <w:sz w:val="28"/>
          <w:szCs w:val="28"/>
        </w:rPr>
        <w:t>сти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AB2640" w:rsidRDefault="00AB2640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</w:p>
    <w:p w:rsidR="00AB2640" w:rsidRDefault="00755F1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:rsidR="00AB2640" w:rsidRDefault="007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B2640" w:rsidRDefault="007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основных мероприятий </w:t>
      </w:r>
    </w:p>
    <w:p w:rsidR="00AB2640" w:rsidRDefault="007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подготовке и обеспечению безаварийного пропуска паводковых вод  </w:t>
      </w:r>
    </w:p>
    <w:p w:rsidR="00AB2640" w:rsidRDefault="007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территории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AB2640" w:rsidRDefault="007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 xml:space="preserve">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Самарской области </w:t>
      </w:r>
    </w:p>
    <w:p w:rsidR="00AB2640" w:rsidRDefault="00755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период весеннего половодья 2025 года</w:t>
      </w:r>
    </w:p>
    <w:p w:rsidR="00AB2640" w:rsidRDefault="00AB2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9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878"/>
        <w:gridCol w:w="1911"/>
        <w:gridCol w:w="2344"/>
      </w:tblGrid>
      <w:tr w:rsidR="00AB2640">
        <w:trPr>
          <w:trHeight w:val="86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AB2640" w:rsidRDefault="007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AB2640" w:rsidRDefault="00755F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 исполнение</w:t>
            </w:r>
          </w:p>
        </w:tc>
      </w:tr>
      <w:tr w:rsidR="00AB2640">
        <w:trPr>
          <w:trHeight w:val="397"/>
        </w:trPr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 В подготовительный период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0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количества жилых домов и населения, объектов </w:t>
            </w:r>
            <w:r>
              <w:rPr>
                <w:sz w:val="28"/>
                <w:szCs w:val="28"/>
              </w:rPr>
              <w:t>инженерной инфраструктуры, попадающих в зоны возможного</w:t>
            </w:r>
            <w:r>
              <w:rPr>
                <w:spacing w:val="4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затопления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4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интенсив</w:t>
            </w:r>
            <w:r>
              <w:rPr>
                <w:sz w:val="28"/>
                <w:szCs w:val="28"/>
              </w:rPr>
              <w:t>ном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паводка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наводнения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/>
                <w:sz w:val="28"/>
                <w:szCs w:val="28"/>
              </w:rPr>
              <w:t>механизированных оперативных групп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0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резервов материальных, финансовых ресурсов и продовольствия для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функционирования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систем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жизне</w:t>
            </w:r>
            <w:r>
              <w:rPr>
                <w:sz w:val="28"/>
                <w:szCs w:val="28"/>
              </w:rPr>
              <w:t>обеспечения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ликвидации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аварий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паводковой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перечня предприятий (организаций), состава сил и средств, планируемых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выполнения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противопавод</w:t>
            </w:r>
            <w:r>
              <w:rPr>
                <w:sz w:val="28"/>
                <w:szCs w:val="28"/>
              </w:rPr>
              <w:t>ковых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rPr>
          <w:trHeight w:val="2658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tabs>
                <w:tab w:val="left" w:pos="839"/>
                <w:tab w:val="left" w:pos="2435"/>
                <w:tab w:val="left" w:pos="3886"/>
              </w:tabs>
              <w:spacing w:after="0" w:line="240" w:lineRule="auto"/>
              <w:ind w:left="0" w:right="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круглосуточ</w:t>
            </w:r>
            <w:r>
              <w:rPr>
                <w:spacing w:val="-4"/>
                <w:sz w:val="28"/>
                <w:szCs w:val="28"/>
              </w:rPr>
              <w:t>ного</w:t>
            </w:r>
            <w:r>
              <w:rPr>
                <w:sz w:val="28"/>
                <w:szCs w:val="28"/>
              </w:rPr>
              <w:tab/>
            </w:r>
            <w:r>
              <w:rPr>
                <w:spacing w:val="-2"/>
                <w:sz w:val="28"/>
                <w:szCs w:val="28"/>
              </w:rPr>
              <w:t>мониторинга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паводковой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5"/>
                <w:sz w:val="28"/>
                <w:szCs w:val="28"/>
              </w:rPr>
              <w:t>об</w:t>
            </w:r>
            <w:r>
              <w:rPr>
                <w:spacing w:val="-2"/>
                <w:sz w:val="28"/>
                <w:szCs w:val="28"/>
              </w:rPr>
              <w:t>становки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расчетов по временному размещению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сельскохозяйственных животных по максимальному сценарию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5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5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угрозе</w:t>
            </w:r>
            <w:r>
              <w:rPr>
                <w:spacing w:val="5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5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топлении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паводковыми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водами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памяток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действиям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>селения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угрозе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возникновении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ЧС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подтоплении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домов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готовности средств связи, систем централизованного оповещения к выполнению задач по своевременн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ому оповещению и информированию населения при угрозе затопления населенных пунктов, организаций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водственных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объектов.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подготовки пунктов временного размещения населения, материальных ценностей и сельскохозяйственных животных, предусмотреть первоочередное жизнеобеспечение пострадавшего</w:t>
            </w:r>
            <w:r>
              <w:rPr>
                <w:spacing w:val="5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населения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учетом</w:t>
            </w:r>
            <w:r>
              <w:rPr>
                <w:spacing w:val="58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влекаемых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сил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</w:p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марта 2025 года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ходом выполнения </w:t>
            </w:r>
            <w:proofErr w:type="spellStart"/>
            <w:r>
              <w:rPr>
                <w:sz w:val="28"/>
                <w:szCs w:val="28"/>
              </w:rPr>
              <w:t>противопаводковых</w:t>
            </w:r>
            <w:proofErr w:type="spellEnd"/>
            <w:r>
              <w:rPr>
                <w:sz w:val="28"/>
                <w:szCs w:val="28"/>
              </w:rPr>
              <w:t xml:space="preserve"> мероприятий в подготовительный период. Рассмотрение</w:t>
            </w:r>
            <w:r>
              <w:rPr>
                <w:spacing w:val="35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результатов</w:t>
            </w:r>
            <w:r>
              <w:rPr>
                <w:spacing w:val="36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>тий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заседан</w:t>
            </w:r>
            <w:r>
              <w:rPr>
                <w:sz w:val="28"/>
                <w:szCs w:val="28"/>
              </w:rPr>
              <w:t>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паводковой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комиссии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период 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 В период пропуска паводка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Сбор и анализ информации о паводковой обстановке на подведомственных </w:t>
            </w:r>
            <w:r>
              <w:rPr>
                <w:rFonts w:ascii="Times New Roman" w:hAnsi="Times New Roman"/>
                <w:sz w:val="28"/>
                <w:szCs w:val="28"/>
              </w:rPr>
              <w:t>территориях и объектах коммунальной инфраструктуры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комплексного обследования совместно с </w:t>
            </w:r>
            <w:r>
              <w:rPr>
                <w:sz w:val="28"/>
                <w:szCs w:val="28"/>
              </w:rPr>
              <w:lastRenderedPageBreak/>
              <w:t>собственниками, линий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электроснабжения,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телефонных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>
              <w:rPr>
                <w:sz w:val="28"/>
                <w:szCs w:val="28"/>
              </w:rPr>
              <w:t xml:space="preserve"> связи, дорог, мостов, дюкеров, закрытых </w:t>
            </w:r>
            <w:r>
              <w:rPr>
                <w:sz w:val="28"/>
                <w:szCs w:val="28"/>
              </w:rPr>
              <w:t>водоемов, водопропускных труб, канализационных стоков, попа- дающих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зону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возможного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затопления. Принятие мер по их ремонту, дополнительному</w:t>
            </w:r>
            <w:r>
              <w:rPr>
                <w:spacing w:val="7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укреплению</w:t>
            </w:r>
            <w:r>
              <w:rPr>
                <w:spacing w:val="7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7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обеспечению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надежности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0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(при необходимости) круглосуточного дежурства членов паводковых комиссий (групп) и постоянное наблюдение за ледовой и паводковой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обстановкой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угрожаемых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райо</w:t>
            </w:r>
            <w:r>
              <w:rPr>
                <w:sz w:val="28"/>
                <w:szCs w:val="28"/>
              </w:rPr>
              <w:t>нах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населенных</w:t>
            </w:r>
            <w:r>
              <w:rPr>
                <w:spacing w:val="-2"/>
                <w:sz w:val="28"/>
                <w:szCs w:val="28"/>
              </w:rPr>
              <w:t xml:space="preserve"> пунктах.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before="1" w:after="0"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1.04.202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г.</w:t>
            </w:r>
          </w:p>
          <w:p w:rsidR="00AB2640" w:rsidRDefault="00755F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окончания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паводковой комиссии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108" w:right="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проведения проверки состояния оврагов, берегов рек 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местах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близкого</w:t>
            </w:r>
            <w:r>
              <w:rPr>
                <w:spacing w:val="5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расположения</w:t>
            </w:r>
            <w:r>
              <w:rPr>
                <w:spacing w:val="6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6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ним</w:t>
            </w:r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домов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других</w:t>
            </w:r>
            <w:r>
              <w:rPr>
                <w:spacing w:val="-2"/>
                <w:sz w:val="28"/>
                <w:szCs w:val="28"/>
              </w:rPr>
              <w:t xml:space="preserve"> объектов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before="1"/>
              <w:ind w:left="51" w:righ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.03.202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г.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left="708" w:right="219" w:hanging="4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аводковой </w:t>
            </w:r>
            <w:r>
              <w:rPr>
                <w:spacing w:val="-2"/>
                <w:sz w:val="28"/>
                <w:szCs w:val="28"/>
              </w:rPr>
              <w:t>комиссии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108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состояния дорожной инфр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структуры,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объектов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жизнеобеспечения и коммуникаций, попадающих в зону возможного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подтопления.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необхо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димости</w:t>
            </w:r>
            <w:proofErr w:type="spellEnd"/>
            <w:r>
              <w:rPr>
                <w:spacing w:val="59"/>
                <w:w w:val="1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организация</w:t>
            </w:r>
            <w:r>
              <w:rPr>
                <w:spacing w:val="60"/>
                <w:w w:val="15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альтернативных</w:t>
            </w:r>
            <w:r>
              <w:rPr>
                <w:sz w:val="28"/>
                <w:szCs w:val="28"/>
              </w:rPr>
              <w:t>маршрутов</w:t>
            </w:r>
            <w:proofErr w:type="spellEnd"/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транспорта</w:t>
            </w:r>
            <w:r>
              <w:rPr>
                <w:spacing w:val="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взамен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proofErr w:type="gramStart"/>
            <w:r>
              <w:rPr>
                <w:spacing w:val="-4"/>
                <w:sz w:val="28"/>
                <w:szCs w:val="28"/>
              </w:rPr>
              <w:t>под</w:t>
            </w:r>
            <w:proofErr w:type="gramEnd"/>
            <w:r>
              <w:rPr>
                <w:spacing w:val="-4"/>
                <w:sz w:val="28"/>
                <w:szCs w:val="28"/>
              </w:rPr>
              <w:t>-</w:t>
            </w:r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топленных</w:t>
            </w:r>
            <w:proofErr w:type="gram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дорог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left="626" w:hanging="40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период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</w:t>
            </w:r>
            <w:r>
              <w:rPr>
                <w:spacing w:val="-2"/>
                <w:sz w:val="28"/>
                <w:szCs w:val="28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left="33" w:right="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об </w:t>
            </w:r>
            <w:proofErr w:type="spellStart"/>
            <w:proofErr w:type="gramStart"/>
            <w:r>
              <w:rPr>
                <w:sz w:val="28"/>
                <w:szCs w:val="28"/>
              </w:rPr>
              <w:t>об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становке</w:t>
            </w:r>
            <w:proofErr w:type="spellEnd"/>
            <w:r>
              <w:rPr>
                <w:sz w:val="28"/>
                <w:szCs w:val="28"/>
              </w:rPr>
              <w:t xml:space="preserve"> в период паводка через средства массовой информации (публикация статей в газетах, распространение памяток, листовок) по действиям населения</w:t>
            </w:r>
            <w:r>
              <w:rPr>
                <w:spacing w:val="30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при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подтоплении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pacing w:val="-2"/>
                <w:sz w:val="28"/>
                <w:szCs w:val="28"/>
              </w:rPr>
              <w:t>территор</w:t>
            </w:r>
            <w:r>
              <w:rPr>
                <w:spacing w:val="-2"/>
                <w:sz w:val="28"/>
                <w:szCs w:val="28"/>
              </w:rPr>
              <w:t>ий,</w:t>
            </w:r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домов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left="116" w:right="98" w:hanging="1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паводка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сведений</w:t>
            </w:r>
            <w:r>
              <w:rPr>
                <w:spacing w:val="33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1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ЕДДС</w:t>
            </w:r>
            <w:r>
              <w:rPr>
                <w:spacing w:val="32"/>
                <w:sz w:val="28"/>
                <w:szCs w:val="28"/>
              </w:rPr>
              <w:t xml:space="preserve">  </w:t>
            </w:r>
            <w:r>
              <w:rPr>
                <w:spacing w:val="-10"/>
                <w:sz w:val="28"/>
                <w:szCs w:val="28"/>
              </w:rPr>
              <w:t>о</w:t>
            </w:r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складывающейся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обстановке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период </w:t>
            </w:r>
            <w:r>
              <w:rPr>
                <w:spacing w:val="-2"/>
                <w:sz w:val="28"/>
                <w:szCs w:val="28"/>
              </w:rPr>
              <w:t>паводка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left="626" w:hanging="348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34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противопаводковой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постоянной готовности аварийно-спасательных</w:t>
            </w:r>
            <w:r>
              <w:rPr>
                <w:spacing w:val="-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формирований, </w:t>
            </w:r>
            <w:proofErr w:type="spellStart"/>
            <w:r>
              <w:rPr>
                <w:sz w:val="28"/>
                <w:szCs w:val="28"/>
              </w:rPr>
              <w:t>плавсредств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lastRenderedPageBreak/>
              <w:t>техники к проведению аварийно-спасательных работ в н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селённых пунктах и территориях, оказавшихся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зонах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подтопления</w:t>
            </w:r>
            <w:r>
              <w:rPr>
                <w:spacing w:val="44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(за-</w:t>
            </w:r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топления)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left="626" w:hanging="348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комиссии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постоянного наблюдения за подъёмом уровня воды на реках и водоёмах, своевременное доведение информации</w:t>
            </w:r>
            <w:r>
              <w:rPr>
                <w:spacing w:val="3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</w:t>
            </w:r>
            <w:r>
              <w:rPr>
                <w:spacing w:val="3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обстановке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3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предсе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pacing w:val="-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дателя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КЧС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ОПБ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AB2640">
            <w:pPr>
              <w:pStyle w:val="TableParagraph"/>
              <w:spacing w:before="15"/>
              <w:ind w:left="0"/>
              <w:jc w:val="left"/>
              <w:rPr>
                <w:b/>
                <w:sz w:val="24"/>
              </w:rPr>
            </w:pPr>
          </w:p>
          <w:p w:rsidR="00AB2640" w:rsidRDefault="00755F1F">
            <w:pPr>
              <w:pStyle w:val="TableParagraph"/>
              <w:spacing w:before="1"/>
              <w:ind w:left="440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108" w:right="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проведения </w:t>
            </w:r>
            <w:proofErr w:type="spellStart"/>
            <w:r>
              <w:rPr>
                <w:sz w:val="28"/>
                <w:szCs w:val="28"/>
              </w:rPr>
              <w:t>круглосуто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 xml:space="preserve"> мониторинга паводковой об- </w:t>
            </w:r>
            <w:proofErr w:type="spellStart"/>
            <w:r>
              <w:rPr>
                <w:sz w:val="28"/>
                <w:szCs w:val="28"/>
              </w:rPr>
              <w:t>становки</w:t>
            </w:r>
            <w:proofErr w:type="spellEnd"/>
            <w:r>
              <w:rPr>
                <w:sz w:val="28"/>
                <w:szCs w:val="28"/>
              </w:rPr>
              <w:t>. Сбор и оперативное пре</w:t>
            </w:r>
            <w:proofErr w:type="gramStart"/>
            <w:r>
              <w:rPr>
                <w:sz w:val="28"/>
                <w:szCs w:val="28"/>
              </w:rPr>
              <w:t>д-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ставление</w:t>
            </w:r>
            <w:proofErr w:type="spellEnd"/>
            <w:r>
              <w:rPr>
                <w:sz w:val="28"/>
                <w:szCs w:val="28"/>
              </w:rPr>
              <w:t xml:space="preserve"> сводной информации о масштабах подтопленных и затоплен- 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территориях, населённых пунктах и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объектах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Кинельского</w:t>
            </w:r>
            <w:proofErr w:type="spellEnd"/>
          </w:p>
          <w:p w:rsidR="00AB2640" w:rsidRDefault="00755F1F">
            <w:pPr>
              <w:pStyle w:val="TableParagraph"/>
              <w:spacing w:after="0" w:line="240" w:lineRule="auto"/>
              <w:ind w:left="108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line="254" w:lineRule="auto"/>
              <w:ind w:left="626" w:hanging="348"/>
              <w:jc w:val="left"/>
              <w:rPr>
                <w:sz w:val="28"/>
                <w:szCs w:val="28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pStyle w:val="TableParagraph"/>
              <w:spacing w:after="0" w:line="240" w:lineRule="auto"/>
              <w:ind w:left="34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проти</w:t>
            </w:r>
            <w:r>
              <w:rPr>
                <w:spacing w:val="-2"/>
                <w:sz w:val="28"/>
                <w:szCs w:val="28"/>
              </w:rPr>
              <w:t>вопаводковой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комиссии</w:t>
            </w:r>
          </w:p>
        </w:tc>
      </w:tr>
      <w:tr w:rsidR="00AB2640">
        <w:tc>
          <w:tcPr>
            <w:tcW w:w="10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 После прохождения паводка</w:t>
            </w:r>
          </w:p>
        </w:tc>
      </w:tr>
      <w:tr w:rsidR="00AB2640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своевременной уборки подведомственных территорий и объектов от последствий паводковых вод.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40" w:rsidRDefault="00755F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</w:p>
        </w:tc>
      </w:tr>
    </w:tbl>
    <w:p w:rsidR="00AB2640" w:rsidRDefault="00AB2640">
      <w:pPr>
        <w:pStyle w:val="afb"/>
        <w:tabs>
          <w:tab w:val="left" w:pos="284"/>
          <w:tab w:val="left" w:pos="93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  <w:sectPr w:rsidR="00AB2640">
          <w:pgSz w:w="11906" w:h="16838"/>
          <w:pgMar w:top="794" w:right="851" w:bottom="737" w:left="1701" w:header="709" w:footer="709" w:gutter="0"/>
          <w:cols w:space="708"/>
          <w:docGrid w:linePitch="360"/>
        </w:sectPr>
      </w:pPr>
    </w:p>
    <w:p w:rsidR="00AB2640" w:rsidRDefault="00AB2640">
      <w:pPr>
        <w:pStyle w:val="afb"/>
        <w:tabs>
          <w:tab w:val="left" w:pos="284"/>
          <w:tab w:val="left" w:pos="9356"/>
        </w:tabs>
        <w:spacing w:line="360" w:lineRule="auto"/>
        <w:jc w:val="both"/>
        <w:rPr>
          <w:color w:val="000000"/>
          <w:szCs w:val="24"/>
        </w:rPr>
      </w:pP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</w:t>
      </w:r>
      <w:r>
        <w:rPr>
          <w:rFonts w:ascii="Times New Roman" w:hAnsi="Times New Roman"/>
          <w:sz w:val="28"/>
          <w:szCs w:val="28"/>
        </w:rPr>
        <w:t>сти</w:t>
      </w:r>
    </w:p>
    <w:p w:rsidR="00AB2640" w:rsidRDefault="00755F1F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  <w:u w:val="single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u w:val="single"/>
        </w:rPr>
        <w:t>35</w:t>
      </w:r>
    </w:p>
    <w:p w:rsidR="00AB2640" w:rsidRDefault="00AB2640">
      <w:pPr>
        <w:jc w:val="right"/>
        <w:rPr>
          <w:sz w:val="28"/>
          <w:szCs w:val="28"/>
        </w:rPr>
      </w:pPr>
    </w:p>
    <w:p w:rsidR="00AB2640" w:rsidRDefault="00755F1F">
      <w:pPr>
        <w:tabs>
          <w:tab w:val="left" w:pos="870"/>
          <w:tab w:val="right" w:pos="14570"/>
        </w:tabs>
        <w:rPr>
          <w:sz w:val="24"/>
          <w:szCs w:val="24"/>
          <w:u w:val="single"/>
        </w:rPr>
      </w:pPr>
      <w:r>
        <w:rPr>
          <w:sz w:val="28"/>
          <w:szCs w:val="28"/>
        </w:rPr>
        <w:tab/>
      </w:r>
    </w:p>
    <w:p w:rsidR="00AB2640" w:rsidRDefault="00755F1F">
      <w:pPr>
        <w:spacing w:after="0" w:line="240" w:lineRule="auto"/>
        <w:ind w:left="16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  <w:r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сил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средств,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привлекаемых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выполнения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комплекса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по подготовке и обеспечению</w:t>
      </w:r>
    </w:p>
    <w:p w:rsidR="00AB2640" w:rsidRDefault="00755F1F">
      <w:pPr>
        <w:spacing w:before="40" w:after="0" w:line="240" w:lineRule="auto"/>
        <w:ind w:right="264" w:firstLineChars="600" w:firstLine="16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безаварийного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пропуска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паводковых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вод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территории</w:t>
      </w:r>
    </w:p>
    <w:p w:rsidR="00AB2640" w:rsidRDefault="00755F1F">
      <w:pPr>
        <w:spacing w:before="40" w:after="0" w:line="240" w:lineRule="auto"/>
        <w:ind w:right="264" w:firstLineChars="600" w:firstLine="1682"/>
        <w:jc w:val="center"/>
        <w:rPr>
          <w:rFonts w:ascii="Times New Roman" w:hAnsi="Times New Roman"/>
          <w:b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период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весеннего</w:t>
      </w:r>
    </w:p>
    <w:p w:rsidR="00AB2640" w:rsidRDefault="00755F1F">
      <w:pPr>
        <w:spacing w:before="40" w:after="0" w:line="240" w:lineRule="auto"/>
        <w:ind w:leftChars="635" w:left="1397" w:right="264" w:firstLineChars="350" w:firstLine="9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половодья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года</w:t>
      </w:r>
    </w:p>
    <w:tbl>
      <w:tblPr>
        <w:tblW w:w="5684" w:type="pct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5"/>
        <w:gridCol w:w="960"/>
        <w:gridCol w:w="627"/>
        <w:gridCol w:w="499"/>
        <w:gridCol w:w="847"/>
        <w:gridCol w:w="481"/>
        <w:gridCol w:w="525"/>
        <w:gridCol w:w="525"/>
        <w:gridCol w:w="540"/>
        <w:gridCol w:w="514"/>
        <w:gridCol w:w="514"/>
        <w:gridCol w:w="1143"/>
        <w:gridCol w:w="723"/>
      </w:tblGrid>
      <w:tr w:rsidR="00AB2640">
        <w:trPr>
          <w:trHeight w:val="634"/>
        </w:trPr>
        <w:tc>
          <w:tcPr>
            <w:tcW w:w="1253" w:type="pct"/>
            <w:vMerge w:val="restart"/>
          </w:tcPr>
          <w:p w:rsidR="00AB2640" w:rsidRDefault="00755F1F">
            <w:pPr>
              <w:pStyle w:val="TableParagraph"/>
              <w:spacing w:before="30"/>
              <w:ind w:left="432" w:right="215" w:hanging="20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55" w:type="pct"/>
            <w:vMerge w:val="restart"/>
          </w:tcPr>
          <w:p w:rsidR="00AB2640" w:rsidRDefault="00755F1F">
            <w:pPr>
              <w:pStyle w:val="TableParagraph"/>
              <w:spacing w:before="30"/>
              <w:ind w:left="144" w:right="128" w:firstLine="2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Ли</w:t>
            </w:r>
            <w:proofErr w:type="gramStart"/>
            <w:r>
              <w:rPr>
                <w:spacing w:val="-4"/>
                <w:sz w:val="28"/>
                <w:szCs w:val="28"/>
              </w:rPr>
              <w:t>ч</w:t>
            </w:r>
            <w:proofErr w:type="spellEnd"/>
            <w:r>
              <w:rPr>
                <w:spacing w:val="-4"/>
                <w:sz w:val="28"/>
                <w:szCs w:val="28"/>
              </w:rPr>
              <w:t>-</w:t>
            </w:r>
            <w:proofErr w:type="gram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ный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</w:rPr>
              <w:t>соста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10"/>
                <w:sz w:val="28"/>
                <w:szCs w:val="28"/>
              </w:rPr>
              <w:t xml:space="preserve">в </w:t>
            </w:r>
            <w:r>
              <w:rPr>
                <w:spacing w:val="-2"/>
                <w:sz w:val="28"/>
                <w:szCs w:val="28"/>
              </w:rPr>
              <w:t>(чел.)</w:t>
            </w:r>
          </w:p>
        </w:tc>
        <w:tc>
          <w:tcPr>
            <w:tcW w:w="297" w:type="pct"/>
            <w:vMerge w:val="restart"/>
            <w:textDirection w:val="btLr"/>
          </w:tcPr>
          <w:p w:rsidR="00AB2640" w:rsidRDefault="00755F1F">
            <w:pPr>
              <w:pStyle w:val="TableParagraph"/>
              <w:spacing w:before="138"/>
              <w:ind w:left="4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техники</w:t>
            </w:r>
          </w:p>
        </w:tc>
        <w:tc>
          <w:tcPr>
            <w:tcW w:w="637" w:type="pct"/>
            <w:gridSpan w:val="2"/>
          </w:tcPr>
          <w:p w:rsidR="00AB2640" w:rsidRDefault="00755F1F">
            <w:pPr>
              <w:pStyle w:val="TableParagraph"/>
              <w:spacing w:line="316" w:lineRule="exact"/>
              <w:ind w:left="350" w:right="138" w:hanging="194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2"/>
                <w:sz w:val="28"/>
                <w:szCs w:val="28"/>
              </w:rPr>
              <w:t>Автотран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спорт</w:t>
            </w:r>
            <w:proofErr w:type="gramEnd"/>
          </w:p>
        </w:tc>
        <w:tc>
          <w:tcPr>
            <w:tcW w:w="1226" w:type="pct"/>
            <w:gridSpan w:val="5"/>
          </w:tcPr>
          <w:p w:rsidR="00AB2640" w:rsidRDefault="00755F1F">
            <w:pPr>
              <w:pStyle w:val="TableParagraph"/>
              <w:spacing w:line="316" w:lineRule="exact"/>
              <w:ind w:left="1297" w:right="496" w:hanging="7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Дорожно-строительная техника</w:t>
            </w:r>
          </w:p>
        </w:tc>
        <w:tc>
          <w:tcPr>
            <w:tcW w:w="786" w:type="pct"/>
            <w:gridSpan w:val="2"/>
          </w:tcPr>
          <w:p w:rsidR="00AB2640" w:rsidRDefault="00755F1F">
            <w:pPr>
              <w:pStyle w:val="TableParagraph"/>
              <w:spacing w:before="30"/>
              <w:ind w:left="1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Спец.</w:t>
            </w:r>
            <w:r>
              <w:rPr>
                <w:spacing w:val="-2"/>
                <w:sz w:val="28"/>
                <w:szCs w:val="28"/>
              </w:rPr>
              <w:t xml:space="preserve"> техника</w:t>
            </w:r>
          </w:p>
        </w:tc>
        <w:tc>
          <w:tcPr>
            <w:tcW w:w="343" w:type="pct"/>
            <w:vMerge w:val="restart"/>
            <w:textDirection w:val="btLr"/>
          </w:tcPr>
          <w:p w:rsidR="00AB2640" w:rsidRDefault="00755F1F">
            <w:pPr>
              <w:pStyle w:val="TableParagraph"/>
              <w:spacing w:before="136"/>
              <w:ind w:left="883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Плавсредства</w:t>
            </w:r>
            <w:proofErr w:type="spellEnd"/>
          </w:p>
        </w:tc>
      </w:tr>
      <w:tr w:rsidR="00AB2640">
        <w:trPr>
          <w:trHeight w:val="2517"/>
        </w:trPr>
        <w:tc>
          <w:tcPr>
            <w:tcW w:w="1253" w:type="pct"/>
            <w:vMerge/>
            <w:tcBorders>
              <w:top w:val="nil"/>
            </w:tcBorders>
          </w:tcPr>
          <w:p w:rsidR="00AB2640" w:rsidRDefault="00AB2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pct"/>
            <w:vMerge/>
            <w:tcBorders>
              <w:top w:val="nil"/>
            </w:tcBorders>
          </w:tcPr>
          <w:p w:rsidR="00AB2640" w:rsidRDefault="00AB2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" w:type="pct"/>
            <w:vMerge/>
            <w:tcBorders>
              <w:top w:val="nil"/>
            </w:tcBorders>
            <w:textDirection w:val="btLr"/>
          </w:tcPr>
          <w:p w:rsidR="00AB2640" w:rsidRDefault="00AB26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pct"/>
            <w:textDirection w:val="btLr"/>
          </w:tcPr>
          <w:p w:rsidR="00AB2640" w:rsidRDefault="00755F1F">
            <w:pPr>
              <w:pStyle w:val="TableParagraph"/>
              <w:spacing w:before="175"/>
              <w:ind w:left="5" w:right="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Автобус</w:t>
            </w:r>
          </w:p>
        </w:tc>
        <w:tc>
          <w:tcPr>
            <w:tcW w:w="400" w:type="pct"/>
            <w:textDirection w:val="btLr"/>
          </w:tcPr>
          <w:p w:rsidR="00AB2640" w:rsidRDefault="00755F1F">
            <w:pPr>
              <w:pStyle w:val="TableParagraph"/>
              <w:spacing w:before="175"/>
              <w:ind w:left="3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Грузовые</w:t>
            </w:r>
            <w:r>
              <w:rPr>
                <w:spacing w:val="-2"/>
                <w:sz w:val="28"/>
                <w:szCs w:val="28"/>
              </w:rPr>
              <w:t xml:space="preserve"> автомобили</w:t>
            </w:r>
          </w:p>
        </w:tc>
        <w:tc>
          <w:tcPr>
            <w:tcW w:w="228" w:type="pct"/>
            <w:textDirection w:val="btLr"/>
          </w:tcPr>
          <w:p w:rsidR="00AB2640" w:rsidRDefault="00755F1F">
            <w:pPr>
              <w:pStyle w:val="TableParagraph"/>
              <w:spacing w:before="175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самосвал</w:t>
            </w:r>
          </w:p>
        </w:tc>
        <w:tc>
          <w:tcPr>
            <w:tcW w:w="249" w:type="pct"/>
            <w:textDirection w:val="btLr"/>
          </w:tcPr>
          <w:p w:rsidR="00AB2640" w:rsidRDefault="00755F1F">
            <w:pPr>
              <w:pStyle w:val="TableParagraph"/>
              <w:spacing w:before="175"/>
              <w:ind w:left="82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погрузчик</w:t>
            </w:r>
          </w:p>
        </w:tc>
        <w:tc>
          <w:tcPr>
            <w:tcW w:w="249" w:type="pct"/>
            <w:textDirection w:val="btLr"/>
          </w:tcPr>
          <w:p w:rsidR="00AB2640" w:rsidRDefault="00755F1F">
            <w:pPr>
              <w:pStyle w:val="TableParagraph"/>
              <w:spacing w:before="175"/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трактор</w:t>
            </w:r>
          </w:p>
        </w:tc>
        <w:tc>
          <w:tcPr>
            <w:tcW w:w="256" w:type="pct"/>
            <w:textDirection w:val="btLr"/>
          </w:tcPr>
          <w:p w:rsidR="00AB2640" w:rsidRDefault="00755F1F">
            <w:pPr>
              <w:pStyle w:val="TableParagraph"/>
              <w:spacing w:before="175"/>
              <w:ind w:left="773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Экскаватор</w:t>
            </w:r>
          </w:p>
        </w:tc>
        <w:tc>
          <w:tcPr>
            <w:tcW w:w="242" w:type="pct"/>
            <w:textDirection w:val="btLr"/>
          </w:tcPr>
          <w:p w:rsidR="00AB2640" w:rsidRDefault="00755F1F">
            <w:pPr>
              <w:pStyle w:val="TableParagraph"/>
              <w:spacing w:before="175"/>
              <w:ind w:left="5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Автокран</w:t>
            </w:r>
          </w:p>
        </w:tc>
        <w:tc>
          <w:tcPr>
            <w:tcW w:w="244" w:type="pct"/>
            <w:textDirection w:val="btLr"/>
          </w:tcPr>
          <w:p w:rsidR="00AB2640" w:rsidRDefault="00755F1F">
            <w:pPr>
              <w:pStyle w:val="TableParagraph"/>
              <w:spacing w:before="173"/>
              <w:ind w:left="41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Водооткач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машина</w:t>
            </w:r>
          </w:p>
        </w:tc>
        <w:tc>
          <w:tcPr>
            <w:tcW w:w="542" w:type="pct"/>
            <w:textDirection w:val="btLr"/>
          </w:tcPr>
          <w:p w:rsidR="00AB2640" w:rsidRDefault="00755F1F">
            <w:pPr>
              <w:pStyle w:val="TableParagraph"/>
              <w:spacing w:before="173" w:line="307" w:lineRule="auto"/>
              <w:ind w:left="410" w:right="405" w:firstLine="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Др. спец. техника (трактора,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легковые</w:t>
            </w:r>
            <w:proofErr w:type="gramEnd"/>
          </w:p>
          <w:p w:rsidR="00AB2640" w:rsidRDefault="00755F1F">
            <w:pPr>
              <w:pStyle w:val="TableParagraph"/>
              <w:spacing w:before="45"/>
              <w:ind w:left="5" w:right="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автомобили)</w:t>
            </w:r>
          </w:p>
        </w:tc>
        <w:tc>
          <w:tcPr>
            <w:tcW w:w="343" w:type="pct"/>
            <w:vMerge/>
            <w:tcBorders>
              <w:top w:val="nil"/>
            </w:tcBorders>
            <w:textDirection w:val="btLr"/>
          </w:tcPr>
          <w:p w:rsidR="00AB2640" w:rsidRDefault="00AB264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2640">
        <w:trPr>
          <w:trHeight w:val="316"/>
        </w:trPr>
        <w:tc>
          <w:tcPr>
            <w:tcW w:w="1253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455" w:type="pct"/>
          </w:tcPr>
          <w:p w:rsidR="00AB2640" w:rsidRDefault="00755F1F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97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36" w:type="pct"/>
          </w:tcPr>
          <w:p w:rsidR="00AB2640" w:rsidRDefault="00755F1F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400" w:type="pct"/>
          </w:tcPr>
          <w:p w:rsidR="00AB2640" w:rsidRDefault="00755F1F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228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249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49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256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42" w:type="pct"/>
          </w:tcPr>
          <w:p w:rsidR="00AB2640" w:rsidRDefault="00755F1F">
            <w:pPr>
              <w:pStyle w:val="TableParagraph"/>
              <w:spacing w:before="28" w:line="268" w:lineRule="exact"/>
              <w:ind w:left="16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244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542" w:type="pct"/>
          </w:tcPr>
          <w:p w:rsidR="00AB2640" w:rsidRDefault="00755F1F">
            <w:pPr>
              <w:pStyle w:val="TableParagraph"/>
              <w:spacing w:before="28" w:line="268" w:lineRule="exact"/>
              <w:ind w:left="1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43" w:type="pct"/>
          </w:tcPr>
          <w:p w:rsidR="00AB2640" w:rsidRDefault="00755F1F">
            <w:pPr>
              <w:pStyle w:val="TableParagraph"/>
              <w:spacing w:before="28" w:line="268" w:lineRule="exact"/>
              <w:ind w:left="1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</w:tr>
      <w:tr w:rsidR="00AB2640">
        <w:trPr>
          <w:trHeight w:val="2220"/>
        </w:trPr>
        <w:tc>
          <w:tcPr>
            <w:tcW w:w="1253" w:type="pct"/>
          </w:tcPr>
          <w:p w:rsidR="00AB2640" w:rsidRDefault="00755F1F">
            <w:pPr>
              <w:pStyle w:val="TableParagraph"/>
              <w:spacing w:before="30"/>
              <w:ind w:left="126" w:right="108" w:hanging="2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b/>
                <w:spacing w:val="-2"/>
                <w:sz w:val="28"/>
                <w:szCs w:val="28"/>
              </w:rPr>
              <w:t>Кинельский</w:t>
            </w:r>
            <w:proofErr w:type="spellEnd"/>
            <w:r>
              <w:rPr>
                <w:b/>
                <w:spacing w:val="-2"/>
                <w:sz w:val="28"/>
                <w:szCs w:val="28"/>
              </w:rPr>
              <w:t xml:space="preserve"> муниципального </w:t>
            </w:r>
            <w:r>
              <w:rPr>
                <w:b/>
                <w:sz w:val="28"/>
                <w:szCs w:val="28"/>
              </w:rPr>
              <w:t xml:space="preserve">района </w:t>
            </w:r>
            <w:proofErr w:type="spellStart"/>
            <w:r>
              <w:rPr>
                <w:b/>
                <w:sz w:val="28"/>
                <w:szCs w:val="28"/>
              </w:rPr>
              <w:t>Кинельский</w:t>
            </w:r>
            <w:proofErr w:type="spellEnd"/>
            <w:r>
              <w:rPr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Самарской</w:t>
            </w:r>
            <w:r>
              <w:rPr>
                <w:b/>
                <w:spacing w:val="-6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области</w:t>
            </w:r>
          </w:p>
        </w:tc>
        <w:tc>
          <w:tcPr>
            <w:tcW w:w="455" w:type="pct"/>
          </w:tcPr>
          <w:p w:rsidR="00AB2640" w:rsidRDefault="00755F1F">
            <w:pPr>
              <w:pStyle w:val="TableParagraph"/>
              <w:spacing w:before="30"/>
              <w:ind w:left="16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13</w:t>
            </w:r>
          </w:p>
        </w:tc>
        <w:tc>
          <w:tcPr>
            <w:tcW w:w="297" w:type="pct"/>
          </w:tcPr>
          <w:p w:rsidR="00AB2640" w:rsidRDefault="00755F1F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5"/>
                <w:sz w:val="28"/>
                <w:szCs w:val="28"/>
              </w:rPr>
              <w:t>1</w:t>
            </w:r>
            <w:r>
              <w:rPr>
                <w:b/>
                <w:spacing w:val="-5"/>
                <w:sz w:val="28"/>
                <w:szCs w:val="28"/>
              </w:rPr>
              <w:t>0</w:t>
            </w:r>
          </w:p>
        </w:tc>
        <w:tc>
          <w:tcPr>
            <w:tcW w:w="236" w:type="pct"/>
          </w:tcPr>
          <w:p w:rsidR="00AB2640" w:rsidRDefault="00755F1F">
            <w:pPr>
              <w:pStyle w:val="TableParagraph"/>
              <w:spacing w:before="30"/>
              <w:ind w:left="16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400" w:type="pct"/>
          </w:tcPr>
          <w:p w:rsidR="00AB2640" w:rsidRDefault="00755F1F">
            <w:pPr>
              <w:pStyle w:val="TableParagraph"/>
              <w:spacing w:before="30"/>
              <w:ind w:left="16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228" w:type="pct"/>
          </w:tcPr>
          <w:p w:rsidR="00AB2640" w:rsidRDefault="00755F1F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49" w:type="pct"/>
          </w:tcPr>
          <w:p w:rsidR="00AB2640" w:rsidRDefault="00755F1F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49" w:type="pct"/>
          </w:tcPr>
          <w:p w:rsidR="00AB2640" w:rsidRDefault="00755F1F">
            <w:pPr>
              <w:pStyle w:val="TableParagraph"/>
              <w:spacing w:before="30"/>
              <w:ind w:left="14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256" w:type="pct"/>
          </w:tcPr>
          <w:p w:rsidR="00AB2640" w:rsidRDefault="00755F1F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42" w:type="pct"/>
          </w:tcPr>
          <w:p w:rsidR="00AB2640" w:rsidRDefault="00755F1F">
            <w:pPr>
              <w:pStyle w:val="TableParagraph"/>
              <w:spacing w:before="30"/>
              <w:ind w:left="16" w:right="1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-</w:t>
            </w:r>
          </w:p>
        </w:tc>
        <w:tc>
          <w:tcPr>
            <w:tcW w:w="244" w:type="pct"/>
          </w:tcPr>
          <w:p w:rsidR="00AB2640" w:rsidRDefault="00755F1F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542" w:type="pct"/>
          </w:tcPr>
          <w:p w:rsidR="00AB2640" w:rsidRDefault="00755F1F">
            <w:pPr>
              <w:pStyle w:val="TableParagraph"/>
              <w:spacing w:before="30"/>
              <w:ind w:left="114" w:right="98"/>
              <w:rPr>
                <w:sz w:val="28"/>
                <w:szCs w:val="28"/>
              </w:rPr>
            </w:pPr>
            <w:proofErr w:type="spellStart"/>
            <w:r>
              <w:rPr>
                <w:spacing w:val="-2"/>
                <w:sz w:val="28"/>
                <w:szCs w:val="28"/>
              </w:rPr>
              <w:t>Манип</w:t>
            </w:r>
            <w:proofErr w:type="gramStart"/>
            <w:r>
              <w:rPr>
                <w:spacing w:val="-2"/>
                <w:sz w:val="28"/>
                <w:szCs w:val="28"/>
              </w:rPr>
              <w:t>у</w:t>
            </w:r>
            <w:proofErr w:type="spellEnd"/>
            <w:r>
              <w:rPr>
                <w:spacing w:val="-2"/>
                <w:sz w:val="28"/>
                <w:szCs w:val="28"/>
              </w:rPr>
              <w:t>-</w:t>
            </w:r>
            <w:proofErr w:type="gram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лятор</w:t>
            </w:r>
            <w:proofErr w:type="spellEnd"/>
            <w:r>
              <w:rPr>
                <w:sz w:val="28"/>
                <w:szCs w:val="28"/>
              </w:rPr>
              <w:t xml:space="preserve"> – 1 ед.,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легко- </w:t>
            </w:r>
            <w:r>
              <w:rPr>
                <w:spacing w:val="-4"/>
                <w:sz w:val="28"/>
                <w:szCs w:val="28"/>
              </w:rPr>
              <w:t xml:space="preserve">вые </w:t>
            </w:r>
            <w:proofErr w:type="spellStart"/>
            <w:r>
              <w:rPr>
                <w:spacing w:val="-2"/>
                <w:sz w:val="28"/>
                <w:szCs w:val="28"/>
              </w:rPr>
              <w:t>автомо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били – 2</w:t>
            </w:r>
          </w:p>
          <w:p w:rsidR="00AB2640" w:rsidRDefault="00755F1F">
            <w:pPr>
              <w:pStyle w:val="TableParagraph"/>
              <w:spacing w:line="266" w:lineRule="exact"/>
              <w:ind w:left="12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ед.</w:t>
            </w:r>
          </w:p>
        </w:tc>
        <w:tc>
          <w:tcPr>
            <w:tcW w:w="343" w:type="pct"/>
          </w:tcPr>
          <w:p w:rsidR="00AB2640" w:rsidRDefault="00755F1F">
            <w:pPr>
              <w:pStyle w:val="TableParagraph"/>
              <w:spacing w:before="30"/>
              <w:ind w:left="1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:rsidR="00AB2640" w:rsidRDefault="00755F1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AB2640" w:rsidRDefault="00AB2640">
      <w:pPr>
        <w:rPr>
          <w:lang w:val="en-US"/>
        </w:rPr>
      </w:pPr>
    </w:p>
    <w:sectPr w:rsidR="00AB2640">
      <w:pgSz w:w="11906" w:h="16838"/>
      <w:pgMar w:top="760" w:right="896" w:bottom="760" w:left="17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40" w:rsidRDefault="00755F1F">
      <w:pPr>
        <w:spacing w:line="240" w:lineRule="auto"/>
      </w:pPr>
      <w:r>
        <w:separator/>
      </w:r>
    </w:p>
  </w:endnote>
  <w:endnote w:type="continuationSeparator" w:id="0">
    <w:p w:rsidR="00AB2640" w:rsidRDefault="00755F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40" w:rsidRDefault="00755F1F">
      <w:pPr>
        <w:spacing w:after="0"/>
      </w:pPr>
      <w:r>
        <w:separator/>
      </w:r>
    </w:p>
  </w:footnote>
  <w:footnote w:type="continuationSeparator" w:id="0">
    <w:p w:rsidR="00AB2640" w:rsidRDefault="00755F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55F1F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B2640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34CC618A"/>
    <w:rsid w:val="3D2E204C"/>
    <w:rsid w:val="6B37492D"/>
    <w:rsid w:val="6FD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5" w:qFormat="0"/>
    <w:lsdException w:name="toc 6" w:qFormat="0"/>
    <w:lsdException w:name="header" w:qFormat="0"/>
    <w:lsdException w:name="index heading" w:qFormat="0"/>
    <w:lsdException w:name="caption" w:semiHidden="1" w:unhideWhenUsed="1"/>
    <w:lsdException w:name="envelope return" w:qFormat="0"/>
    <w:lsdException w:name="macro" w:qFormat="0"/>
    <w:lsdException w:name="toa heading" w:qFormat="0"/>
    <w:lsdException w:name="List Number 4" w:qFormat="0"/>
    <w:lsdException w:name="Default Paragraph Font" w:semiHidden="1" w:qFormat="0"/>
    <w:lsdException w:name="Body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HTML Keyboard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Columns 1" w:qFormat="0"/>
    <w:lsdException w:name="Table Grid 3" w:qFormat="0"/>
    <w:lsdException w:name="Table Grid 7" w:qFormat="0"/>
    <w:lsdException w:name="Table List 3" w:qFormat="0"/>
    <w:lsdException w:name="Table List 5" w:qFormat="0"/>
    <w:lsdException w:name="Table List 7" w:qFormat="0"/>
    <w:lsdException w:name="Table List 8" w:qFormat="0"/>
    <w:lsdException w:name="Table 3D effects 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pPr>
      <w:ind w:left="109"/>
      <w:jc w:val="center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5" w:qFormat="0"/>
    <w:lsdException w:name="toc 6" w:qFormat="0"/>
    <w:lsdException w:name="header" w:qFormat="0"/>
    <w:lsdException w:name="index heading" w:qFormat="0"/>
    <w:lsdException w:name="caption" w:semiHidden="1" w:unhideWhenUsed="1"/>
    <w:lsdException w:name="envelope return" w:qFormat="0"/>
    <w:lsdException w:name="macro" w:qFormat="0"/>
    <w:lsdException w:name="toa heading" w:qFormat="0"/>
    <w:lsdException w:name="List Number 4" w:qFormat="0"/>
    <w:lsdException w:name="Default Paragraph Font" w:semiHidden="1" w:qFormat="0"/>
    <w:lsdException w:name="Body Text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qFormat="0"/>
    <w:lsdException w:name="HTML Keyboard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3" w:qFormat="0"/>
    <w:lsdException w:name="Table Columns 1" w:qFormat="0"/>
    <w:lsdException w:name="Table Grid 3" w:qFormat="0"/>
    <w:lsdException w:name="Table Grid 7" w:qFormat="0"/>
    <w:lsdException w:name="Table List 3" w:qFormat="0"/>
    <w:lsdException w:name="Table List 5" w:qFormat="0"/>
    <w:lsdException w:name="Table List 7" w:qFormat="0"/>
    <w:lsdException w:name="Table List 8" w:qFormat="0"/>
    <w:lsdException w:name="Table 3D effects 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semiHidden="1" w:uiPriority="99" w:unhideWhenUsed="1" w:qFormat="0"/>
    <w:lsdException w:name="Light List" w:semiHidden="1" w:uiPriority="99" w:unhideWhenUsed="1" w:qFormat="0"/>
    <w:lsdException w:name="Light Grid" w:semiHidden="1" w:uiPriority="99" w:unhideWhenUsed="1" w:qFormat="0"/>
    <w:lsdException w:name="Medium Shading 1" w:semiHidden="1" w:uiPriority="99" w:unhideWhenUsed="1" w:qFormat="0"/>
    <w:lsdException w:name="Medium Shading 2" w:semiHidden="1" w:uiPriority="99" w:unhideWhenUsed="1" w:qFormat="0"/>
    <w:lsdException w:name="Medium List 1" w:semiHidden="1" w:uiPriority="99" w:unhideWhenUsed="1" w:qFormat="0"/>
    <w:lsdException w:name="Medium List 2" w:semiHidden="1" w:uiPriority="99" w:unhideWhenUsed="1" w:qFormat="0"/>
    <w:lsdException w:name="Medium Grid 1" w:semiHidden="1" w:uiPriority="99" w:unhideWhenUsed="1" w:qFormat="0"/>
    <w:lsdException w:name="Medium Grid 2" w:semiHidden="1" w:uiPriority="99" w:unhideWhenUsed="1" w:qFormat="0"/>
    <w:lsdException w:name="Medium Grid 3" w:semiHidden="1" w:uiPriority="99" w:unhideWhenUsed="1" w:qFormat="0"/>
    <w:lsdException w:name="Dark List" w:semiHidden="1" w:uiPriority="99" w:unhideWhenUsed="1" w:qFormat="0"/>
    <w:lsdException w:name="Colorful Shading" w:semiHidden="1" w:uiPriority="99" w:unhideWhenUsed="1" w:qFormat="0"/>
    <w:lsdException w:name="Colorful List" w:semiHidden="1" w:uiPriority="99" w:unhideWhenUsed="1" w:qFormat="0"/>
    <w:lsdException w:name="Colorful Grid" w:semiHidden="1" w:uiPriority="99" w:unhideWhenUsed="1" w:qFormat="0"/>
    <w:lsdException w:name="Light Shading Accent 1" w:semiHidden="1" w:uiPriority="99" w:unhideWhenUsed="1" w:qFormat="0"/>
    <w:lsdException w:name="Light List Accent 1" w:semiHidden="1" w:uiPriority="99" w:unhideWhenUsed="1" w:qFormat="0"/>
    <w:lsdException w:name="Light Grid Accent 1" w:semiHidden="1" w:uiPriority="99" w:unhideWhenUsed="1" w:qFormat="0"/>
    <w:lsdException w:name="Medium Shading 1 Accent 1" w:semiHidden="1" w:uiPriority="99" w:unhideWhenUsed="1" w:qFormat="0"/>
    <w:lsdException w:name="Medium Shading 2 Accent 1" w:semiHidden="1" w:uiPriority="99" w:unhideWhenUsed="1" w:qFormat="0"/>
    <w:lsdException w:name="Medium List 1 Accent 1" w:semiHidden="1" w:uiPriority="99" w:unhideWhenUsed="1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semiHidden="1" w:uiPriority="99" w:unhideWhenUsed="1" w:qFormat="0"/>
    <w:lsdException w:name="Medium Grid 1 Accent 1" w:semiHidden="1" w:uiPriority="99" w:unhideWhenUsed="1" w:qFormat="0"/>
    <w:lsdException w:name="Medium Grid 2 Accent 1" w:semiHidden="1" w:uiPriority="99" w:unhideWhenUsed="1" w:qFormat="0"/>
    <w:lsdException w:name="Medium Grid 3 Accent 1" w:semiHidden="1" w:uiPriority="99" w:unhideWhenUsed="1" w:qFormat="0"/>
    <w:lsdException w:name="Dark List Accent 1" w:semiHidden="1" w:uiPriority="99" w:unhideWhenUsed="1" w:qFormat="0"/>
    <w:lsdException w:name="Colorful Shading Accent 1" w:semiHidden="1" w:uiPriority="99" w:unhideWhenUsed="1" w:qFormat="0"/>
    <w:lsdException w:name="Colorful List Accent 1" w:semiHidden="1" w:uiPriority="99" w:unhideWhenUsed="1" w:qFormat="0"/>
    <w:lsdException w:name="Colorful Grid Accent 1" w:semiHidden="1" w:uiPriority="99" w:unhideWhenUsed="1" w:qFormat="0"/>
    <w:lsdException w:name="Light Shading Accent 2" w:semiHidden="1" w:uiPriority="99" w:unhideWhenUsed="1" w:qFormat="0"/>
    <w:lsdException w:name="Light List Accent 2" w:semiHidden="1" w:uiPriority="99" w:unhideWhenUsed="1" w:qFormat="0"/>
    <w:lsdException w:name="Light Grid Accent 2" w:semiHidden="1" w:uiPriority="99" w:unhideWhenUsed="1" w:qFormat="0"/>
    <w:lsdException w:name="Medium Shading 1 Accent 2" w:semiHidden="1" w:uiPriority="99" w:unhideWhenUsed="1" w:qFormat="0"/>
    <w:lsdException w:name="Medium Shading 2 Accent 2" w:semiHidden="1" w:uiPriority="99" w:unhideWhenUsed="1" w:qFormat="0"/>
    <w:lsdException w:name="Medium List 1 Accent 2" w:semiHidden="1" w:uiPriority="99" w:unhideWhenUsed="1" w:qFormat="0"/>
    <w:lsdException w:name="Medium List 2 Accent 2" w:semiHidden="1" w:uiPriority="99" w:unhideWhenUsed="1" w:qFormat="0"/>
    <w:lsdException w:name="Medium Grid 1 Accent 2" w:semiHidden="1" w:uiPriority="99" w:unhideWhenUsed="1" w:qFormat="0"/>
    <w:lsdException w:name="Medium Grid 2 Accent 2" w:semiHidden="1" w:uiPriority="99" w:unhideWhenUsed="1" w:qFormat="0"/>
    <w:lsdException w:name="Medium Grid 3 Accent 2" w:semiHidden="1" w:uiPriority="99" w:unhideWhenUsed="1" w:qFormat="0"/>
    <w:lsdException w:name="Dark List Accent 2" w:semiHidden="1" w:uiPriority="99" w:unhideWhenUsed="1" w:qFormat="0"/>
    <w:lsdException w:name="Colorful Shading Accent 2" w:semiHidden="1" w:uiPriority="99" w:unhideWhenUsed="1" w:qFormat="0"/>
    <w:lsdException w:name="Colorful List Accent 2" w:semiHidden="1" w:uiPriority="99" w:unhideWhenUsed="1" w:qFormat="0"/>
    <w:lsdException w:name="Colorful Grid Accent 2" w:semiHidden="1" w:uiPriority="99" w:unhideWhenUsed="1" w:qFormat="0"/>
    <w:lsdException w:name="Light Shading Accent 3" w:semiHidden="1" w:uiPriority="99" w:unhideWhenUsed="1" w:qFormat="0"/>
    <w:lsdException w:name="Light List Accent 3" w:semiHidden="1" w:uiPriority="99" w:unhideWhenUsed="1" w:qFormat="0"/>
    <w:lsdException w:name="Light Grid Accent 3" w:semiHidden="1" w:uiPriority="99" w:unhideWhenUsed="1" w:qFormat="0"/>
    <w:lsdException w:name="Medium Shading 1 Accent 3" w:semiHidden="1" w:uiPriority="99" w:unhideWhenUsed="1" w:qFormat="0"/>
    <w:lsdException w:name="Medium Shading 2 Accent 3" w:semiHidden="1" w:uiPriority="99" w:unhideWhenUsed="1" w:qFormat="0"/>
    <w:lsdException w:name="Medium List 1 Accent 3" w:semiHidden="1" w:uiPriority="99" w:unhideWhenUsed="1" w:qFormat="0"/>
    <w:lsdException w:name="Medium List 2 Accent 3" w:semiHidden="1" w:uiPriority="99" w:unhideWhenUsed="1" w:qFormat="0"/>
    <w:lsdException w:name="Medium Grid 1 Accent 3" w:semiHidden="1" w:uiPriority="99" w:unhideWhenUsed="1" w:qFormat="0"/>
    <w:lsdException w:name="Medium Grid 2 Accent 3" w:semiHidden="1" w:uiPriority="99" w:unhideWhenUsed="1" w:qFormat="0"/>
    <w:lsdException w:name="Medium Grid 3 Accent 3" w:semiHidden="1" w:uiPriority="99" w:unhideWhenUsed="1" w:qFormat="0"/>
    <w:lsdException w:name="Dark List Accent 3" w:semiHidden="1" w:uiPriority="99" w:unhideWhenUsed="1" w:qFormat="0"/>
    <w:lsdException w:name="Colorful Shading Accent 3" w:semiHidden="1" w:uiPriority="99" w:unhideWhenUsed="1" w:qFormat="0"/>
    <w:lsdException w:name="Colorful List Accent 3" w:semiHidden="1" w:uiPriority="99" w:unhideWhenUsed="1" w:qFormat="0"/>
    <w:lsdException w:name="Colorful Grid Accent 3" w:semiHidden="1" w:uiPriority="99" w:unhideWhenUsed="1" w:qFormat="0"/>
    <w:lsdException w:name="Light Shading Accent 4" w:semiHidden="1" w:uiPriority="99" w:unhideWhenUsed="1" w:qFormat="0"/>
    <w:lsdException w:name="Light List Accent 4" w:semiHidden="1" w:uiPriority="99" w:unhideWhenUsed="1" w:qFormat="0"/>
    <w:lsdException w:name="Light Grid Accent 4" w:semiHidden="1" w:uiPriority="99" w:unhideWhenUsed="1" w:qFormat="0"/>
    <w:lsdException w:name="Medium Shading 1 Accent 4" w:semiHidden="1" w:uiPriority="99" w:unhideWhenUsed="1" w:qFormat="0"/>
    <w:lsdException w:name="Medium Shading 2 Accent 4" w:semiHidden="1" w:uiPriority="99" w:unhideWhenUsed="1" w:qFormat="0"/>
    <w:lsdException w:name="Medium List 1 Accent 4" w:semiHidden="1" w:uiPriority="99" w:unhideWhenUsed="1" w:qFormat="0"/>
    <w:lsdException w:name="Medium List 2 Accent 4" w:semiHidden="1" w:uiPriority="99" w:unhideWhenUsed="1" w:qFormat="0"/>
    <w:lsdException w:name="Medium Grid 1 Accent 4" w:semiHidden="1" w:uiPriority="99" w:unhideWhenUsed="1" w:qFormat="0"/>
    <w:lsdException w:name="Medium Grid 2 Accent 4" w:semiHidden="1" w:uiPriority="99" w:unhideWhenUsed="1" w:qFormat="0"/>
    <w:lsdException w:name="Medium Grid 3 Accent 4" w:semiHidden="1" w:uiPriority="99" w:unhideWhenUsed="1" w:qFormat="0"/>
    <w:lsdException w:name="Dark List Accent 4" w:semiHidden="1" w:uiPriority="99" w:unhideWhenUsed="1" w:qFormat="0"/>
    <w:lsdException w:name="Colorful Shading Accent 4" w:semiHidden="1" w:uiPriority="99" w:unhideWhenUsed="1" w:qFormat="0"/>
    <w:lsdException w:name="Colorful List Accent 4" w:semiHidden="1" w:uiPriority="99" w:unhideWhenUsed="1" w:qFormat="0"/>
    <w:lsdException w:name="Colorful Grid Accent 4" w:semiHidden="1" w:uiPriority="99" w:unhideWhenUsed="1" w:qFormat="0"/>
    <w:lsdException w:name="Light Shading Accent 5" w:semiHidden="1" w:uiPriority="99" w:unhideWhenUsed="1" w:qFormat="0"/>
    <w:lsdException w:name="Light List Accent 5" w:semiHidden="1" w:uiPriority="99" w:unhideWhenUsed="1" w:qFormat="0"/>
    <w:lsdException w:name="Light Grid Accent 5" w:semiHidden="1" w:uiPriority="99" w:unhideWhenUsed="1" w:qFormat="0"/>
    <w:lsdException w:name="Medium Shading 1 Accent 5" w:semiHidden="1" w:uiPriority="99" w:unhideWhenUsed="1" w:qFormat="0"/>
    <w:lsdException w:name="Medium Shading 2 Accent 5" w:semiHidden="1" w:uiPriority="99" w:unhideWhenUsed="1" w:qFormat="0"/>
    <w:lsdException w:name="Medium List 1 Accent 5" w:semiHidden="1" w:uiPriority="99" w:unhideWhenUsed="1" w:qFormat="0"/>
    <w:lsdException w:name="Medium List 2 Accent 5" w:semiHidden="1" w:uiPriority="99" w:unhideWhenUsed="1" w:qFormat="0"/>
    <w:lsdException w:name="Medium Grid 1 Accent 5" w:semiHidden="1" w:uiPriority="99" w:unhideWhenUsed="1" w:qFormat="0"/>
    <w:lsdException w:name="Medium Grid 2 Accent 5" w:semiHidden="1" w:uiPriority="99" w:unhideWhenUsed="1" w:qFormat="0"/>
    <w:lsdException w:name="Medium Grid 3 Accent 5" w:semiHidden="1" w:uiPriority="99" w:unhideWhenUsed="1" w:qFormat="0"/>
    <w:lsdException w:name="Dark List Accent 5" w:semiHidden="1" w:uiPriority="99" w:unhideWhenUsed="1" w:qFormat="0"/>
    <w:lsdException w:name="Colorful Shading Accent 5" w:semiHidden="1" w:uiPriority="99" w:unhideWhenUsed="1" w:qFormat="0"/>
    <w:lsdException w:name="Colorful List Accent 5" w:semiHidden="1" w:uiPriority="99" w:unhideWhenUsed="1" w:qFormat="0"/>
    <w:lsdException w:name="Colorful Grid Accent 5" w:semiHidden="1" w:uiPriority="99" w:unhideWhenUsed="1" w:qFormat="0"/>
    <w:lsdException w:name="Light Shading Accent 6" w:semiHidden="1" w:uiPriority="99" w:unhideWhenUsed="1" w:qFormat="0"/>
    <w:lsdException w:name="Light List Accent 6" w:semiHidden="1" w:uiPriority="99" w:unhideWhenUsed="1" w:qFormat="0"/>
    <w:lsdException w:name="Light Grid Accent 6" w:semiHidden="1" w:uiPriority="99" w:unhideWhenUsed="1" w:qFormat="0"/>
    <w:lsdException w:name="Medium Shading 1 Accent 6" w:semiHidden="1" w:uiPriority="99" w:unhideWhenUsed="1" w:qFormat="0"/>
    <w:lsdException w:name="Medium Shading 2 Accent 6" w:semiHidden="1" w:uiPriority="99" w:unhideWhenUsed="1" w:qFormat="0"/>
    <w:lsdException w:name="Medium List 1 Accent 6" w:semiHidden="1" w:uiPriority="99" w:unhideWhenUsed="1" w:qFormat="0"/>
    <w:lsdException w:name="Medium List 2 Accent 6" w:semiHidden="1" w:uiPriority="99" w:unhideWhenUsed="1" w:qFormat="0"/>
    <w:lsdException w:name="Medium Grid 1 Accent 6" w:semiHidden="1" w:uiPriority="99" w:unhideWhenUsed="1" w:qFormat="0"/>
    <w:lsdException w:name="Medium Grid 2 Accent 6" w:semiHidden="1" w:uiPriority="99" w:unhideWhenUsed="1" w:qFormat="0"/>
    <w:lsdException w:name="Medium Grid 3 Accent 6" w:semiHidden="1" w:uiPriority="99" w:unhideWhenUsed="1" w:qFormat="0"/>
    <w:lsdException w:name="Dark List Accent 6" w:semiHidden="1" w:uiPriority="99" w:unhideWhenUsed="1" w:qFormat="0"/>
    <w:lsdException w:name="Colorful Shading Accent 6" w:semiHidden="1" w:uiPriority="99" w:unhideWhenUsed="1" w:qFormat="0"/>
    <w:lsdException w:name="Colorful List Accent 6" w:semiHidden="1" w:uiPriority="99" w:unhideWhenUsed="1" w:qFormat="0"/>
    <w:lsdException w:name="Colorful Grid Accent 6" w:semiHidden="1" w:uiPriority="99" w:unhideWhenUsed="1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qFormat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qFormat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qFormat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qFormat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qFormat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qFormat/>
    <w:pPr>
      <w:ind w:leftChars="1400" w:left="2940"/>
    </w:pPr>
  </w:style>
  <w:style w:type="paragraph" w:styleId="24">
    <w:name w:val="index 2"/>
    <w:basedOn w:val="a1"/>
    <w:next w:val="a1"/>
    <w:qFormat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qFormat/>
    <w:rPr>
      <w:i/>
      <w:iCs/>
    </w:rPr>
  </w:style>
  <w:style w:type="paragraph" w:styleId="70">
    <w:name w:val="index 7"/>
    <w:basedOn w:val="a1"/>
    <w:next w:val="a1"/>
    <w:qFormat/>
    <w:pPr>
      <w:ind w:leftChars="1200" w:left="1200"/>
    </w:pPr>
  </w:style>
  <w:style w:type="paragraph" w:styleId="33">
    <w:name w:val="index 3"/>
    <w:basedOn w:val="a1"/>
    <w:next w:val="a1"/>
    <w:qFormat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qFormat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qFormat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  <w:qFormat/>
  </w:style>
  <w:style w:type="paragraph" w:styleId="afe">
    <w:name w:val="table of authorities"/>
    <w:basedOn w:val="a1"/>
    <w:next w:val="a1"/>
    <w:qFormat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rPr>
      <w:sz w:val="24"/>
      <w:szCs w:val="24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qFormat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qFormat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qFormat/>
  </w:style>
  <w:style w:type="table" w:styleId="2a">
    <w:name w:val="Table Colorful 2"/>
    <w:basedOn w:val="a3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aragraph">
    <w:name w:val="Table Paragraph"/>
    <w:basedOn w:val="a1"/>
    <w:uiPriority w:val="1"/>
    <w:qFormat/>
    <w:pPr>
      <w:ind w:left="109"/>
      <w:jc w:val="center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adminsite</cp:lastModifiedBy>
  <cp:revision>2</cp:revision>
  <cp:lastPrinted>2025-04-16T11:10:00Z</cp:lastPrinted>
  <dcterms:created xsi:type="dcterms:W3CDTF">2025-04-16T11:36:00Z</dcterms:created>
  <dcterms:modified xsi:type="dcterms:W3CDTF">2025-04-16T11:36:00Z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76BD97CBB39449D28DD4BF15E9A87862_12</vt:lpwstr>
  </property>
</Properties>
</file>