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4373F2">
      <w:pPr>
        <w:widowControl w:val="0"/>
        <w:suppressAutoHyphens/>
        <w:spacing w:after="0" w:line="240" w:lineRule="auto"/>
        <w:ind w:left="-180" w:firstLine="980" w:firstLineChars="350"/>
        <w:jc w:val="both"/>
        <w:rPr>
          <w:rFonts w:ascii="Times New Roman" w:hAnsi="Times New Roman" w:eastAsia="Andale Sans UI"/>
          <w:b w:val="0"/>
          <w:bCs w:val="0"/>
          <w:kern w:val="2"/>
          <w:sz w:val="24"/>
          <w:szCs w:val="24"/>
          <w:lang w:eastAsia="zh-CN"/>
        </w:rPr>
      </w:pPr>
      <w:r>
        <w:rPr>
          <w:rFonts w:eastAsia="Andale Sans UI"/>
          <w:b w:val="0"/>
          <w:bCs w:val="0"/>
          <w:kern w:val="2"/>
          <w:sz w:val="28"/>
          <w:szCs w:val="28"/>
          <w:lang w:val="ru-RU" w:eastAsia="zh-CN"/>
        </w:rPr>
        <w:t>С</w:t>
      </w:r>
      <w:r>
        <w:rPr>
          <w:rFonts w:ascii="Times New Roman" w:hAnsi="Times New Roman" w:eastAsia="Andale Sans UI"/>
          <w:b w:val="0"/>
          <w:bCs w:val="0"/>
          <w:kern w:val="2"/>
          <w:sz w:val="28"/>
          <w:szCs w:val="28"/>
          <w:lang w:eastAsia="zh-CN"/>
        </w:rPr>
        <w:t>амарская область</w:t>
      </w:r>
    </w:p>
    <w:p w14:paraId="3380BE2E">
      <w:pPr>
        <w:widowControl w:val="0"/>
        <w:suppressAutoHyphens/>
        <w:spacing w:after="0" w:line="240" w:lineRule="auto"/>
        <w:ind w:left="-180"/>
        <w:jc w:val="both"/>
        <w:rPr>
          <w:rFonts w:ascii="Times New Roman" w:hAnsi="Times New Roman" w:eastAsia="Andale Sans UI"/>
          <w:b w:val="0"/>
          <w:bCs w:val="0"/>
          <w:kern w:val="2"/>
          <w:sz w:val="24"/>
          <w:szCs w:val="24"/>
          <w:lang w:eastAsia="zh-CN"/>
        </w:rPr>
      </w:pPr>
      <w:r>
        <w:rPr>
          <w:rFonts w:ascii="Times New Roman" w:hAnsi="Times New Roman" w:eastAsia="Andale Sans UI"/>
          <w:b w:val="0"/>
          <w:bCs w:val="0"/>
          <w:kern w:val="2"/>
          <w:sz w:val="28"/>
          <w:szCs w:val="28"/>
          <w:lang w:eastAsia="zh-CN"/>
        </w:rPr>
        <w:t>муниципальный район Кинельский</w:t>
      </w:r>
    </w:p>
    <w:p w14:paraId="34C8E6B1">
      <w:pPr>
        <w:widowControl w:val="0"/>
        <w:suppressAutoHyphens/>
        <w:spacing w:after="0" w:line="240" w:lineRule="auto"/>
        <w:ind w:left="-180"/>
        <w:jc w:val="both"/>
        <w:rPr>
          <w:rFonts w:ascii="Times New Roman" w:hAnsi="Times New Roman" w:eastAsia="Andale Sans UI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kern w:val="2"/>
          <w:sz w:val="28"/>
          <w:szCs w:val="28"/>
          <w:lang w:eastAsia="zh-CN"/>
        </w:rPr>
        <w:t xml:space="preserve">              </w:t>
      </w:r>
      <w:r>
        <w:rPr>
          <w:rFonts w:ascii="Times New Roman" w:hAnsi="Times New Roman" w:eastAsia="Andale Sans UI"/>
          <w:b/>
          <w:kern w:val="2"/>
          <w:sz w:val="28"/>
          <w:szCs w:val="28"/>
          <w:lang w:eastAsia="zh-CN"/>
        </w:rPr>
        <w:t>Администрация</w:t>
      </w:r>
    </w:p>
    <w:p w14:paraId="32357C66">
      <w:pPr>
        <w:widowControl w:val="0"/>
        <w:suppressAutoHyphens/>
        <w:spacing w:after="0" w:line="240" w:lineRule="auto"/>
        <w:ind w:left="-180"/>
        <w:jc w:val="both"/>
        <w:rPr>
          <w:rFonts w:ascii="Times New Roman" w:hAnsi="Times New Roman" w:eastAsia="Andale Sans UI"/>
          <w:kern w:val="2"/>
          <w:sz w:val="24"/>
          <w:szCs w:val="24"/>
          <w:lang w:eastAsia="zh-CN"/>
        </w:rPr>
      </w:pPr>
      <w:r>
        <w:rPr>
          <w:rFonts w:ascii="Times New Roman" w:hAnsi="Times New Roman" w:eastAsia="Andale Sans UI"/>
          <w:b/>
          <w:kern w:val="2"/>
          <w:sz w:val="28"/>
          <w:szCs w:val="28"/>
          <w:lang w:eastAsia="zh-CN"/>
        </w:rPr>
        <w:t xml:space="preserve">          сельского поселения</w:t>
      </w:r>
    </w:p>
    <w:p w14:paraId="3539AB0A">
      <w:pPr>
        <w:widowControl w:val="0"/>
        <w:suppressAutoHyphens/>
        <w:spacing w:after="0" w:line="240" w:lineRule="auto"/>
        <w:ind w:left="-180"/>
        <w:jc w:val="both"/>
        <w:rPr>
          <w:rFonts w:ascii="Times New Roman" w:hAnsi="Times New Roman" w:eastAsia="Andale Sans UI"/>
          <w:b/>
          <w:kern w:val="2"/>
          <w:sz w:val="28"/>
          <w:szCs w:val="28"/>
          <w:lang w:eastAsia="zh-CN"/>
        </w:rPr>
      </w:pPr>
      <w:r>
        <w:rPr>
          <w:rFonts w:ascii="Times New Roman" w:hAnsi="Times New Roman" w:eastAsia="Times New Roman"/>
          <w:b/>
          <w:kern w:val="2"/>
          <w:sz w:val="28"/>
          <w:szCs w:val="28"/>
          <w:lang w:eastAsia="zh-CN"/>
        </w:rPr>
        <w:t xml:space="preserve">                </w:t>
      </w:r>
      <w:r>
        <w:rPr>
          <w:rFonts w:ascii="Times New Roman" w:hAnsi="Times New Roman" w:eastAsia="Andale Sans UI"/>
          <w:b/>
          <w:kern w:val="2"/>
          <w:sz w:val="28"/>
          <w:szCs w:val="28"/>
          <w:lang w:eastAsia="zh-CN"/>
        </w:rPr>
        <w:t>Кинельский</w:t>
      </w:r>
    </w:p>
    <w:p w14:paraId="570F93D9"/>
    <w:p w14:paraId="1A552D72">
      <w:pPr>
        <w:widowControl w:val="0"/>
        <w:suppressAutoHyphens/>
        <w:spacing w:after="0" w:line="240" w:lineRule="auto"/>
        <w:ind w:firstLine="420" w:firstLineChars="150"/>
        <w:jc w:val="both"/>
        <w:rPr>
          <w:rFonts w:hint="default" w:ascii="Times New Roman" w:hAnsi="Times New Roman" w:eastAsia="Andale Sans UI"/>
          <w:kern w:val="2"/>
          <w:sz w:val="24"/>
          <w:szCs w:val="24"/>
          <w:lang w:val="ru-RU" w:eastAsia="zh-CN"/>
        </w:rPr>
      </w:pPr>
      <w:r>
        <w:rPr>
          <w:rFonts w:ascii="Times New Roman" w:hAnsi="Times New Roman" w:eastAsia="Andale Sans UI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Andale Sans UI"/>
          <w:b/>
          <w:kern w:val="2"/>
          <w:sz w:val="28"/>
          <w:szCs w:val="28"/>
          <w:lang w:val="ru-RU" w:eastAsia="zh-CN"/>
        </w:rPr>
        <w:t>ПОСТАНОВЛЕНИЕ</w:t>
      </w:r>
    </w:p>
    <w:p w14:paraId="533828E3">
      <w:pPr>
        <w:widowControl w:val="0"/>
        <w:suppressAutoHyphens/>
        <w:spacing w:after="0" w:line="240" w:lineRule="auto"/>
        <w:ind w:left="-180"/>
        <w:jc w:val="both"/>
        <w:rPr>
          <w:rFonts w:ascii="Times New Roman" w:hAnsi="Times New Roman" w:eastAsia="Andale Sans UI"/>
          <w:b/>
          <w:kern w:val="2"/>
          <w:sz w:val="12"/>
          <w:szCs w:val="12"/>
          <w:lang w:eastAsia="zh-CN"/>
        </w:rPr>
      </w:pPr>
    </w:p>
    <w:p w14:paraId="326D7E78">
      <w:pPr>
        <w:widowControl w:val="0"/>
        <w:suppressAutoHyphens/>
        <w:spacing w:after="0" w:line="240" w:lineRule="auto"/>
        <w:ind w:left="-180"/>
        <w:jc w:val="both"/>
        <w:rPr>
          <w:rFonts w:ascii="Times New Roman" w:hAnsi="Times New Roman" w:eastAsia="Andale Sans UI"/>
          <w:bCs/>
          <w:kern w:val="2"/>
          <w:sz w:val="28"/>
          <w:szCs w:val="28"/>
          <w:lang w:eastAsia="zh-CN"/>
        </w:rPr>
      </w:pPr>
      <w:r>
        <w:rPr>
          <w:rFonts w:ascii="Times New Roman" w:hAnsi="Times New Roman" w:eastAsia="Andale Sans UI"/>
          <w:b/>
          <w:kern w:val="2"/>
          <w:sz w:val="28"/>
          <w:szCs w:val="28"/>
          <w:lang w:eastAsia="zh-CN"/>
        </w:rPr>
        <w:t xml:space="preserve">         </w:t>
      </w:r>
      <w:r>
        <w:rPr>
          <w:rFonts w:ascii="Times New Roman" w:hAnsi="Times New Roman" w:eastAsia="Andale Sans UI"/>
          <w:bCs/>
          <w:kern w:val="2"/>
          <w:sz w:val="28"/>
          <w:szCs w:val="28"/>
          <w:lang w:eastAsia="zh-CN"/>
        </w:rPr>
        <w:t xml:space="preserve">от  </w:t>
      </w:r>
      <w:r>
        <w:rPr>
          <w:rFonts w:hint="default" w:eastAsia="Andale Sans UI"/>
          <w:bCs/>
          <w:kern w:val="2"/>
          <w:sz w:val="28"/>
          <w:szCs w:val="28"/>
          <w:u w:val="single"/>
          <w:lang w:val="ru-RU" w:eastAsia="zh-CN"/>
        </w:rPr>
        <w:t>16</w:t>
      </w:r>
      <w:r>
        <w:rPr>
          <w:rFonts w:ascii="Times New Roman" w:hAnsi="Times New Roman" w:eastAsia="Andale Sans UI"/>
          <w:bCs/>
          <w:kern w:val="2"/>
          <w:sz w:val="28"/>
          <w:szCs w:val="28"/>
          <w:u w:val="single"/>
          <w:lang w:eastAsia="zh-CN"/>
        </w:rPr>
        <w:t>.0</w:t>
      </w:r>
      <w:r>
        <w:rPr>
          <w:rFonts w:hint="default" w:eastAsia="Andale Sans UI"/>
          <w:bCs/>
          <w:kern w:val="2"/>
          <w:sz w:val="28"/>
          <w:szCs w:val="28"/>
          <w:u w:val="single"/>
          <w:lang w:val="ru-RU" w:eastAsia="zh-CN"/>
        </w:rPr>
        <w:t>8</w:t>
      </w:r>
      <w:r>
        <w:rPr>
          <w:rFonts w:ascii="Times New Roman" w:hAnsi="Times New Roman" w:eastAsia="Andale Sans UI"/>
          <w:bCs/>
          <w:kern w:val="2"/>
          <w:sz w:val="28"/>
          <w:szCs w:val="28"/>
          <w:u w:val="single"/>
          <w:lang w:eastAsia="zh-CN"/>
        </w:rPr>
        <w:t>.2024  г.</w:t>
      </w:r>
      <w:r>
        <w:rPr>
          <w:rFonts w:ascii="Times New Roman" w:hAnsi="Times New Roman" w:eastAsia="Andale Sans UI"/>
          <w:bCs/>
          <w:kern w:val="2"/>
          <w:sz w:val="28"/>
          <w:szCs w:val="28"/>
          <w:lang w:eastAsia="zh-CN"/>
        </w:rPr>
        <w:t xml:space="preserve"> № </w:t>
      </w:r>
      <w:r>
        <w:rPr>
          <w:rFonts w:hint="default" w:eastAsia="Andale Sans UI"/>
          <w:bCs/>
          <w:kern w:val="2"/>
          <w:sz w:val="28"/>
          <w:szCs w:val="28"/>
          <w:u w:val="single"/>
          <w:lang w:val="ru-RU" w:eastAsia="zh-CN"/>
        </w:rPr>
        <w:t>92</w:t>
      </w:r>
      <w:r>
        <w:rPr>
          <w:rFonts w:ascii="Times New Roman" w:hAnsi="Times New Roman" w:eastAsia="Andale Sans UI"/>
          <w:bCs/>
          <w:kern w:val="2"/>
          <w:sz w:val="28"/>
          <w:szCs w:val="28"/>
          <w:u w:val="single"/>
          <w:lang w:eastAsia="zh-CN"/>
        </w:rPr>
        <w:t>-1</w:t>
      </w:r>
    </w:p>
    <w:p w14:paraId="17F148D5"/>
    <w:p w14:paraId="003BFB97"/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9"/>
      </w:tblGrid>
      <w:tr w14:paraId="50E42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9" w:type="dxa"/>
            <w:noWrap w:val="0"/>
            <w:vAlign w:val="top"/>
          </w:tcPr>
          <w:p w14:paraId="1A6D36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      </w:r>
          </w:p>
        </w:tc>
      </w:tr>
    </w:tbl>
    <w:p w14:paraId="38DFB875">
      <w:pPr>
        <w:pStyle w:val="151"/>
        <w:shd w:val="clear" w:color="auto" w:fill="auto"/>
        <w:spacing w:after="2" w:line="276" w:lineRule="auto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14:paraId="1FA98897">
      <w:pPr>
        <w:pStyle w:val="151"/>
        <w:shd w:val="clear" w:color="auto" w:fill="auto"/>
        <w:spacing w:after="2" w:line="276" w:lineRule="auto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14:paraId="37F3874D">
      <w:pPr>
        <w:pStyle w:val="15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</w:t>
      </w:r>
      <w:r>
        <w:rPr>
          <w:rStyle w:val="152"/>
          <w:rFonts w:eastAsia="Franklin Gothic Heavy"/>
          <w:b w:val="0"/>
          <w:sz w:val="28"/>
          <w:szCs w:val="28"/>
        </w:rPr>
        <w:t xml:space="preserve">Федеральным законом от 25.12.2008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года № </w:t>
      </w:r>
      <w:r>
        <w:rPr>
          <w:rStyle w:val="152"/>
          <w:rFonts w:eastAsia="Franklin Gothic Heavy"/>
          <w:b w:val="0"/>
          <w:sz w:val="28"/>
          <w:szCs w:val="28"/>
        </w:rPr>
        <w:t xml:space="preserve">273-ФЗ «О противодействии коррупции», Федеральным законом  от 02.03.2007 года № 25-ФЗ «О муниципальной службе в Российской Федерации»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руководствуясь Указом Президента Российской Федерации от 01.07.2010</w:t>
      </w:r>
      <w:r>
        <w:rPr>
          <w:rFonts w:hint="default" w:ascii="Times New Roman" w:hAnsi="Times New Roman"/>
          <w:color w:val="000000"/>
          <w:sz w:val="28"/>
          <w:szCs w:val="28"/>
          <w:lang w:val="en-US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года № 821 «</w:t>
      </w:r>
      <w:r>
        <w:rPr>
          <w:rFonts w:ascii="Times New Roman" w:hAnsi="Times New Roman"/>
          <w:bCs/>
          <w:color w:val="000000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интересов» 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Уставом сельского поселения</w:t>
      </w:r>
      <w:r>
        <w:rPr>
          <w:rFonts w:ascii="Times New Roman" w:hAnsi="Times New Roman"/>
          <w:sz w:val="28"/>
          <w:szCs w:val="28"/>
        </w:rPr>
        <w:t xml:space="preserve"> Кинельский  муниципального района Кинельский Самарской области</w:t>
      </w:r>
      <w:r>
        <w:rPr>
          <w:rFonts w:hint="default"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сельского </w:t>
      </w:r>
      <w:r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Кинельский  муниципального района Кинельский Самарской области </w:t>
      </w:r>
    </w:p>
    <w:p w14:paraId="5BE3417E">
      <w:pPr>
        <w:pStyle w:val="15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/>
          <w:b/>
          <w:bCs w:val="0"/>
          <w:sz w:val="28"/>
          <w:szCs w:val="28"/>
        </w:rPr>
      </w:pPr>
      <w:r>
        <w:rPr>
          <w:rFonts w:ascii="Times New Roman" w:hAnsi="Times New Roman"/>
          <w:b/>
          <w:bCs w:val="0"/>
          <w:sz w:val="28"/>
          <w:szCs w:val="28"/>
        </w:rPr>
        <w:t>ПОСТАНОВЛЯЕТ:</w:t>
      </w:r>
    </w:p>
    <w:p w14:paraId="4E1F60A3">
      <w:pPr>
        <w:pStyle w:val="15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E381A7">
      <w:pPr>
        <w:pStyle w:val="15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Положение о комиссии по соблюдению требований к служебному поведению муниципальных служащих и урегулированию конфликта интересов согласно приложению 1 к настоящему Постановлению.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B092ABD">
      <w:pPr>
        <w:pStyle w:val="15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</w:t>
      </w:r>
      <w:r>
        <w:rPr>
          <w:rFonts w:ascii="Times New Roman" w:hAnsi="Times New Roman"/>
          <w:bCs/>
          <w:sz w:val="28"/>
          <w:szCs w:val="28"/>
        </w:rPr>
        <w:t xml:space="preserve"> утратившими  силу:</w:t>
      </w:r>
    </w:p>
    <w:p w14:paraId="7AEC048F">
      <w:pPr>
        <w:spacing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Постановление администрации сельского поселения </w:t>
      </w:r>
      <w:r>
        <w:rPr>
          <w:rFonts w:ascii="Times New Roman" w:hAnsi="Times New Roman"/>
          <w:sz w:val="28"/>
          <w:szCs w:val="28"/>
        </w:rPr>
        <w:t>Кинельский</w:t>
      </w:r>
      <w:r>
        <w:rPr>
          <w:rFonts w:eastAsia="Calibri"/>
          <w:sz w:val="28"/>
          <w:szCs w:val="28"/>
          <w:lang w:eastAsia="en-US"/>
        </w:rPr>
        <w:t xml:space="preserve">  муниципального района Кинельский Самарской области от </w:t>
      </w:r>
      <w:r>
        <w:rPr>
          <w:rFonts w:hint="default" w:eastAsia="Calibri"/>
          <w:sz w:val="28"/>
          <w:szCs w:val="28"/>
          <w:lang w:val="ru-RU" w:eastAsia="en-US"/>
        </w:rPr>
        <w:t>18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hint="default" w:eastAsia="Calibri"/>
          <w:sz w:val="28"/>
          <w:szCs w:val="28"/>
          <w:lang w:val="ru-RU" w:eastAsia="en-US"/>
        </w:rPr>
        <w:t>1</w:t>
      </w:r>
      <w:r>
        <w:rPr>
          <w:rFonts w:eastAsia="Calibri"/>
          <w:sz w:val="28"/>
          <w:szCs w:val="28"/>
          <w:lang w:eastAsia="en-US"/>
        </w:rPr>
        <w:t>2.201</w:t>
      </w:r>
      <w:r>
        <w:rPr>
          <w:rFonts w:hint="default" w:eastAsia="Calibri"/>
          <w:sz w:val="28"/>
          <w:szCs w:val="28"/>
          <w:lang w:val="ru-RU" w:eastAsia="en-US"/>
        </w:rPr>
        <w:t xml:space="preserve">7 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val="ru-RU" w:eastAsia="en-US"/>
        </w:rPr>
        <w:t>ода</w:t>
      </w:r>
      <w:r>
        <w:rPr>
          <w:rFonts w:eastAsia="Calibri"/>
          <w:sz w:val="28"/>
          <w:szCs w:val="28"/>
          <w:lang w:eastAsia="en-US"/>
        </w:rPr>
        <w:t xml:space="preserve">  № </w:t>
      </w:r>
      <w:r>
        <w:rPr>
          <w:rFonts w:hint="default" w:eastAsia="Calibri"/>
          <w:sz w:val="28"/>
          <w:szCs w:val="28"/>
          <w:lang w:val="ru-RU" w:eastAsia="en-US"/>
        </w:rPr>
        <w:t>184</w:t>
      </w:r>
      <w:r>
        <w:rPr>
          <w:rFonts w:eastAsia="Calibri"/>
          <w:sz w:val="28"/>
          <w:szCs w:val="28"/>
          <w:lang w:eastAsia="en-US"/>
        </w:rPr>
        <w:t xml:space="preserve">  «Об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hint="default" w:eastAsia="Calibri"/>
          <w:sz w:val="28"/>
          <w:szCs w:val="28"/>
          <w:lang w:val="ru-RU" w:eastAsia="en-US"/>
        </w:rPr>
        <w:t xml:space="preserve"> в администрации сельского поселения Кинельский муниципального района Кинельский Самарской области</w:t>
      </w:r>
      <w:r>
        <w:rPr>
          <w:rFonts w:eastAsia="Calibri"/>
          <w:sz w:val="28"/>
          <w:szCs w:val="28"/>
          <w:lang w:eastAsia="en-US"/>
        </w:rPr>
        <w:t>»;</w:t>
      </w:r>
    </w:p>
    <w:p w14:paraId="1779D693">
      <w:pPr>
        <w:spacing w:line="24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Постановление администрации сельского поселения </w:t>
      </w:r>
      <w:r>
        <w:rPr>
          <w:rFonts w:ascii="Times New Roman" w:hAnsi="Times New Roman"/>
          <w:sz w:val="28"/>
          <w:szCs w:val="28"/>
        </w:rPr>
        <w:t>Кинельский</w:t>
      </w:r>
      <w:r>
        <w:rPr>
          <w:sz w:val="28"/>
          <w:szCs w:val="28"/>
        </w:rPr>
        <w:t xml:space="preserve">                              муниципального района Кинельский Самарской области от </w:t>
      </w:r>
      <w:r>
        <w:rPr>
          <w:rFonts w:hint="default"/>
          <w:sz w:val="28"/>
          <w:szCs w:val="28"/>
          <w:lang w:val="ru-RU"/>
        </w:rPr>
        <w:t>27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04</w:t>
      </w:r>
      <w:r>
        <w:rPr>
          <w:sz w:val="28"/>
          <w:szCs w:val="28"/>
        </w:rPr>
        <w:t>.201</w:t>
      </w:r>
      <w:r>
        <w:rPr>
          <w:rFonts w:hint="default"/>
          <w:sz w:val="28"/>
          <w:szCs w:val="28"/>
          <w:lang w:val="ru-RU"/>
        </w:rPr>
        <w:t xml:space="preserve">8 года </w:t>
      </w:r>
      <w:r>
        <w:rPr>
          <w:sz w:val="28"/>
          <w:szCs w:val="28"/>
        </w:rPr>
        <w:t xml:space="preserve">  № </w:t>
      </w:r>
      <w:r>
        <w:rPr>
          <w:rFonts w:hint="default"/>
          <w:sz w:val="28"/>
          <w:szCs w:val="28"/>
          <w:lang w:val="ru-RU"/>
        </w:rPr>
        <w:t>79</w:t>
      </w:r>
      <w:r>
        <w:rPr>
          <w:sz w:val="28"/>
          <w:szCs w:val="28"/>
        </w:rPr>
        <w:t xml:space="preserve">   «О внесении изменений в Положение о комиссии по соблюдению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требований к служебному поведению муниципальных служащих и урегулированию конфликта интересов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 w:eastAsia="Calibri"/>
          <w:sz w:val="28"/>
          <w:szCs w:val="28"/>
          <w:lang w:val="ru-RU" w:eastAsia="en-US"/>
        </w:rPr>
        <w:t>в администрации сельского поселения Кинельский муниципального района Кинельский Самарской области, утвержденное постановлением администрации сельского поселения Кинельский муниципального района Кинельский Самарской области от 18.12.2017 года № 184</w:t>
      </w:r>
      <w:r>
        <w:rPr>
          <w:sz w:val="28"/>
          <w:szCs w:val="28"/>
        </w:rPr>
        <w:t xml:space="preserve">».             </w:t>
      </w:r>
    </w:p>
    <w:p w14:paraId="4AFED286">
      <w:pPr>
        <w:pStyle w:val="153"/>
        <w:numPr>
          <w:numId w:val="0"/>
        </w:numPr>
        <w:spacing w:line="240" w:lineRule="auto"/>
        <w:ind w:leftChars="0" w:right="-79" w:rightChars="0" w:firstLine="700" w:firstLineChars="250"/>
        <w:jc w:val="both"/>
        <w:rPr>
          <w:color w:val="auto"/>
          <w:sz w:val="28"/>
          <w:szCs w:val="28"/>
          <w:u w:val="none"/>
        </w:rPr>
      </w:pPr>
      <w:r>
        <w:rPr>
          <w:sz w:val="28"/>
          <w:szCs w:val="28"/>
        </w:rPr>
        <w:t>3.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>Опубликовать настоящее постановление в газете «Вестник» сельского поселения Кинельский муниципального района Кинельский Самарской области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на официальном сайте Администрации  муниципального района Кинельский Самарской области в  сети  </w:t>
      </w:r>
      <w:r>
        <w:rPr>
          <w:color w:val="auto"/>
          <w:sz w:val="28"/>
          <w:szCs w:val="28"/>
          <w:u w:val="none"/>
          <w:lang w:val="en-US"/>
        </w:rPr>
        <w:t>www</w:t>
      </w:r>
      <w:r>
        <w:rPr>
          <w:color w:val="auto"/>
          <w:sz w:val="28"/>
          <w:szCs w:val="28"/>
          <w:u w:val="none"/>
        </w:rPr>
        <w:t xml:space="preserve">/ </w:t>
      </w:r>
      <w:r>
        <w:rPr>
          <w:color w:val="auto"/>
          <w:sz w:val="28"/>
          <w:szCs w:val="28"/>
          <w:u w:val="none"/>
          <w:lang w:val="en-US"/>
        </w:rPr>
        <w:t>kinel</w:t>
      </w:r>
      <w:r>
        <w:rPr>
          <w:color w:val="auto"/>
          <w:sz w:val="28"/>
          <w:szCs w:val="28"/>
          <w:u w:val="none"/>
        </w:rPr>
        <w:t>.</w:t>
      </w:r>
      <w:r>
        <w:rPr>
          <w:color w:val="auto"/>
          <w:sz w:val="28"/>
          <w:szCs w:val="28"/>
          <w:u w:val="none"/>
          <w:lang w:val="en-US"/>
        </w:rPr>
        <w:t>ru</w:t>
      </w:r>
      <w:r>
        <w:rPr>
          <w:color w:val="auto"/>
          <w:sz w:val="28"/>
          <w:szCs w:val="28"/>
          <w:u w:val="none"/>
        </w:rPr>
        <w:t xml:space="preserve"> .</w:t>
      </w:r>
    </w:p>
    <w:p w14:paraId="43E1F3EB">
      <w:pPr>
        <w:suppressAutoHyphens/>
        <w:spacing w:after="0" w:line="240" w:lineRule="auto"/>
        <w:ind w:left="-18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     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 xml:space="preserve"> </w:t>
      </w:r>
      <w:r>
        <w:rPr>
          <w:rFonts w:hint="default"/>
          <w:sz w:val="28"/>
          <w:szCs w:val="28"/>
          <w:lang w:val="ru-RU" w:eastAsia="zh-CN"/>
        </w:rPr>
        <w:t xml:space="preserve">     4</w:t>
      </w:r>
      <w:r>
        <w:rPr>
          <w:rFonts w:ascii="Times New Roman" w:hAnsi="Times New Roman" w:eastAsia="Times New Roman"/>
          <w:sz w:val="28"/>
          <w:szCs w:val="28"/>
          <w:lang w:eastAsia="zh-CN"/>
        </w:rPr>
        <w:t>. Настоящее постановление вступает в силу после его официального опубликования.</w:t>
      </w:r>
    </w:p>
    <w:p w14:paraId="58375B74">
      <w:pPr>
        <w:suppressAutoHyphens/>
        <w:spacing w:after="120" w:line="240" w:lineRule="auto"/>
        <w:ind w:left="-18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       </w:t>
      </w:r>
      <w:r>
        <w:rPr>
          <w:rFonts w:hint="default"/>
          <w:sz w:val="28"/>
          <w:szCs w:val="28"/>
          <w:lang w:val="ru-RU" w:eastAsia="zh-CN"/>
        </w:rPr>
        <w:t xml:space="preserve">     5</w:t>
      </w:r>
      <w:r>
        <w:rPr>
          <w:rFonts w:ascii="Times New Roman" w:hAnsi="Times New Roman" w:eastAsia="Times New Roman"/>
          <w:sz w:val="28"/>
          <w:szCs w:val="28"/>
          <w:lang w:eastAsia="zh-CN"/>
        </w:rPr>
        <w:t>. Контроль, за выполнением настоящего постановления, оставляю за собой.</w:t>
      </w:r>
    </w:p>
    <w:p w14:paraId="78342207">
      <w:pPr>
        <w:widowControl w:val="0"/>
        <w:numPr>
          <w:numId w:val="0"/>
        </w:numPr>
        <w:tabs>
          <w:tab w:val="left" w:pos="0"/>
        </w:tabs>
        <w:suppressAutoHyphens/>
        <w:jc w:val="both"/>
        <w:rPr>
          <w:sz w:val="28"/>
          <w:szCs w:val="28"/>
        </w:rPr>
      </w:pPr>
    </w:p>
    <w:p w14:paraId="0F15220C">
      <w:pPr>
        <w:widowControl w:val="0"/>
        <w:numPr>
          <w:numId w:val="0"/>
        </w:numPr>
        <w:tabs>
          <w:tab w:val="left" w:pos="0"/>
        </w:tabs>
        <w:suppressAutoHyphens/>
        <w:jc w:val="both"/>
        <w:rPr>
          <w:sz w:val="28"/>
          <w:szCs w:val="28"/>
        </w:rPr>
      </w:pPr>
    </w:p>
    <w:p w14:paraId="78BE432E">
      <w:pPr>
        <w:jc w:val="both"/>
        <w:rPr>
          <w:color w:val="000000"/>
          <w:spacing w:val="-4"/>
          <w:sz w:val="26"/>
          <w:szCs w:val="26"/>
        </w:rPr>
      </w:pPr>
    </w:p>
    <w:p w14:paraId="52CDBFB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Кинельский</w:t>
      </w:r>
    </w:p>
    <w:p w14:paraId="399F8A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14:paraId="33E158BA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. Н. Кравченко</w:t>
      </w:r>
    </w:p>
    <w:p w14:paraId="5120B15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7740F9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6C506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644C77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BAE13E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CF62D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CAEB77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163E02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2F7C3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38AEB8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4C8C8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DF661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AF377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936C00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692CBB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511FD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B2EC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69D1A4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74E6E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D29883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B87B4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36E537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8DE64C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4119C4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E16EC1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1E1D1E"/>
          <w:sz w:val="26"/>
          <w:szCs w:val="26"/>
        </w:rPr>
      </w:pPr>
    </w:p>
    <w:p w14:paraId="4866E5D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</w:p>
    <w:p w14:paraId="26DBA7D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</w:p>
    <w:p w14:paraId="17093E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</w:p>
    <w:p w14:paraId="2184A239">
      <w:pPr>
        <w:ind w:left="4820"/>
        <w:jc w:val="center"/>
        <w:rPr>
          <w:caps/>
          <w:kern w:val="28"/>
          <w:sz w:val="28"/>
          <w:szCs w:val="28"/>
        </w:rPr>
      </w:pPr>
      <w:r>
        <w:rPr>
          <w:caps/>
          <w:kern w:val="28"/>
          <w:sz w:val="28"/>
          <w:szCs w:val="28"/>
        </w:rPr>
        <w:t xml:space="preserve"> </w:t>
      </w:r>
    </w:p>
    <w:p w14:paraId="29F98451">
      <w:pPr>
        <w:rPr>
          <w:caps/>
          <w:kern w:val="28"/>
          <w:sz w:val="28"/>
          <w:szCs w:val="28"/>
        </w:rPr>
      </w:pPr>
    </w:p>
    <w:p w14:paraId="2C2A3771">
      <w:pPr>
        <w:ind w:left="4820"/>
        <w:jc w:val="center"/>
        <w:rPr>
          <w:caps/>
          <w:kern w:val="28"/>
          <w:sz w:val="28"/>
          <w:szCs w:val="28"/>
        </w:rPr>
      </w:pPr>
    </w:p>
    <w:p w14:paraId="4DED5791">
      <w:pPr>
        <w:ind w:left="4820"/>
        <w:jc w:val="center"/>
        <w:rPr>
          <w:caps/>
          <w:kern w:val="28"/>
          <w:sz w:val="28"/>
          <w:szCs w:val="28"/>
        </w:rPr>
      </w:pPr>
    </w:p>
    <w:p w14:paraId="50AA3E02">
      <w:pPr>
        <w:ind w:left="4820"/>
        <w:jc w:val="right"/>
        <w:rPr>
          <w:sz w:val="28"/>
          <w:szCs w:val="28"/>
        </w:rPr>
      </w:pPr>
      <w:r>
        <w:rPr>
          <w:caps/>
          <w:kern w:val="28"/>
          <w:sz w:val="28"/>
          <w:szCs w:val="28"/>
          <w:lang w:val="ru-RU"/>
        </w:rPr>
        <w:t>Приложение</w:t>
      </w:r>
      <w:r>
        <w:rPr>
          <w:caps/>
          <w:kern w:val="28"/>
          <w:sz w:val="28"/>
          <w:szCs w:val="28"/>
        </w:rPr>
        <w:t xml:space="preserve"> 1</w:t>
      </w:r>
    </w:p>
    <w:p w14:paraId="22030523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1E1D1E"/>
          <w:sz w:val="28"/>
          <w:szCs w:val="28"/>
        </w:rPr>
        <w:t>постановлением администрации</w:t>
      </w:r>
    </w:p>
    <w:p w14:paraId="5B31F5B6">
      <w:pPr>
        <w:shd w:val="clear" w:color="auto" w:fill="FFFFFF"/>
        <w:wordWrap w:val="0"/>
        <w:spacing w:after="0"/>
        <w:ind w:firstLine="709"/>
        <w:jc w:val="right"/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>сельского поселения</w:t>
      </w: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 xml:space="preserve"> Кинельский</w:t>
      </w:r>
    </w:p>
    <w:p w14:paraId="31E1F763">
      <w:pPr>
        <w:shd w:val="clear" w:color="auto" w:fill="FFFFFF"/>
        <w:wordWrap w:val="0"/>
        <w:spacing w:after="0"/>
        <w:ind w:firstLine="709"/>
        <w:jc w:val="right"/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>муниципального района Кинельский</w:t>
      </w:r>
    </w:p>
    <w:p w14:paraId="5180B357">
      <w:pPr>
        <w:shd w:val="clear" w:color="auto" w:fill="FFFFFF"/>
        <w:wordWrap w:val="0"/>
        <w:spacing w:after="0"/>
        <w:ind w:firstLine="709"/>
        <w:jc w:val="right"/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>Самарской области</w:t>
      </w:r>
    </w:p>
    <w:p w14:paraId="56C3EDBF">
      <w:pPr>
        <w:shd w:val="clear" w:color="auto" w:fill="FFFFFF"/>
        <w:spacing w:after="0"/>
        <w:ind w:firstLine="709"/>
        <w:jc w:val="right"/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от </w:t>
      </w:r>
      <w:r>
        <w:rPr>
          <w:rFonts w:hint="default" w:cs="Times New Roman"/>
          <w:color w:val="1E1D1E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color w:val="1E1D1E"/>
          <w:sz w:val="28"/>
          <w:szCs w:val="28"/>
          <w:u w:val="single"/>
        </w:rPr>
        <w:t>.0</w:t>
      </w:r>
      <w:r>
        <w:rPr>
          <w:rFonts w:hint="default" w:cs="Times New Roman"/>
          <w:color w:val="1E1D1E"/>
          <w:sz w:val="28"/>
          <w:szCs w:val="28"/>
          <w:u w:val="single"/>
          <w:lang w:val="ru-RU"/>
        </w:rPr>
        <w:t>8</w:t>
      </w:r>
      <w:r>
        <w:rPr>
          <w:rFonts w:ascii="Times New Roman" w:hAnsi="Times New Roman" w:cs="Times New Roman"/>
          <w:color w:val="1E1D1E"/>
          <w:sz w:val="28"/>
          <w:szCs w:val="28"/>
          <w:u w:val="single"/>
        </w:rPr>
        <w:t>.2024</w:t>
      </w:r>
      <w:r>
        <w:rPr>
          <w:rFonts w:hint="default" w:ascii="Times New Roman" w:hAnsi="Times New Roman" w:cs="Times New Roman"/>
          <w:color w:val="1E1D1E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  <w:u w:val="single"/>
        </w:rPr>
        <w:t xml:space="preserve">г. 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№ </w:t>
      </w:r>
      <w:r>
        <w:rPr>
          <w:rFonts w:hint="default" w:cs="Times New Roman"/>
          <w:color w:val="1E1D1E"/>
          <w:sz w:val="28"/>
          <w:szCs w:val="28"/>
          <w:u w:val="single"/>
          <w:lang w:val="ru-RU"/>
        </w:rPr>
        <w:t>92</w:t>
      </w:r>
      <w:r>
        <w:rPr>
          <w:rFonts w:hint="default" w:ascii="Times New Roman" w:hAnsi="Times New Roman" w:cs="Times New Roman"/>
          <w:color w:val="1E1D1E"/>
          <w:sz w:val="28"/>
          <w:szCs w:val="28"/>
          <w:u w:val="single"/>
          <w:lang w:val="ru-RU"/>
        </w:rPr>
        <w:t>-1</w:t>
      </w:r>
    </w:p>
    <w:p w14:paraId="7BF84C2F">
      <w:pPr>
        <w:ind w:left="4820"/>
        <w:jc w:val="center"/>
        <w:rPr>
          <w:sz w:val="28"/>
          <w:szCs w:val="28"/>
        </w:rPr>
      </w:pPr>
    </w:p>
    <w:p w14:paraId="2A9E1C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383EAB2">
      <w:pPr>
        <w:spacing w:after="12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/>
          <w:bCs/>
          <w:sz w:val="28"/>
          <w:szCs w:val="28"/>
        </w:rPr>
        <w:br w:type="textWrapping"/>
      </w:r>
    </w:p>
    <w:p w14:paraId="1EBA3B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сельского поселения </w:t>
      </w:r>
      <w:r>
        <w:rPr>
          <w:sz w:val="28"/>
          <w:szCs w:val="28"/>
          <w:lang w:val="ru-RU"/>
        </w:rPr>
        <w:t>Кинельский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муниципального района Кинельский Самарской области (далее – Администрация сельского поселения).</w:t>
      </w:r>
    </w:p>
    <w:p w14:paraId="7F34D1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2.Комиссия в своей деятельности руководствуется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"http://base.garant.ru/10103000/"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Конституцией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органов.</w:t>
      </w:r>
    </w:p>
    <w:p w14:paraId="024291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3. Основной задачей комиссии является содействие Администрации сельского поселения:</w:t>
      </w:r>
    </w:p>
    <w:p w14:paraId="032320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а) в обеспечении соблюдения муниципальными служащими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"http://base.garant.ru/12164203/" \l "block_8"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Федеральным законом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 от 25 декабря 2008 г.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4B1358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б) в осуществлении в Администрации сельского поселения мер по предупреждению коррупции.</w:t>
      </w:r>
    </w:p>
    <w:p w14:paraId="4899F8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"http://base.garant.ru/55171568/"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 Комиссия рассматривает вопросы, связанные с соблюдением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"http://base.garant.ru/55171108/"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требований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 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сельского поселения.</w:t>
      </w:r>
    </w:p>
    <w:p w14:paraId="00B5A8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Комиссия образуется постановлением Администрации сельского поселения. Указанным актом утверждаются состав комиссии и порядок ее работы. </w:t>
      </w:r>
    </w:p>
    <w:p w14:paraId="7CEC10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состав комиссии входят председатель комиссии, его заместитель, назначаемый Главой сельского поселения из числа членов комиссии, замещающих должности муниципальной службы в Администрации сельского поселения,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127763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В состав комиссии входят заместитель Главы сельского поселения </w:t>
      </w:r>
      <w:r>
        <w:rPr>
          <w:sz w:val="28"/>
          <w:szCs w:val="28"/>
          <w:lang w:val="ru-RU"/>
        </w:rPr>
        <w:t>Кинельский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(председатель комиссии), в случае его отсутствия должностное лицо Администрации сельского поселения, специалист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ответственный за кадровую работу и работу по профилактике коррупционных и иных правонарушений (секретарь комиссии), муниципальные служащие Администрации сельского поселения и, по согласованию, представители организаций, осуществляющих правовое обеспечение деятельности Администрации сельского поселения и один из депутатов Собрания представителей сельского поселения </w:t>
      </w:r>
      <w:r>
        <w:rPr>
          <w:sz w:val="28"/>
          <w:szCs w:val="28"/>
          <w:lang w:val="ru-RU"/>
        </w:rPr>
        <w:t>Кинельский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муниципального района Кинельский Самарской области.</w:t>
      </w:r>
    </w:p>
    <w:p w14:paraId="3B97A3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7. Число членов комиссии, не замещающих должности муниципальной службы в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поселения, должно составлять не менее одной четверти от общего числа членов комиссии.</w:t>
      </w:r>
    </w:p>
    <w:p w14:paraId="7CB519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508D8A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9. В заседаниях комиссии с правом совещательного голоса участвуют:</w:t>
      </w:r>
    </w:p>
    <w:p w14:paraId="6229F6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Глава сельского поселения </w:t>
      </w:r>
      <w:r>
        <w:rPr>
          <w:sz w:val="28"/>
          <w:szCs w:val="28"/>
          <w:lang w:val="ru-RU"/>
        </w:rPr>
        <w:t>Кинельский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муниципального района Кинельский Самарской области (далее – Глава сельского поселения);</w:t>
      </w:r>
    </w:p>
    <w:p w14:paraId="72CD3E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б) другие муниципальные служащие, замещающие должности муниципальной службы в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62C108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поселения, недопустимо.</w:t>
      </w:r>
    </w:p>
    <w:p w14:paraId="1B4CEE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D6E4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12. Основаниями для проведения заседания комиссии являются:</w:t>
      </w:r>
    </w:p>
    <w:p w14:paraId="50E94D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а) представление Главой сельского поселения материалов проверки, свидетельствующих:</w:t>
      </w:r>
    </w:p>
    <w:p w14:paraId="11A989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 пунктом 5 </w:t>
      </w:r>
      <w:r>
        <w:rPr>
          <w:sz w:val="28"/>
          <w:szCs w:val="28"/>
        </w:rPr>
        <w:t xml:space="preserve">Положения о представлении гражданами, претендующими на замещение должностей муниципальной службы, и муниципальными служащими администрации сельского поселения </w:t>
      </w:r>
      <w:r>
        <w:rPr>
          <w:sz w:val="28"/>
          <w:szCs w:val="28"/>
          <w:lang w:val="ru-RU"/>
        </w:rPr>
        <w:t>Кинельский</w:t>
      </w:r>
      <w:r>
        <w:rPr>
          <w:sz w:val="28"/>
          <w:szCs w:val="28"/>
        </w:rPr>
        <w:t xml:space="preserve">  муниципального района Кинельский Самарской области сведений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>;</w:t>
      </w:r>
    </w:p>
    <w:p w14:paraId="3467BD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61497D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б) поступившее специалисту Администрации сельского поселения, ответственному за кадровую работу и работу по профилактике коррупционных и иных правонарушений, в порядке, установленном нормативным правовым актом Администрации:</w:t>
      </w:r>
    </w:p>
    <w:p w14:paraId="570B48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обращение гражданина, замещавшего в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должность муниципальной службы, включенную в перечень должностей, утвержденный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"http://base.garant.ru/198780/" \l "block_1"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 xml:space="preserve">нормативным правовым актом 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Администрации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3B21BF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ACFD2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 муниципального служащего о невозможности выполнить требования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"http://base.garant.ru/70372954/"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Федерального закона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 от 7 мая 2013 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414C9D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481043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в) представление Главы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14:paraId="29AA60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г) поступившее в соответствии с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"http://base.garant.ru/12164203/" \l "block_1204"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частью 4 статьи 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 Федерального закона от 25 декабря 2008 г. № 273-ФЗ «О противодействии коррупции» и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"http://base.garant.ru/12125268/11/" \l "block_641"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статьей 64.1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 Трудового кодекса Российской Федерации в Администрацию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196953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д) представление Главой сельского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доходам.</w:t>
      </w:r>
    </w:p>
    <w:p w14:paraId="4D8634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урегулирования конфликта интересов.</w:t>
      </w:r>
    </w:p>
    <w:p w14:paraId="5147CC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F3396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14. Обращение, указанное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"block_101622"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абзаце втором подпункта "б" пункта 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2 настоящего Положения, подается гражданином, замещавшим должность муниципальной службы в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поселения, специалисту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поселения, ответственному за кадровую работу и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Специалистом Администрации сельского поселения, ответственным за кадровую работу и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"http://base.garant.ru/12164203/" \l "block_12"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статьи 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 Федерального закона от 25 декабря 2008 г. № 273-ФЗ «О противодействии коррупции».</w:t>
      </w:r>
    </w:p>
    <w:p w14:paraId="023778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15. Обращение, указанное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"block_101622"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абзаце втором подпункта "б" пункта 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4321C0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16. Уведомление, указанное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"block_10165"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подпункте "г" пункта 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2 настоящего Положения, рассматривается специалистом Администрации сельского поселения, ответственным за кадровую работу и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поселения, требований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"http://base.garant.ru/12164203/" \l "block_12"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статьи 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 Федерального закона от 25 декабря 2008 г. № 273-ФЗ «О противодействии коррупции».</w:t>
      </w:r>
    </w:p>
    <w:p w14:paraId="6084BF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17. Уведомления, указанные в абзаце пятом подпункта "б" и подпункте "е" пункта 12 настоящего Положения, рассматриваются специалистом Администрации сельского поселения, ответственным за кадровую работу и работу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14:paraId="50E6F5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18. При подготовке мотивированного заключения по результатам рассмотрения обращения, указанного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"block_101622"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абзаце втором подпункта "б" пункта 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2 настоящего Положения, или уведомлений, указанных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"http://base.garant.ru/71287568/" \l "block_101625"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абзаце пятом подпункта "б"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 и </w:t>
      </w:r>
      <w:r>
        <w:rPr>
          <w:sz w:val="28"/>
          <w:szCs w:val="28"/>
        </w:rPr>
        <w:t>подпунктах "г" и "е" пункта 12</w:t>
      </w:r>
      <w:r>
        <w:rPr>
          <w:bCs/>
          <w:sz w:val="28"/>
          <w:szCs w:val="28"/>
        </w:rPr>
        <w:t> настоящего Положения, специалист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, ответственный за кадровую работу и работу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сельского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5668F980">
      <w:pPr>
        <w:pStyle w:val="1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18.1. Мотивированные заключения, предусмотренные пунктами 14, 16 и 17 настоящего Положения, должны содержать:</w:t>
      </w:r>
    </w:p>
    <w:p w14:paraId="0FB804A6">
      <w:pPr>
        <w:pStyle w:val="1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"б" и подпунктах "г" и "е" пункта 12 настоящего Положения;</w:t>
      </w:r>
    </w:p>
    <w:p w14:paraId="66675838">
      <w:pPr>
        <w:pStyle w:val="1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3C049B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подпунктах "г" и "е" пункта 12 настоящего Положения, а также рекомендации для принятия одного из решений в соответствии с пунктами 28, 31, 33 настоящего Положения или иного решения.</w:t>
      </w:r>
    </w:p>
    <w:p w14:paraId="3922D4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19. Председатель комиссии при поступлении к нему в порядке, предусмотренном нормативным правовым актом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поселения, информации, содержащей основания для проведения заседания комиссии:</w:t>
      </w:r>
    </w:p>
    <w:p w14:paraId="46D54A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"block_181"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пунктами 20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 и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"block_182"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 настоящего Положения;</w:t>
      </w:r>
    </w:p>
    <w:p w14:paraId="760C7B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, ответственному за кадровую работу и работу по профилактике коррупционных и иных правонарушений, и с результатами ее проверки;</w:t>
      </w:r>
    </w:p>
    <w:p w14:paraId="2742EE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"г" и "е" пункта 12 настоящего Положения, а также рекомендации для принятия одного из решений в соответствии с пунктами 28, 31, 33 настоящего Положения или иного решения</w:t>
      </w:r>
      <w:r>
        <w:rPr>
          <w:bCs/>
          <w:sz w:val="28"/>
          <w:szCs w:val="28"/>
        </w:rPr>
        <w:t>.</w:t>
      </w:r>
    </w:p>
    <w:p w14:paraId="196807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20. Заседание комиссии по рассмотрению заявлений, указанных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"block_101623"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абзацах третьем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 и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"block_101624"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четвертом подпункта "б" пункта 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2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DA67C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21. Уведомление, указанное в подпунктах "г" и "е" пункта 12 настоящего Положения, как правило, рассматривается на очередном (плановом) заседании комиссии</w:t>
      </w:r>
      <w:r>
        <w:rPr>
          <w:bCs/>
          <w:sz w:val="28"/>
          <w:szCs w:val="28"/>
        </w:rPr>
        <w:t>.</w:t>
      </w:r>
    </w:p>
    <w:p w14:paraId="138B42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r>
        <w:rPr>
          <w:sz w:val="28"/>
          <w:szCs w:val="28"/>
        </w:rPr>
        <w:t>подпунктами "б" и "е" пункта 12</w:t>
      </w:r>
      <w:r>
        <w:rPr>
          <w:bCs/>
          <w:sz w:val="28"/>
          <w:szCs w:val="28"/>
        </w:rPr>
        <w:t> настоящего Положения.</w:t>
      </w:r>
    </w:p>
    <w:p w14:paraId="735DAB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23. Заседания комиссии могут проводиться в отсутствие муниципального служащего или гражданина в случае:</w:t>
      </w:r>
    </w:p>
    <w:p w14:paraId="3C9B81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а) если в обращении, заявлении или уведомлении, предусмотренных </w:t>
      </w:r>
      <w:r>
        <w:rPr>
          <w:sz w:val="28"/>
          <w:szCs w:val="28"/>
        </w:rPr>
        <w:t>подпунктами "б" и "е" пункта 12</w:t>
      </w:r>
      <w:r>
        <w:rPr>
          <w:bCs/>
          <w:sz w:val="28"/>
          <w:szCs w:val="28"/>
        </w:rPr>
        <w:t>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489247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61699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24. На заседании комиссии заслушиваются пояснения муниципального служащего или гражданина, замещавшего должность муниципальной службы в Администрации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50CA9C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CB175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26. По итогам рассмотрения вопроса, указанного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"block_101612"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абзаце втором подпункта "а" пункта 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2 настоящего Положения, комиссия принимает одно из следующих решений:</w:t>
      </w:r>
    </w:p>
    <w:p w14:paraId="4651FC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установить, что сведения, представленные муниципальным служащим в соответствии с пунктом 5 </w:t>
      </w:r>
      <w:r>
        <w:rPr>
          <w:sz w:val="28"/>
          <w:szCs w:val="28"/>
        </w:rPr>
        <w:t xml:space="preserve">Положения о представлении гражданами, претендующими на замещение должностей муниципальной службы, и муниципальными служащими администрации сельского поселения </w:t>
      </w:r>
      <w:r>
        <w:rPr>
          <w:sz w:val="28"/>
          <w:szCs w:val="28"/>
          <w:lang w:val="ru-RU"/>
        </w:rPr>
        <w:t>Кинельский</w:t>
      </w:r>
      <w:r>
        <w:rPr>
          <w:sz w:val="28"/>
          <w:szCs w:val="28"/>
        </w:rPr>
        <w:t xml:space="preserve">  муниципального района Кинельский Самарской области сведений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>, являются достоверными и полными;</w:t>
      </w:r>
    </w:p>
    <w:p w14:paraId="19E6F6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установить, что сведения, представленные муниципальным служащим в соответствии с пунктом 5 </w:t>
      </w:r>
      <w:r>
        <w:rPr>
          <w:sz w:val="28"/>
          <w:szCs w:val="28"/>
        </w:rPr>
        <w:t xml:space="preserve">Положения о представлении гражданами, претендующими на замещение должностей муниципальной службы, и муниципальными служащими администрации сельского поселения </w:t>
      </w:r>
      <w:r>
        <w:rPr>
          <w:sz w:val="28"/>
          <w:szCs w:val="28"/>
          <w:lang w:val="ru-RU"/>
        </w:rPr>
        <w:t>Кинельский</w:t>
      </w:r>
      <w:r>
        <w:rPr>
          <w:sz w:val="28"/>
          <w:szCs w:val="28"/>
        </w:rPr>
        <w:t xml:space="preserve">  муниципального района Кинельский Самарской области сведений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>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14:paraId="142FFE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27. По итогам рассмотрения вопроса, указанного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"block_101613"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абзаце третьем подпункта "а" пункта 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2 настоящего Положения, комиссия принимает одно из следующих решений:</w:t>
      </w:r>
    </w:p>
    <w:p w14:paraId="1DD8E0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466632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404060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28. По итогам рассмотрения вопроса, указанного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"block_101622"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абзаце втором подпункта "б" пункта 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2 настоящего Положения, комиссия принимает одно из следующих решений:</w:t>
      </w:r>
    </w:p>
    <w:p w14:paraId="10E643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166921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4890E9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29. По итогам рассмотрения вопроса, указанного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"block_101623"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абзаце третьем подпункта "б" пункта 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2 настоящего Положения, комиссия принимает одно из следующих решений:</w:t>
      </w:r>
    </w:p>
    <w:p w14:paraId="7592E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4A42E0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4D78BA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14:paraId="32D1D8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30. По итогам рассмотрения вопроса, указанного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"block_101624"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абзаце четвертом подпункта "б" пункта 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2 настоящего Положения, комиссия принимает одно из следующих решений:</w:t>
      </w:r>
    </w:p>
    <w:p w14:paraId="7A5BB0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а) признать, что обстоятельства, препятствующие выполнению требований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"http://base.garant.ru/70372954/"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Федерального закона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14:paraId="528A56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б) признать, что обстоятельства, препятствующие выполнению требований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"http://base.garant.ru/70372954/"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Федерального закона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14:paraId="75E873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31. По итогам рассмотрения вопроса, указанного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"http://base.garant.ru/71287568/" \l "block_101625"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абзаце пятом подпункта "б" пункта 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2 настоящего Положения, комиссия принимает одно из следующих решений:</w:t>
      </w:r>
    </w:p>
    <w:p w14:paraId="6D2AE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298388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14:paraId="36BC9D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14:paraId="27678817">
      <w:pPr>
        <w:pStyle w:val="15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-2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31.1. По итогам рассмотрения вопроса, указанного в подпункте «е» пункта 12 настоящего Положения, комиссия принимает одно из следующих решений:</w:t>
      </w:r>
    </w:p>
    <w:p w14:paraId="00F39B04">
      <w:pPr>
        <w:pStyle w:val="15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-2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 возможностью соблюдения им требований к служебному поведению и (или) требования об урегулировании конфликта интересов;</w:t>
      </w:r>
    </w:p>
    <w:p w14:paraId="7A37A9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 возможностью соблюдения им требований к служебному поведению и (или) требования об урегулировании конфликта интересов.</w:t>
      </w:r>
    </w:p>
    <w:p w14:paraId="484704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32. По итогам рассмотрения вопросов, указанных в подпунктах "а", "б", "е" и "г" пункта 12 настоящего Положения, и при наличии к тому оснований комиссия может принять иное решение, чем это предусмотрено пунктами 26 – 31.1 и 33 настоящего Положения. Основания и мотивы принятия такого решения должны быть отражены в протоколе заседания комиссии</w:t>
      </w:r>
      <w:r>
        <w:rPr>
          <w:bCs/>
          <w:sz w:val="28"/>
          <w:szCs w:val="28"/>
        </w:rPr>
        <w:t>.</w:t>
      </w:r>
    </w:p>
    <w:p w14:paraId="77F285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33. По итогам рассмотрения вопроса, указанного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"block_10165"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подпункте "г" пункта 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2 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14:paraId="60A5DE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6FE823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"http://base.garant.ru/12164203/" \l "block_12"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статьи 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 Федерального закона от 25 декабря 2008 г. № 273-ФЗ «О противодействии коррупции». 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</w:t>
      </w:r>
    </w:p>
    <w:p w14:paraId="21F8B2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34. По итогам рассмотрения вопроса, предусмотренного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"block_10163"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подпунктом "в" пункта 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2 настоящего Положения, комиссия принимает соответствующее решение.</w:t>
      </w:r>
    </w:p>
    <w:p w14:paraId="4CA86A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35. Для исполнения решений комиссии могут быть подготовлены проекты нормативных правовых актов Администрации, решений или поручений Главы сельского поселения, которые в установленном порядке представляются на рассмотрение Главы сельского поселения.</w:t>
      </w:r>
    </w:p>
    <w:p w14:paraId="11A9EE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36. Решения комиссии по вопросам, указанным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"block_1016"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пункте 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2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55CCA8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"block_101622"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абзаце втором подпункта "б" пункта 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2 настоящего Положения, для Главы сельского поселения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14:paraId="7E4803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38. В протоколе заседания комиссии указываются:</w:t>
      </w:r>
    </w:p>
    <w:p w14:paraId="54C78B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014416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91CB4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14:paraId="295E3D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14:paraId="4166C0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2E574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14:paraId="534B6E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ж) другие сведения;</w:t>
      </w:r>
    </w:p>
    <w:p w14:paraId="33D4D0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з) результаты голосования;</w:t>
      </w:r>
    </w:p>
    <w:p w14:paraId="6D1EE8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и) решение и обоснование его принятия.</w:t>
      </w:r>
    </w:p>
    <w:p w14:paraId="45E564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4B2433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40. Копии протокола заседания комиссии в 7-дневный срок со дня заседания направляются Главе сельского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14:paraId="60241B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41. Глава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 в письменной форме уведомляет комиссию в месячный срок со дня поступления к нему протокола заседания комиссии. Решение Главы сельского поселения оглашается на ближайшем заседании комиссии и принимается к сведению без обсуждения.</w:t>
      </w:r>
    </w:p>
    <w:p w14:paraId="20ED9D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42.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7FF2D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43.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770717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44.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49F562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45.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поселения, в отношении которого рассматривался вопрос, указанный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"block_101622"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абзаце втором подпункта "б" пункта 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2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7F82C8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поселения, ответственным за кадровую работу и работу по профилактике коррупционных и иных правонарушений.</w:t>
      </w:r>
    </w:p>
    <w:p w14:paraId="6825E0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47. В случае рассмотрения вопросов, указанных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"block_1016"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пункте 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2 настоящего Положения, аттестационной комиссией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и в ее состав в качестве постоянных членов включаются лица, указанные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"block_1008"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 xml:space="preserve">пункте 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6 настоящего Положения.</w:t>
      </w:r>
    </w:p>
    <w:p w14:paraId="075954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48. В заседаниях аттестационных комиссий при рассмотрении вопросов, указанных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"block_1016"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>пункте 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2 настоящего Положения, участвуют лица, указанные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"http://base.garant.ru/198625/" \l "block_1013" </w:instrText>
      </w:r>
      <w:r>
        <w:rPr>
          <w:sz w:val="28"/>
          <w:szCs w:val="28"/>
        </w:rPr>
        <w:fldChar w:fldCharType="separate"/>
      </w:r>
      <w:r>
        <w:rPr>
          <w:bCs/>
          <w:sz w:val="28"/>
          <w:szCs w:val="28"/>
        </w:rPr>
        <w:t xml:space="preserve">пункте 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9 настоящего Положения.</w:t>
      </w:r>
    </w:p>
    <w:p w14:paraId="78915C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49. Организационно-техническое и документационное обеспечение заседаний аттестационных комиссий осуществляется Администрацией.</w:t>
      </w:r>
    </w:p>
    <w:p w14:paraId="7FF867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50. Формирование аттестационной комиссии и ее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поселения, и с соблюдением законодательства Российской Федерации о государственной тайне. </w:t>
      </w:r>
    </w:p>
    <w:p w14:paraId="0029E2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highlight w:val="yellow"/>
        </w:rPr>
      </w:pPr>
    </w:p>
    <w:p w14:paraId="25714B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4254" w:firstLine="15"/>
        <w:textAlignment w:val="auto"/>
        <w:rPr>
          <w:sz w:val="28"/>
          <w:szCs w:val="28"/>
          <w:highlight w:val="yellow"/>
        </w:rPr>
      </w:pPr>
    </w:p>
    <w:p w14:paraId="276E55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en-US"/>
        </w:rPr>
      </w:pPr>
      <w:bookmarkStart w:id="0" w:name="_GoBack"/>
      <w:bookmarkEnd w:id="0"/>
    </w:p>
    <w:sectPr>
      <w:pgSz w:w="11906" w:h="16838"/>
      <w:pgMar w:top="703" w:right="896" w:bottom="703" w:left="174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ranklin Gothic Heavy">
    <w:altName w:val="Yu Gothic UI Semibold"/>
    <w:panose1 w:val="020B0903020102020204"/>
    <w:charset w:val="CC"/>
    <w:family w:val="swiss"/>
    <w:pitch w:val="default"/>
    <w:sig w:usb0="00000000" w:usb1="00000000" w:usb2="00000000" w:usb3="00000000" w:csb0="0000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6C502E"/>
    <w:rsid w:val="16841359"/>
    <w:rsid w:val="3D1E49B9"/>
    <w:rsid w:val="3D2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Основной текст1"/>
    <w:basedOn w:val="1"/>
    <w:uiPriority w:val="0"/>
    <w:pPr>
      <w:widowControl w:val="0"/>
      <w:shd w:val="clear" w:color="auto" w:fill="FFFFFF"/>
      <w:spacing w:after="180" w:line="211" w:lineRule="exact"/>
      <w:jc w:val="center"/>
    </w:pPr>
    <w:rPr>
      <w:rFonts w:ascii="Calibri" w:hAnsi="Calibri" w:eastAsia="Calibri" w:cs="Times New Roman"/>
      <w:sz w:val="19"/>
      <w:szCs w:val="19"/>
      <w:lang w:eastAsia="en-US"/>
    </w:rPr>
  </w:style>
  <w:style w:type="character" w:customStyle="1" w:styleId="152">
    <w:name w:val="Основной текст + Полужирный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15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2025-03-06T05:57:00Z</dcterms:created>
  <dc:creator>user</dc:creator>
  <cp:lastModifiedBy>user</cp:lastModifiedBy>
  <cp:lastPrinted>2025-03-14T10:27:43Z</cp:lastPrinted>
  <dcterms:modified xsi:type="dcterms:W3CDTF">2025-03-14T10:28:24Z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76BD97CBB39449D28DD4BF15E9A87862_12</vt:lpwstr>
  </property>
</Properties>
</file>