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Look w:val="04A0" w:firstRow="1" w:lastRow="0" w:firstColumn="1" w:lastColumn="0" w:noHBand="0" w:noVBand="1"/>
      </w:tblPr>
      <w:tblGrid>
        <w:gridCol w:w="9747"/>
        <w:gridCol w:w="5103"/>
      </w:tblGrid>
      <w:tr w:rsidR="00C80356" w:rsidRPr="00002815" w:rsidTr="00777A9D">
        <w:tc>
          <w:tcPr>
            <w:tcW w:w="9747" w:type="dxa"/>
            <w:shd w:val="clear" w:color="auto" w:fill="auto"/>
          </w:tcPr>
          <w:p w:rsidR="00C80356" w:rsidRPr="00002815" w:rsidRDefault="00C80356" w:rsidP="00777A9D">
            <w:pPr>
              <w:ind w:right="85"/>
              <w:rPr>
                <w:spacing w:val="-8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C80356" w:rsidRPr="00125D5E" w:rsidRDefault="00C80356" w:rsidP="00777A9D">
            <w:pPr>
              <w:jc w:val="center"/>
              <w:rPr>
                <w:sz w:val="28"/>
                <w:szCs w:val="28"/>
              </w:rPr>
            </w:pPr>
            <w:r w:rsidRPr="00125D5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:rsidR="00C80356" w:rsidRPr="00125D5E" w:rsidRDefault="00C80356" w:rsidP="00777A9D">
            <w:pPr>
              <w:jc w:val="center"/>
              <w:rPr>
                <w:sz w:val="28"/>
                <w:szCs w:val="28"/>
              </w:rPr>
            </w:pPr>
            <w:r w:rsidRPr="00125D5E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муниципальной программе «</w:t>
            </w:r>
            <w:r w:rsidR="00CE0FB7">
              <w:rPr>
                <w:sz w:val="28"/>
                <w:szCs w:val="28"/>
              </w:rPr>
              <w:t>Молодой семье – доступное жилье» в</w:t>
            </w:r>
            <w:r>
              <w:rPr>
                <w:sz w:val="28"/>
                <w:szCs w:val="28"/>
              </w:rPr>
              <w:t xml:space="preserve"> муниципальном районе</w:t>
            </w:r>
            <w:r w:rsidR="00CE0FB7">
              <w:rPr>
                <w:sz w:val="28"/>
                <w:szCs w:val="28"/>
              </w:rPr>
              <w:t xml:space="preserve"> Кинельский на 2015 – 202</w:t>
            </w:r>
            <w:r w:rsidR="00C066BC">
              <w:rPr>
                <w:sz w:val="28"/>
                <w:szCs w:val="28"/>
              </w:rPr>
              <w:t>2</w:t>
            </w:r>
            <w:r w:rsidR="00CE0FB7">
              <w:rPr>
                <w:sz w:val="28"/>
                <w:szCs w:val="28"/>
              </w:rPr>
              <w:t xml:space="preserve"> годы</w:t>
            </w:r>
          </w:p>
          <w:p w:rsidR="00C80356" w:rsidRDefault="00C80356" w:rsidP="00777A9D">
            <w:pPr>
              <w:jc w:val="center"/>
              <w:rPr>
                <w:sz w:val="28"/>
                <w:szCs w:val="28"/>
              </w:rPr>
            </w:pPr>
          </w:p>
          <w:p w:rsidR="00C80356" w:rsidRDefault="00C80356" w:rsidP="00777A9D">
            <w:pPr>
              <w:jc w:val="center"/>
              <w:rPr>
                <w:sz w:val="28"/>
                <w:szCs w:val="28"/>
              </w:rPr>
            </w:pPr>
          </w:p>
          <w:p w:rsidR="00C80356" w:rsidRPr="00125D5E" w:rsidRDefault="00C80356" w:rsidP="00777A9D">
            <w:pPr>
              <w:jc w:val="center"/>
              <w:rPr>
                <w:sz w:val="28"/>
                <w:szCs w:val="28"/>
              </w:rPr>
            </w:pPr>
          </w:p>
          <w:p w:rsidR="00C80356" w:rsidRPr="00002815" w:rsidRDefault="00C80356" w:rsidP="00777A9D">
            <w:pPr>
              <w:ind w:right="85"/>
              <w:rPr>
                <w:spacing w:val="-8"/>
                <w:sz w:val="28"/>
                <w:szCs w:val="28"/>
              </w:rPr>
            </w:pPr>
          </w:p>
        </w:tc>
      </w:tr>
    </w:tbl>
    <w:p w:rsidR="00C80356" w:rsidRDefault="00C80356" w:rsidP="00C80356">
      <w:pPr>
        <w:shd w:val="clear" w:color="auto" w:fill="FFFFFF"/>
        <w:ind w:right="85"/>
        <w:rPr>
          <w:spacing w:val="-8"/>
          <w:sz w:val="28"/>
          <w:szCs w:val="28"/>
        </w:rPr>
      </w:pPr>
    </w:p>
    <w:p w:rsidR="00C80356" w:rsidRDefault="00C80356" w:rsidP="00C80356">
      <w:pPr>
        <w:shd w:val="clear" w:color="auto" w:fill="FFFFFF"/>
        <w:ind w:right="85"/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ПЕРЕЧЕНЬ</w:t>
      </w:r>
    </w:p>
    <w:p w:rsidR="00C80356" w:rsidRPr="00A552B2" w:rsidRDefault="00C80356" w:rsidP="00C80356">
      <w:pPr>
        <w:shd w:val="clear" w:color="auto" w:fill="FFFFFF"/>
        <w:ind w:right="85"/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показателей (индикаторов), характеризующих</w:t>
      </w:r>
      <w:r w:rsidRPr="00A552B2">
        <w:rPr>
          <w:spacing w:val="-8"/>
          <w:sz w:val="28"/>
          <w:szCs w:val="28"/>
        </w:rPr>
        <w:t xml:space="preserve"> ежегодный </w:t>
      </w:r>
    </w:p>
    <w:p w:rsidR="00C80356" w:rsidRPr="004D3FFA" w:rsidRDefault="00C80356" w:rsidP="00C80356">
      <w:pPr>
        <w:shd w:val="clear" w:color="auto" w:fill="FFFFFF"/>
        <w:ind w:right="85"/>
        <w:jc w:val="center"/>
        <w:rPr>
          <w:spacing w:val="-8"/>
          <w:sz w:val="28"/>
          <w:szCs w:val="28"/>
        </w:rPr>
      </w:pPr>
      <w:r w:rsidRPr="00A552B2">
        <w:rPr>
          <w:spacing w:val="-8"/>
          <w:sz w:val="28"/>
          <w:szCs w:val="28"/>
        </w:rPr>
        <w:t xml:space="preserve">ход и итоги реализации </w:t>
      </w:r>
      <w:r w:rsidRPr="00EB3C78">
        <w:rPr>
          <w:sz w:val="28"/>
          <w:szCs w:val="28"/>
        </w:rPr>
        <w:t>муниципальной</w:t>
      </w:r>
      <w:r>
        <w:rPr>
          <w:spacing w:val="-8"/>
          <w:sz w:val="28"/>
          <w:szCs w:val="28"/>
        </w:rPr>
        <w:t xml:space="preserve"> п</w:t>
      </w:r>
      <w:r w:rsidRPr="00A552B2">
        <w:rPr>
          <w:spacing w:val="-8"/>
          <w:sz w:val="28"/>
          <w:szCs w:val="28"/>
        </w:rPr>
        <w:t>рограммы</w:t>
      </w:r>
      <w:r>
        <w:rPr>
          <w:spacing w:val="-8"/>
          <w:sz w:val="28"/>
          <w:szCs w:val="28"/>
        </w:rPr>
        <w:t xml:space="preserve"> </w:t>
      </w:r>
    </w:p>
    <w:p w:rsidR="00C80356" w:rsidRDefault="00C80356" w:rsidP="00C803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677"/>
        <w:gridCol w:w="1381"/>
        <w:gridCol w:w="1705"/>
        <w:gridCol w:w="1843"/>
        <w:gridCol w:w="1559"/>
        <w:gridCol w:w="1843"/>
        <w:gridCol w:w="1984"/>
      </w:tblGrid>
      <w:tr w:rsidR="00C833C7" w:rsidTr="00CD337C">
        <w:tc>
          <w:tcPr>
            <w:tcW w:w="724" w:type="dxa"/>
            <w:vMerge w:val="restart"/>
            <w:shd w:val="clear" w:color="auto" w:fill="auto"/>
          </w:tcPr>
          <w:p w:rsidR="00C833C7" w:rsidRPr="008773C1" w:rsidRDefault="00C833C7" w:rsidP="00777A9D">
            <w:pPr>
              <w:ind w:right="86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8773C1">
              <w:rPr>
                <w:rFonts w:eastAsia="Calibri"/>
                <w:spacing w:val="-10"/>
                <w:sz w:val="28"/>
                <w:szCs w:val="28"/>
              </w:rPr>
              <w:t>№</w:t>
            </w:r>
          </w:p>
          <w:p w:rsidR="00C833C7" w:rsidRPr="008773C1" w:rsidRDefault="00C833C7" w:rsidP="00777A9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gramStart"/>
            <w:r w:rsidRPr="008773C1">
              <w:rPr>
                <w:rFonts w:eastAsia="Calibri"/>
                <w:spacing w:val="-10"/>
                <w:sz w:val="28"/>
                <w:szCs w:val="28"/>
              </w:rPr>
              <w:t>п</w:t>
            </w:r>
            <w:proofErr w:type="gramEnd"/>
            <w:r w:rsidRPr="008773C1">
              <w:rPr>
                <w:rFonts w:eastAsia="Calibri"/>
                <w:spacing w:val="-10"/>
                <w:sz w:val="28"/>
                <w:szCs w:val="28"/>
              </w:rPr>
              <w:t>/п</w:t>
            </w:r>
          </w:p>
        </w:tc>
        <w:tc>
          <w:tcPr>
            <w:tcW w:w="2677" w:type="dxa"/>
            <w:vMerge w:val="restart"/>
            <w:shd w:val="clear" w:color="auto" w:fill="auto"/>
          </w:tcPr>
          <w:p w:rsidR="00C833C7" w:rsidRPr="008773C1" w:rsidRDefault="00C833C7" w:rsidP="00777A9D">
            <w:pPr>
              <w:ind w:right="86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8773C1">
              <w:rPr>
                <w:rFonts w:eastAsia="Calibri"/>
                <w:spacing w:val="-10"/>
                <w:sz w:val="28"/>
                <w:szCs w:val="28"/>
              </w:rPr>
              <w:t>Наименование</w:t>
            </w:r>
          </w:p>
          <w:p w:rsidR="00C833C7" w:rsidRPr="008773C1" w:rsidRDefault="00C833C7" w:rsidP="00777A9D">
            <w:pPr>
              <w:ind w:right="86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8773C1">
              <w:rPr>
                <w:rFonts w:eastAsia="Calibri"/>
                <w:spacing w:val="-10"/>
                <w:sz w:val="28"/>
                <w:szCs w:val="28"/>
              </w:rPr>
              <w:t>цели, задачи,</w:t>
            </w:r>
          </w:p>
          <w:p w:rsidR="00C833C7" w:rsidRPr="008773C1" w:rsidRDefault="00C833C7" w:rsidP="00777A9D">
            <w:pPr>
              <w:ind w:right="86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8773C1">
              <w:rPr>
                <w:rFonts w:eastAsia="Calibri"/>
                <w:spacing w:val="-10"/>
                <w:sz w:val="28"/>
                <w:szCs w:val="28"/>
              </w:rPr>
              <w:t>показателя</w:t>
            </w:r>
          </w:p>
          <w:p w:rsidR="00C833C7" w:rsidRPr="008773C1" w:rsidRDefault="00C833C7" w:rsidP="00777A9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773C1">
              <w:rPr>
                <w:rFonts w:eastAsia="Calibri"/>
                <w:spacing w:val="-10"/>
                <w:sz w:val="28"/>
                <w:szCs w:val="28"/>
              </w:rPr>
              <w:t>(индикатора)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C833C7" w:rsidRPr="008773C1" w:rsidRDefault="00C833C7" w:rsidP="00777A9D">
            <w:pPr>
              <w:ind w:right="86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8773C1">
              <w:rPr>
                <w:rFonts w:eastAsia="Calibri"/>
                <w:spacing w:val="-10"/>
                <w:sz w:val="28"/>
                <w:szCs w:val="28"/>
              </w:rPr>
              <w:t>Единица</w:t>
            </w:r>
          </w:p>
          <w:p w:rsidR="00C833C7" w:rsidRPr="008773C1" w:rsidRDefault="00C833C7" w:rsidP="00777A9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773C1">
              <w:rPr>
                <w:rFonts w:eastAsia="Calibri"/>
                <w:spacing w:val="-10"/>
                <w:sz w:val="28"/>
                <w:szCs w:val="28"/>
              </w:rPr>
              <w:t>измерения</w:t>
            </w:r>
          </w:p>
        </w:tc>
        <w:tc>
          <w:tcPr>
            <w:tcW w:w="8934" w:type="dxa"/>
            <w:gridSpan w:val="5"/>
            <w:shd w:val="clear" w:color="auto" w:fill="auto"/>
          </w:tcPr>
          <w:p w:rsidR="00C833C7" w:rsidRPr="008773C1" w:rsidRDefault="00C833C7" w:rsidP="00777A9D">
            <w:pPr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>
              <w:rPr>
                <w:rFonts w:eastAsia="Calibri"/>
                <w:spacing w:val="-10"/>
                <w:sz w:val="28"/>
                <w:szCs w:val="28"/>
              </w:rPr>
              <w:t>Значение показателя (индикатора) по годам</w:t>
            </w:r>
          </w:p>
        </w:tc>
      </w:tr>
      <w:tr w:rsidR="00C833C7" w:rsidTr="001F161F">
        <w:tc>
          <w:tcPr>
            <w:tcW w:w="724" w:type="dxa"/>
            <w:vMerge/>
            <w:shd w:val="clear" w:color="auto" w:fill="auto"/>
          </w:tcPr>
          <w:p w:rsidR="00C833C7" w:rsidRPr="008773C1" w:rsidRDefault="00C833C7" w:rsidP="00777A9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C833C7" w:rsidRPr="008773C1" w:rsidRDefault="00C833C7" w:rsidP="00777A9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C833C7" w:rsidRPr="008773C1" w:rsidRDefault="00C833C7" w:rsidP="00777A9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C833C7" w:rsidRPr="008773C1" w:rsidRDefault="00C833C7" w:rsidP="00777A9D">
            <w:pPr>
              <w:ind w:right="86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8773C1">
              <w:rPr>
                <w:rFonts w:eastAsia="Calibri"/>
                <w:spacing w:val="-10"/>
                <w:sz w:val="28"/>
                <w:szCs w:val="28"/>
              </w:rPr>
              <w:t>Отчет</w:t>
            </w:r>
          </w:p>
          <w:p w:rsidR="00C833C7" w:rsidRPr="008773C1" w:rsidRDefault="00C833C7" w:rsidP="00C833C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773C1">
              <w:rPr>
                <w:rFonts w:eastAsia="Calibri"/>
                <w:spacing w:val="-10"/>
                <w:sz w:val="28"/>
                <w:szCs w:val="28"/>
              </w:rPr>
              <w:t>201</w:t>
            </w:r>
            <w:r>
              <w:rPr>
                <w:rFonts w:eastAsia="Calibri"/>
                <w:spacing w:val="-10"/>
                <w:sz w:val="28"/>
                <w:szCs w:val="28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833C7" w:rsidRPr="008773C1" w:rsidRDefault="00C833C7" w:rsidP="00777A9D">
            <w:pPr>
              <w:ind w:right="86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 w:rsidRPr="008773C1">
              <w:rPr>
                <w:rFonts w:eastAsia="Calibri"/>
                <w:spacing w:val="-10"/>
                <w:sz w:val="28"/>
                <w:szCs w:val="28"/>
              </w:rPr>
              <w:t>Оценка</w:t>
            </w:r>
          </w:p>
          <w:p w:rsidR="00C833C7" w:rsidRPr="008773C1" w:rsidRDefault="00C833C7" w:rsidP="00777A9D">
            <w:pPr>
              <w:ind w:right="86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>
              <w:rPr>
                <w:rFonts w:eastAsia="Calibri"/>
                <w:spacing w:val="-10"/>
                <w:sz w:val="28"/>
                <w:szCs w:val="28"/>
              </w:rPr>
              <w:t>2019</w:t>
            </w:r>
          </w:p>
          <w:p w:rsidR="00C833C7" w:rsidRPr="008773C1" w:rsidRDefault="00C833C7" w:rsidP="00777A9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:rsidR="00C833C7" w:rsidRPr="008773C1" w:rsidRDefault="00C833C7" w:rsidP="00777A9D">
            <w:pPr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>
              <w:rPr>
                <w:rFonts w:eastAsia="Calibri"/>
                <w:spacing w:val="-10"/>
                <w:sz w:val="28"/>
                <w:szCs w:val="28"/>
              </w:rPr>
              <w:t>Плановый период (прогноз)</w:t>
            </w:r>
          </w:p>
        </w:tc>
      </w:tr>
      <w:tr w:rsidR="00C833C7" w:rsidTr="00C833C7">
        <w:tc>
          <w:tcPr>
            <w:tcW w:w="724" w:type="dxa"/>
            <w:vMerge/>
            <w:shd w:val="clear" w:color="auto" w:fill="auto"/>
          </w:tcPr>
          <w:p w:rsidR="00C833C7" w:rsidRPr="008773C1" w:rsidRDefault="00C833C7" w:rsidP="00777A9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C833C7" w:rsidRPr="008773C1" w:rsidRDefault="00C833C7" w:rsidP="00777A9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C833C7" w:rsidRPr="008773C1" w:rsidRDefault="00C833C7" w:rsidP="00777A9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833C7" w:rsidRPr="008773C1" w:rsidRDefault="00C833C7" w:rsidP="00777A9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33C7" w:rsidRPr="008773C1" w:rsidRDefault="00C833C7" w:rsidP="00777A9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833C7" w:rsidRPr="008773C1" w:rsidRDefault="00C833C7" w:rsidP="00921E86">
            <w:pPr>
              <w:ind w:right="86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>
              <w:rPr>
                <w:rFonts w:eastAsia="Calibri"/>
                <w:spacing w:val="-10"/>
                <w:sz w:val="28"/>
                <w:szCs w:val="28"/>
              </w:rPr>
              <w:t>2020</w:t>
            </w:r>
          </w:p>
        </w:tc>
        <w:tc>
          <w:tcPr>
            <w:tcW w:w="1843" w:type="dxa"/>
          </w:tcPr>
          <w:p w:rsidR="00C833C7" w:rsidRDefault="00C833C7" w:rsidP="00921E86">
            <w:pPr>
              <w:ind w:right="86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>
              <w:rPr>
                <w:rFonts w:eastAsia="Calibri"/>
                <w:spacing w:val="-10"/>
                <w:sz w:val="28"/>
                <w:szCs w:val="28"/>
              </w:rPr>
              <w:t>2021</w:t>
            </w:r>
          </w:p>
        </w:tc>
        <w:tc>
          <w:tcPr>
            <w:tcW w:w="1984" w:type="dxa"/>
          </w:tcPr>
          <w:p w:rsidR="00C833C7" w:rsidRDefault="00C833C7" w:rsidP="00921E86">
            <w:pPr>
              <w:ind w:right="86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>
              <w:rPr>
                <w:rFonts w:eastAsia="Calibri"/>
                <w:spacing w:val="-10"/>
                <w:sz w:val="28"/>
                <w:szCs w:val="28"/>
              </w:rPr>
              <w:t>2022</w:t>
            </w:r>
          </w:p>
        </w:tc>
      </w:tr>
      <w:tr w:rsidR="00C833C7" w:rsidTr="00C833C7">
        <w:tc>
          <w:tcPr>
            <w:tcW w:w="724" w:type="dxa"/>
            <w:shd w:val="clear" w:color="auto" w:fill="auto"/>
          </w:tcPr>
          <w:p w:rsidR="00C833C7" w:rsidRPr="008773C1" w:rsidRDefault="00C833C7" w:rsidP="00777A9D">
            <w:pPr>
              <w:rPr>
                <w:rFonts w:ascii="Calibri" w:eastAsia="Calibri" w:hAnsi="Calibri"/>
                <w:sz w:val="22"/>
                <w:szCs w:val="22"/>
              </w:rPr>
            </w:pPr>
            <w:r w:rsidRPr="008773C1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2677" w:type="dxa"/>
            <w:shd w:val="clear" w:color="auto" w:fill="auto"/>
          </w:tcPr>
          <w:p w:rsidR="00C833C7" w:rsidRPr="008773C1" w:rsidRDefault="00C833C7" w:rsidP="00777A9D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К</w:t>
            </w:r>
            <w:r w:rsidRPr="002C5D4B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о</w:t>
            </w:r>
            <w:r w:rsidRPr="002C5D4B">
              <w:rPr>
                <w:sz w:val="28"/>
                <w:szCs w:val="28"/>
              </w:rPr>
              <w:t xml:space="preserve"> молодых семей, получивших свидетельства о праве на получение социальной выплаты на приобретение жилья или строительство индивидуального </w:t>
            </w:r>
            <w:r>
              <w:rPr>
                <w:sz w:val="28"/>
                <w:szCs w:val="28"/>
              </w:rPr>
              <w:lastRenderedPageBreak/>
              <w:t>жилого дома</w:t>
            </w:r>
            <w:r w:rsidRPr="008773C1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81" w:type="dxa"/>
            <w:shd w:val="clear" w:color="auto" w:fill="auto"/>
          </w:tcPr>
          <w:p w:rsidR="00C833C7" w:rsidRPr="008773C1" w:rsidRDefault="00C833C7" w:rsidP="00777A9D">
            <w:pPr>
              <w:ind w:right="86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>
              <w:rPr>
                <w:rFonts w:eastAsia="Calibri"/>
                <w:spacing w:val="-10"/>
                <w:sz w:val="28"/>
                <w:szCs w:val="28"/>
              </w:rPr>
              <w:lastRenderedPageBreak/>
              <w:t>семей</w:t>
            </w:r>
          </w:p>
        </w:tc>
        <w:tc>
          <w:tcPr>
            <w:tcW w:w="1705" w:type="dxa"/>
            <w:shd w:val="clear" w:color="auto" w:fill="auto"/>
          </w:tcPr>
          <w:p w:rsidR="00C833C7" w:rsidRPr="008773C1" w:rsidRDefault="00C833C7" w:rsidP="00777A9D">
            <w:pPr>
              <w:ind w:right="86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>
              <w:rPr>
                <w:rFonts w:eastAsia="Calibri"/>
                <w:spacing w:val="-10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C833C7" w:rsidRPr="008773C1" w:rsidRDefault="00C833C7" w:rsidP="00777A9D">
            <w:pPr>
              <w:ind w:right="86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>
              <w:rPr>
                <w:rFonts w:eastAsia="Calibri"/>
                <w:spacing w:val="-10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C833C7" w:rsidRPr="008773C1" w:rsidRDefault="00C833C7" w:rsidP="00777A9D">
            <w:pPr>
              <w:ind w:right="86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>
              <w:rPr>
                <w:rFonts w:eastAsia="Calibri"/>
                <w:spacing w:val="-10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C833C7" w:rsidRDefault="00C833C7" w:rsidP="00777A9D">
            <w:pPr>
              <w:ind w:right="86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>
              <w:rPr>
                <w:rFonts w:eastAsia="Calibri"/>
                <w:spacing w:val="-10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C833C7" w:rsidRDefault="00C833C7" w:rsidP="006D090F">
            <w:pPr>
              <w:ind w:right="86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spacing w:val="-10"/>
                <w:sz w:val="28"/>
                <w:szCs w:val="28"/>
              </w:rPr>
              <w:t>11</w:t>
            </w:r>
          </w:p>
        </w:tc>
      </w:tr>
      <w:tr w:rsidR="00C833C7" w:rsidTr="00C833C7">
        <w:tc>
          <w:tcPr>
            <w:tcW w:w="724" w:type="dxa"/>
            <w:shd w:val="clear" w:color="auto" w:fill="auto"/>
          </w:tcPr>
          <w:p w:rsidR="00C833C7" w:rsidRPr="008773C1" w:rsidRDefault="00C833C7" w:rsidP="00777A9D">
            <w:pPr>
              <w:rPr>
                <w:rFonts w:ascii="Calibri" w:eastAsia="Calibri" w:hAnsi="Calibri"/>
                <w:sz w:val="22"/>
                <w:szCs w:val="22"/>
              </w:rPr>
            </w:pPr>
            <w:r w:rsidRPr="008773C1">
              <w:rPr>
                <w:rFonts w:ascii="Calibri" w:eastAsia="Calibri" w:hAnsi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2677" w:type="dxa"/>
            <w:shd w:val="clear" w:color="auto" w:fill="auto"/>
          </w:tcPr>
          <w:p w:rsidR="00C833C7" w:rsidRPr="008773C1" w:rsidRDefault="00C833C7" w:rsidP="0000573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r w:rsidRPr="002C5D4B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о</w:t>
            </w:r>
            <w:r w:rsidRPr="002C5D4B">
              <w:rPr>
                <w:sz w:val="28"/>
                <w:szCs w:val="28"/>
              </w:rPr>
              <w:t xml:space="preserve"> молодых семей, получивших социальную выплату на приобретение  жилья или строительство индивидуального жилого дома за счет </w:t>
            </w:r>
            <w:r w:rsidRPr="00A055F4"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средств</w:t>
            </w:r>
            <w:r w:rsidRPr="00887B70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>а</w:t>
            </w:r>
            <w:r w:rsidRPr="00887B70">
              <w:rPr>
                <w:sz w:val="28"/>
                <w:szCs w:val="28"/>
              </w:rPr>
              <w:t xml:space="preserve"> муниципального района Кинельский</w:t>
            </w:r>
            <w:r>
              <w:rPr>
                <w:sz w:val="28"/>
                <w:szCs w:val="28"/>
              </w:rPr>
              <w:t>, в том числе за счет поступающих средств</w:t>
            </w:r>
            <w:r w:rsidRPr="00887B70">
              <w:rPr>
                <w:sz w:val="28"/>
                <w:szCs w:val="28"/>
              </w:rPr>
              <w:t xml:space="preserve"> областного и федерального бюджета,</w:t>
            </w:r>
            <w:r>
              <w:rPr>
                <w:sz w:val="28"/>
                <w:szCs w:val="28"/>
              </w:rPr>
              <w:t xml:space="preserve"> поступающих в бюджет муниципального района Кинельский, а также средств</w:t>
            </w:r>
            <w:r w:rsidRPr="00887B70">
              <w:rPr>
                <w:sz w:val="28"/>
                <w:szCs w:val="28"/>
              </w:rPr>
              <w:t xml:space="preserve"> местного бюджета, выделенных</w:t>
            </w:r>
            <w:r w:rsidRPr="00341D3C">
              <w:rPr>
                <w:sz w:val="28"/>
                <w:szCs w:val="28"/>
              </w:rPr>
              <w:t xml:space="preserve"> в году, предшествующем отчетному.</w:t>
            </w:r>
            <w:proofErr w:type="gramEnd"/>
          </w:p>
        </w:tc>
        <w:tc>
          <w:tcPr>
            <w:tcW w:w="1381" w:type="dxa"/>
            <w:shd w:val="clear" w:color="auto" w:fill="auto"/>
          </w:tcPr>
          <w:p w:rsidR="00C833C7" w:rsidRPr="008773C1" w:rsidRDefault="00C833C7" w:rsidP="00777A9D">
            <w:pPr>
              <w:ind w:right="86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>
              <w:rPr>
                <w:rFonts w:eastAsia="Calibri"/>
                <w:spacing w:val="-10"/>
                <w:sz w:val="28"/>
                <w:szCs w:val="28"/>
              </w:rPr>
              <w:t>семей</w:t>
            </w:r>
          </w:p>
        </w:tc>
        <w:tc>
          <w:tcPr>
            <w:tcW w:w="1705" w:type="dxa"/>
            <w:shd w:val="clear" w:color="auto" w:fill="auto"/>
          </w:tcPr>
          <w:p w:rsidR="00C833C7" w:rsidRPr="008773C1" w:rsidRDefault="00C833C7" w:rsidP="00777A9D">
            <w:pPr>
              <w:ind w:right="8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C833C7" w:rsidRPr="008773C1" w:rsidRDefault="00C833C7" w:rsidP="00777A9D">
            <w:pPr>
              <w:ind w:right="86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C833C7" w:rsidRPr="008773C1" w:rsidRDefault="00C833C7" w:rsidP="006D090F">
            <w:pPr>
              <w:ind w:right="86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>
              <w:rPr>
                <w:rFonts w:eastAsia="Calibri"/>
                <w:spacing w:val="-10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C833C7" w:rsidRDefault="00C833C7" w:rsidP="006D090F">
            <w:pPr>
              <w:ind w:right="86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>
              <w:rPr>
                <w:rFonts w:eastAsia="Calibri"/>
                <w:spacing w:val="-10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C833C7" w:rsidRDefault="00C833C7" w:rsidP="00777A9D">
            <w:pPr>
              <w:ind w:right="86"/>
              <w:jc w:val="center"/>
              <w:rPr>
                <w:rFonts w:eastAsia="Calibri"/>
                <w:spacing w:val="-10"/>
                <w:sz w:val="28"/>
                <w:szCs w:val="28"/>
              </w:rPr>
            </w:pPr>
            <w:r>
              <w:rPr>
                <w:rFonts w:eastAsia="Calibri"/>
                <w:spacing w:val="-10"/>
                <w:sz w:val="28"/>
                <w:szCs w:val="28"/>
              </w:rPr>
              <w:t>11</w:t>
            </w:r>
          </w:p>
        </w:tc>
      </w:tr>
    </w:tbl>
    <w:p w:rsidR="00057227" w:rsidRDefault="00057227"/>
    <w:sectPr w:rsidR="00057227" w:rsidSect="00C803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56"/>
    <w:rsid w:val="0000573E"/>
    <w:rsid w:val="00057227"/>
    <w:rsid w:val="000641AF"/>
    <w:rsid w:val="003264B7"/>
    <w:rsid w:val="00582256"/>
    <w:rsid w:val="006D090F"/>
    <w:rsid w:val="00864637"/>
    <w:rsid w:val="00887B70"/>
    <w:rsid w:val="008E4592"/>
    <w:rsid w:val="00921E86"/>
    <w:rsid w:val="00C066BC"/>
    <w:rsid w:val="00C56EAF"/>
    <w:rsid w:val="00C80356"/>
    <w:rsid w:val="00C833C7"/>
    <w:rsid w:val="00C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87B70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87B70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Тишина</dc:creator>
  <cp:lastModifiedBy>Ольга Викторовна Тишина</cp:lastModifiedBy>
  <cp:revision>12</cp:revision>
  <cp:lastPrinted>2020-03-05T11:36:00Z</cp:lastPrinted>
  <dcterms:created xsi:type="dcterms:W3CDTF">2016-08-11T07:00:00Z</dcterms:created>
  <dcterms:modified xsi:type="dcterms:W3CDTF">2020-03-05T11:43:00Z</dcterms:modified>
</cp:coreProperties>
</file>