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11" w:rsidRPr="003E4C3A" w:rsidRDefault="003E2B53" w:rsidP="007D4111">
      <w:pPr>
        <w:pStyle w:val="a8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4C3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D4111" w:rsidRPr="003E4C3A">
        <w:rPr>
          <w:rFonts w:ascii="Times New Roman" w:hAnsi="Times New Roman" w:cs="Times New Roman"/>
          <w:b/>
          <w:sz w:val="32"/>
          <w:szCs w:val="28"/>
        </w:rPr>
        <w:t>«Новые возможности судебных приставов»</w:t>
      </w:r>
    </w:p>
    <w:p w:rsidR="007D4111" w:rsidRPr="003E4C3A" w:rsidRDefault="00963A02" w:rsidP="007D41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D4111" w:rsidRPr="003E4C3A">
          <w:rPr>
            <w:rFonts w:ascii="Times New Roman" w:hAnsi="Times New Roman" w:cs="Times New Roman"/>
            <w:sz w:val="28"/>
            <w:szCs w:val="28"/>
          </w:rPr>
          <w:t>В</w:t>
        </w:r>
        <w:r w:rsidR="007D4111" w:rsidRPr="003E4C3A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 xml:space="preserve"> Федеральный закон «Об исполнительном производстве</w:t>
        </w:r>
      </w:hyperlink>
      <w:r w:rsidR="007D4111" w:rsidRPr="003E4C3A">
        <w:rPr>
          <w:rFonts w:ascii="Times New Roman" w:hAnsi="Times New Roman" w:cs="Times New Roman"/>
          <w:sz w:val="28"/>
          <w:szCs w:val="28"/>
        </w:rPr>
        <w:t>»</w:t>
      </w:r>
      <w:r w:rsidR="007D4111" w:rsidRPr="003E4C3A">
        <w:t xml:space="preserve"> </w:t>
      </w:r>
      <w:r w:rsidR="007D4111" w:rsidRPr="003E4C3A">
        <w:rPr>
          <w:rFonts w:ascii="Times New Roman" w:hAnsi="Times New Roman" w:cs="Times New Roman"/>
          <w:sz w:val="28"/>
          <w:szCs w:val="28"/>
        </w:rPr>
        <w:t>Федеральным законом от 12 ноября 2019 № 375-ФЗ внесены изменения, расширяющие возможности судебных приставов по взаимодействию со взыскателями и должниками.</w:t>
      </w:r>
    </w:p>
    <w:p w:rsidR="007D4111" w:rsidRPr="003E4C3A" w:rsidRDefault="007D4111" w:rsidP="007D41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с</w:t>
      </w:r>
      <w:r w:rsidRPr="003E4C3A">
        <w:rPr>
          <w:rFonts w:ascii="Times New Roman" w:hAnsi="Times New Roman" w:cs="Times New Roman"/>
          <w:sz w:val="28"/>
          <w:szCs w:val="28"/>
        </w:rPr>
        <w:t xml:space="preserve"> 1 января 2020 года извещения, </w:t>
      </w:r>
      <w:r>
        <w:rPr>
          <w:rFonts w:ascii="Times New Roman" w:hAnsi="Times New Roman" w:cs="Times New Roman"/>
          <w:sz w:val="28"/>
          <w:szCs w:val="28"/>
        </w:rPr>
        <w:t>которые адресован</w:t>
      </w:r>
      <w:r w:rsidRPr="003E4C3A">
        <w:rPr>
          <w:rFonts w:ascii="Times New Roman" w:hAnsi="Times New Roman" w:cs="Times New Roman"/>
          <w:sz w:val="28"/>
          <w:szCs w:val="28"/>
        </w:rPr>
        <w:t xml:space="preserve">ы гражданину, могут быть направлены на абонентские номера, предоставленные судебным приставам операторами связи. </w:t>
      </w:r>
    </w:p>
    <w:p w:rsidR="007D4111" w:rsidRPr="003E4C3A" w:rsidRDefault="007D4111" w:rsidP="007D41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</w:rPr>
        <w:t xml:space="preserve">Извещения, адресованные организации или </w:t>
      </w:r>
      <w:r>
        <w:rPr>
          <w:rFonts w:ascii="Times New Roman" w:hAnsi="Times New Roman" w:cs="Times New Roman"/>
          <w:sz w:val="28"/>
          <w:szCs w:val="28"/>
        </w:rPr>
        <w:t>предпринимателю</w:t>
      </w:r>
      <w:r w:rsidRPr="003E4C3A">
        <w:rPr>
          <w:rFonts w:ascii="Times New Roman" w:hAnsi="Times New Roman" w:cs="Times New Roman"/>
          <w:sz w:val="28"/>
          <w:szCs w:val="28"/>
        </w:rPr>
        <w:t>, могут направляться по их адресам электронной почты, содержащимся в ЕГРЮЛ или ЕГРИП, либо в единый личный кабинет организации или гражданина, осуществляющего деятельность в качестве ИП, на Едином портале государственных и муниципальных услуг.</w:t>
      </w:r>
    </w:p>
    <w:p w:rsidR="007D4111" w:rsidRPr="003E4C3A" w:rsidRDefault="007D4111" w:rsidP="007D41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</w:rPr>
        <w:t xml:space="preserve">Информирование лица, являющегося стороной исполнительного производства, о ходе принудительного исполнения исполнительного документа, направление постановлений и иных документов судебного пристава-исполнителя может осуществляться через единый личный кабинет на портале </w:t>
      </w:r>
      <w:proofErr w:type="spellStart"/>
      <w:r w:rsidRPr="003E4C3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4111" w:rsidRPr="003E4C3A" w:rsidRDefault="007D4111" w:rsidP="007D411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3A">
        <w:rPr>
          <w:rFonts w:ascii="Times New Roman" w:hAnsi="Times New Roman" w:cs="Times New Roman"/>
          <w:sz w:val="28"/>
          <w:szCs w:val="28"/>
        </w:rPr>
        <w:t xml:space="preserve">Через Единый портал </w:t>
      </w:r>
      <w:proofErr w:type="spellStart"/>
      <w:r w:rsidRPr="003E4C3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E4C3A">
        <w:rPr>
          <w:rFonts w:ascii="Times New Roman" w:hAnsi="Times New Roman" w:cs="Times New Roman"/>
          <w:sz w:val="28"/>
          <w:szCs w:val="28"/>
        </w:rPr>
        <w:t xml:space="preserve"> лицо сможет не только получать любые документы и извещения от судебного пристава, но и обжаловать его решения и действия.</w:t>
      </w:r>
    </w:p>
    <w:p w:rsidR="006D3A1A" w:rsidRPr="006D3A1A" w:rsidRDefault="006D3A1A" w:rsidP="006D3A1A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3A1A" w:rsidRPr="006D3A1A" w:rsidSect="00406DA3">
      <w:headerReference w:type="default" r:id="rId8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02" w:rsidRDefault="00963A02" w:rsidP="00406DA3">
      <w:pPr>
        <w:spacing w:after="0" w:line="240" w:lineRule="auto"/>
      </w:pPr>
      <w:r>
        <w:separator/>
      </w:r>
    </w:p>
  </w:endnote>
  <w:endnote w:type="continuationSeparator" w:id="0">
    <w:p w:rsidR="00963A02" w:rsidRDefault="00963A0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02" w:rsidRDefault="00963A02" w:rsidP="00406DA3">
      <w:pPr>
        <w:spacing w:after="0" w:line="240" w:lineRule="auto"/>
      </w:pPr>
      <w:r>
        <w:separator/>
      </w:r>
    </w:p>
  </w:footnote>
  <w:footnote w:type="continuationSeparator" w:id="0">
    <w:p w:rsidR="00963A02" w:rsidRDefault="00963A0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D411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E2B53"/>
    <w:rsid w:val="003F5711"/>
    <w:rsid w:val="004038A4"/>
    <w:rsid w:val="00406DA3"/>
    <w:rsid w:val="0049497B"/>
    <w:rsid w:val="004A1457"/>
    <w:rsid w:val="004C22C4"/>
    <w:rsid w:val="005153FF"/>
    <w:rsid w:val="00540599"/>
    <w:rsid w:val="00563286"/>
    <w:rsid w:val="00572116"/>
    <w:rsid w:val="005C2D4F"/>
    <w:rsid w:val="005C4010"/>
    <w:rsid w:val="005D3D43"/>
    <w:rsid w:val="00616EC8"/>
    <w:rsid w:val="006B33DE"/>
    <w:rsid w:val="006D3A1A"/>
    <w:rsid w:val="006E1623"/>
    <w:rsid w:val="006F4EB4"/>
    <w:rsid w:val="007265AF"/>
    <w:rsid w:val="00734CCE"/>
    <w:rsid w:val="007751DD"/>
    <w:rsid w:val="00792316"/>
    <w:rsid w:val="007C38B5"/>
    <w:rsid w:val="007D4111"/>
    <w:rsid w:val="008E4429"/>
    <w:rsid w:val="009267A1"/>
    <w:rsid w:val="00963A02"/>
    <w:rsid w:val="009C0ADD"/>
    <w:rsid w:val="009D49AD"/>
    <w:rsid w:val="00A070AC"/>
    <w:rsid w:val="00A50FB3"/>
    <w:rsid w:val="00A570DE"/>
    <w:rsid w:val="00B2184C"/>
    <w:rsid w:val="00B54FB6"/>
    <w:rsid w:val="00B5688F"/>
    <w:rsid w:val="00B864CD"/>
    <w:rsid w:val="00B93460"/>
    <w:rsid w:val="00BB00B7"/>
    <w:rsid w:val="00BD6373"/>
    <w:rsid w:val="00C826A5"/>
    <w:rsid w:val="00C90146"/>
    <w:rsid w:val="00C96ABB"/>
    <w:rsid w:val="00CA1C98"/>
    <w:rsid w:val="00D17E8E"/>
    <w:rsid w:val="00D42D9F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character" w:styleId="a7">
    <w:name w:val="Hyperlink"/>
    <w:basedOn w:val="a0"/>
    <w:uiPriority w:val="99"/>
    <w:unhideWhenUsed/>
    <w:rsid w:val="006D3A1A"/>
    <w:rPr>
      <w:color w:val="0000FF" w:themeColor="hyperlink"/>
      <w:u w:val="single"/>
    </w:rPr>
  </w:style>
  <w:style w:type="paragraph" w:styleId="a8">
    <w:name w:val="No Spacing"/>
    <w:uiPriority w:val="1"/>
    <w:qFormat/>
    <w:rsid w:val="007D4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30357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23</cp:revision>
  <cp:lastPrinted>2018-02-13T11:26:00Z</cp:lastPrinted>
  <dcterms:created xsi:type="dcterms:W3CDTF">2019-05-20T15:31:00Z</dcterms:created>
  <dcterms:modified xsi:type="dcterms:W3CDTF">2020-05-15T10:19:00Z</dcterms:modified>
</cp:coreProperties>
</file>