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AA" w:rsidRDefault="00D56D8D">
      <w:pPr>
        <w:pStyle w:val="20"/>
        <w:shd w:val="clear" w:color="auto" w:fill="auto"/>
        <w:spacing w:before="0" w:after="248"/>
        <w:ind w:left="600" w:right="1980"/>
      </w:pPr>
      <w:r>
        <w:t>Прокуратура Самарской области разъясняет: «Об уголовной</w:t>
      </w:r>
      <w:r>
        <w:rPr>
          <w:rStyle w:val="21"/>
        </w:rPr>
        <w:t xml:space="preserve"> </w:t>
      </w:r>
      <w:r>
        <w:t>ответственности за создание фиктивных организаций»</w:t>
      </w:r>
    </w:p>
    <w:p w:rsidR="00DF70AA" w:rsidRDefault="00D56D8D">
      <w:pPr>
        <w:pStyle w:val="1"/>
        <w:shd w:val="clear" w:color="auto" w:fill="auto"/>
        <w:spacing w:after="0" w:line="294" w:lineRule="exact"/>
        <w:ind w:left="600" w:right="40"/>
        <w:jc w:val="both"/>
      </w:pPr>
      <w:r>
        <w:t>Комментирует ситуацию начальник у</w:t>
      </w:r>
      <w:r w:rsidR="002862DE">
        <w:t xml:space="preserve">головно-судебного управления </w:t>
      </w:r>
      <w:r w:rsidR="001A5470">
        <w:rPr>
          <w:lang w:val="ru-RU"/>
        </w:rPr>
        <w:t>про</w:t>
      </w:r>
      <w:r w:rsidR="002862DE">
        <w:rPr>
          <w:lang w:val="ru-RU"/>
        </w:rPr>
        <w:t>ку</w:t>
      </w:r>
      <w:r w:rsidR="001A5470">
        <w:rPr>
          <w:lang w:val="ru-RU"/>
        </w:rPr>
        <w:t>р</w:t>
      </w:r>
      <w:r w:rsidR="002862DE">
        <w:rPr>
          <w:lang w:val="ru-RU"/>
        </w:rPr>
        <w:t>атуры</w:t>
      </w:r>
      <w:r>
        <w:t xml:space="preserve"> Самарской области</w:t>
      </w:r>
      <w:r>
        <w:rPr>
          <w:rStyle w:val="a7"/>
        </w:rPr>
        <w:t xml:space="preserve"> Наталья Карих.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/>
        <w:jc w:val="both"/>
      </w:pPr>
      <w:r>
        <w:t>В настоящее время все большее распространение получают преступления в сфере предпринимательской деятельности. Ошибочно полагать, что уголовная ответственность за совершение таких преступлений касается лишь непосредственно предпринимателей и осуществления и</w:t>
      </w:r>
      <w:r>
        <w:t>ми предпринимательской деятельнос</w:t>
      </w:r>
      <w:bookmarkStart w:id="0" w:name="_GoBack"/>
      <w:bookmarkEnd w:id="0"/>
      <w:r>
        <w:t>ти.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>Уголовный закон определяет преступления в сфере предпринимательской деятельности как группу преступлений в сфере экономики, объединенных общими признаками. Тем не менее, в ряде случаев в совершение таких преступлений во</w:t>
      </w:r>
      <w:r>
        <w:t>влекаются граждане- не предприниматели, ярким примером таких преступлений является ст. 173.2 УК РФ, первая часть которой как раз предусматривает уголовную ответственность любого лица.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>Юридические лица с признаками фиктивности, как правило, фигурируют во вс</w:t>
      </w:r>
      <w:r>
        <w:t xml:space="preserve">ех преступных схемах, направленных на хищение бюджетных денежных средств, легализацию доходов, полученных преступным путем, на проведение незаконных операций по </w:t>
      </w:r>
      <w:proofErr w:type="spellStart"/>
      <w:r>
        <w:t>обналичиванию</w:t>
      </w:r>
      <w:proofErr w:type="spellEnd"/>
      <w:r>
        <w:t xml:space="preserve"> денежных средств, на обеспечение совершения преступлений, связанных с терроризмом</w:t>
      </w:r>
      <w:r>
        <w:t>, контрабандой, отмыванием криминальных доходов, с рейдерскими захватами чужой собственности. Умышленное использование в хозяйственной деятельности фирм-"однодневок" является одним из самых распространенных способов уклонения от налогообложения, когда заяв</w:t>
      </w:r>
      <w:r>
        <w:t>ляемый к возмещению проверяемым налогоплательщиком НДС реально не уплачен в бюджет на определенном этапе продвижения товара (выполнения работ, оказания услуг).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>Для создания подобных организаций нередко используются "номинальные руководители" или чужие перс</w:t>
      </w:r>
      <w:r>
        <w:t>ональные данные.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>В большинстве случаев вовлечение в преступление происходит следующим образом. К гражданам обращаются их знакомые, а иногда и незнакомые лица, и за денежное вознаграждение предлагают зарегистрировать на свое имя фирму, поясняя, что роли учр</w:t>
      </w:r>
      <w:r>
        <w:t xml:space="preserve">едителя и директора будут </w:t>
      </w:r>
      <w:proofErr w:type="spellStart"/>
      <w:r>
        <w:t>номинальны</w:t>
      </w:r>
      <w:proofErr w:type="spellEnd"/>
      <w:r>
        <w:t>, никаких управленческих функций выполнять нужно не будет.</w:t>
      </w:r>
    </w:p>
    <w:p w:rsidR="002862DE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>Тем не менее, передача своих документов, удостоверяющих личность, а также подпись учредительных документов фирмы - заявление о регистрации юридического лица, его</w:t>
      </w:r>
      <w:r>
        <w:t xml:space="preserve"> Устав, протокол общего собрания учредителей, документ об оплате государственной пошлины уже образует состав преступления, так как после регистрации юридического лица такой учредитель будет являться «подставным лицом», не имеющим отношения к его созданию и</w:t>
      </w:r>
      <w:r>
        <w:t xml:space="preserve"> управлению, тем не менее, предоставившим необходимые для его регистрации документы.</w:t>
      </w:r>
    </w:p>
    <w:p w:rsidR="00DF70AA" w:rsidRDefault="00D56D8D">
      <w:pPr>
        <w:pStyle w:val="1"/>
        <w:shd w:val="clear" w:color="auto" w:fill="auto"/>
        <w:spacing w:after="0" w:line="301" w:lineRule="exact"/>
        <w:ind w:left="600" w:right="40" w:firstLine="500"/>
        <w:jc w:val="both"/>
      </w:pPr>
      <w:r>
        <w:t xml:space="preserve">Выявляются такие преступления налоговыми инспекциями при проведении проверок финансовой деятельности организаций, либо правоохранительными органами в рамках расследования </w:t>
      </w:r>
      <w:r>
        <w:t>иных преступлений.</w:t>
      </w:r>
    </w:p>
    <w:p w:rsidR="00DF70AA" w:rsidRDefault="00D56D8D">
      <w:pPr>
        <w:pStyle w:val="1"/>
        <w:shd w:val="clear" w:color="auto" w:fill="auto"/>
        <w:spacing w:after="0" w:line="301" w:lineRule="exact"/>
        <w:ind w:left="20" w:right="20" w:firstLine="500"/>
        <w:jc w:val="both"/>
      </w:pPr>
      <w:r>
        <w:t xml:space="preserve">При этом для наступления уголовной ответственности по указанной статье Уголовного Кодекса не требуется, чтобы зарегистрированное юридическое лицо осуществляло какую-либо незаконную деятельность, поскольку состав преступления, </w:t>
      </w:r>
      <w:r>
        <w:lastRenderedPageBreak/>
        <w:t>предусмотре</w:t>
      </w:r>
      <w:r>
        <w:t>нного ч. 1 ст. 173.2 УК РФ является формальным, то есть преступление окончено с момента получения документов, удостоверяющих личность либо доверенность адресатом.</w:t>
      </w:r>
    </w:p>
    <w:p w:rsidR="00DF70AA" w:rsidRDefault="00D56D8D">
      <w:pPr>
        <w:pStyle w:val="1"/>
        <w:shd w:val="clear" w:color="auto" w:fill="auto"/>
        <w:spacing w:after="243" w:line="301" w:lineRule="exact"/>
        <w:ind w:left="20" w:right="20" w:firstLine="500"/>
        <w:jc w:val="both"/>
      </w:pPr>
      <w:r>
        <w:t>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 наказывается штрафом в размере от ста тысяч до трехсот тысяч ру</w:t>
      </w:r>
      <w:r>
        <w:t xml:space="preserve">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от семи месяцев до одного года, либо обязательными работами на срок от ста восьмидесяти до двухсот сорока часов, либо исправительными работами на срок до двух лет.</w:t>
      </w:r>
    </w:p>
    <w:p w:rsidR="00DF70AA" w:rsidRDefault="00D56D8D">
      <w:pPr>
        <w:pStyle w:val="30"/>
        <w:shd w:val="clear" w:color="auto" w:fill="auto"/>
        <w:spacing w:before="0"/>
        <w:ind w:left="20" w:right="4760"/>
      </w:pPr>
      <w:r>
        <w:t>Вид законодательс</w:t>
      </w:r>
      <w:r>
        <w:t>тва: уголовное право, дата: 17.05.2021</w:t>
      </w:r>
    </w:p>
    <w:sectPr w:rsidR="00DF70AA" w:rsidSect="001A5470">
      <w:headerReference w:type="default" r:id="rId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8D" w:rsidRDefault="00D56D8D">
      <w:r>
        <w:separator/>
      </w:r>
    </w:p>
  </w:endnote>
  <w:endnote w:type="continuationSeparator" w:id="0">
    <w:p w:rsidR="00D56D8D" w:rsidRDefault="00D5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8D" w:rsidRDefault="00D56D8D"/>
  </w:footnote>
  <w:footnote w:type="continuationSeparator" w:id="0">
    <w:p w:rsidR="00D56D8D" w:rsidRDefault="00D56D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AA" w:rsidRDefault="00D56D8D">
    <w:pPr>
      <w:pStyle w:val="a6"/>
      <w:framePr w:h="51" w:wrap="none" w:vAnchor="text" w:hAnchor="page" w:x="1442" w:y="1390"/>
      <w:shd w:val="clear" w:color="auto" w:fill="auto"/>
    </w:pPr>
    <w:r>
      <w:rPr>
        <w:rStyle w:val="4pt"/>
        <w:lang w:val="en-US"/>
      </w:rPr>
      <w:t>I</w:t>
    </w:r>
  </w:p>
  <w:p w:rsidR="00DF70AA" w:rsidRDefault="00DF70A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AA"/>
    <w:rsid w:val="001A5470"/>
    <w:rsid w:val="002862DE"/>
    <w:rsid w:val="00D56D8D"/>
    <w:rsid w:val="00D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EC575-538F-4EBB-A7F8-67FC90A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pt">
    <w:name w:val="Колонтитул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304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97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Инна Анатольевна</dc:creator>
  <cp:lastModifiedBy>Зорина Инна Анатольевна</cp:lastModifiedBy>
  <cp:revision>2</cp:revision>
  <dcterms:created xsi:type="dcterms:W3CDTF">2021-05-19T05:23:00Z</dcterms:created>
  <dcterms:modified xsi:type="dcterms:W3CDTF">2021-05-19T05:25:00Z</dcterms:modified>
</cp:coreProperties>
</file>