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36" w:rsidRPr="006632C0" w:rsidRDefault="001C2F36" w:rsidP="001C2F36">
      <w:pPr>
        <w:spacing w:after="148" w:line="259" w:lineRule="auto"/>
        <w:ind w:left="0" w:right="65" w:firstLine="0"/>
        <w:jc w:val="center"/>
        <w:rPr>
          <w:lang w:val="ru-RU"/>
        </w:rPr>
      </w:pPr>
      <w:bookmarkStart w:id="0" w:name="_GoBack"/>
      <w:bookmarkEnd w:id="0"/>
      <w:r w:rsidRPr="006632C0">
        <w:rPr>
          <w:sz w:val="40"/>
          <w:lang w:val="ru-RU"/>
        </w:rPr>
        <w:t>ПРОТОКОЛ</w:t>
      </w:r>
    </w:p>
    <w:p w:rsidR="001C2F36" w:rsidRPr="006632C0" w:rsidRDefault="001C2F36" w:rsidP="001C2F36">
      <w:pPr>
        <w:spacing w:after="484" w:line="224" w:lineRule="auto"/>
        <w:ind w:left="82" w:right="83"/>
        <w:jc w:val="center"/>
        <w:rPr>
          <w:lang w:val="ru-RU"/>
        </w:rPr>
      </w:pPr>
      <w:r w:rsidRPr="006632C0">
        <w:rPr>
          <w:sz w:val="30"/>
          <w:lang w:val="ru-RU"/>
        </w:rPr>
        <w:t>заседания Совета по улучшению инвестиционного климата и развитию предпринимательской деятельности на территории му</w:t>
      </w:r>
      <w:r w:rsidR="00014610">
        <w:rPr>
          <w:sz w:val="30"/>
          <w:lang w:val="ru-RU"/>
        </w:rPr>
        <w:t>ниципального района Кинельский</w:t>
      </w:r>
    </w:p>
    <w:p w:rsidR="001C2F36" w:rsidRPr="006632C0" w:rsidRDefault="00014610" w:rsidP="001C2F36">
      <w:pPr>
        <w:spacing w:after="445"/>
        <w:ind w:left="17"/>
        <w:rPr>
          <w:lang w:val="ru-RU"/>
        </w:rPr>
      </w:pPr>
      <w:r>
        <w:rPr>
          <w:lang w:val="ru-RU"/>
        </w:rPr>
        <w:t>от 22</w:t>
      </w:r>
      <w:r w:rsidR="001C2F36" w:rsidRPr="006632C0">
        <w:rPr>
          <w:lang w:val="ru-RU"/>
        </w:rPr>
        <w:t>.03.2025 года № 1- ИНВЕСТ</w:t>
      </w:r>
    </w:p>
    <w:p w:rsidR="001C2F36" w:rsidRPr="0005747F" w:rsidRDefault="001C2F36" w:rsidP="001C2F36">
      <w:pPr>
        <w:spacing w:after="152" w:line="259" w:lineRule="auto"/>
        <w:ind w:left="14" w:firstLine="0"/>
        <w:jc w:val="left"/>
        <w:rPr>
          <w:b/>
          <w:lang w:val="ru-RU"/>
        </w:rPr>
      </w:pPr>
      <w:r w:rsidRPr="0005747F">
        <w:rPr>
          <w:b/>
          <w:sz w:val="30"/>
          <w:u w:val="single" w:color="000000"/>
          <w:lang w:val="ru-RU"/>
        </w:rPr>
        <w:t>Присутствовали:</w:t>
      </w:r>
    </w:p>
    <w:p w:rsidR="001C2F36" w:rsidRPr="006632C0" w:rsidRDefault="001C2F36" w:rsidP="001C2F36">
      <w:pPr>
        <w:ind w:left="17"/>
        <w:rPr>
          <w:lang w:val="ru-RU"/>
        </w:rPr>
      </w:pPr>
      <w:r>
        <w:rPr>
          <w:lang w:val="ru-RU"/>
        </w:rPr>
        <w:t>Жидков Ю.Н.</w:t>
      </w:r>
      <w:r w:rsidRPr="006632C0">
        <w:rPr>
          <w:lang w:val="ru-RU"/>
        </w:rPr>
        <w:t xml:space="preserve"> - Глава</w:t>
      </w:r>
      <w:r>
        <w:rPr>
          <w:lang w:val="ru-RU"/>
        </w:rPr>
        <w:t xml:space="preserve"> муниципального района Кинельский </w:t>
      </w:r>
      <w:r w:rsidRPr="006632C0">
        <w:rPr>
          <w:lang w:val="ru-RU"/>
        </w:rPr>
        <w:t>председательствующий;</w:t>
      </w:r>
    </w:p>
    <w:p w:rsidR="001C2F36" w:rsidRPr="006632C0" w:rsidRDefault="001C2F36" w:rsidP="001C2F36">
      <w:pPr>
        <w:ind w:left="17"/>
        <w:rPr>
          <w:lang w:val="ru-RU"/>
        </w:rPr>
      </w:pPr>
      <w:r>
        <w:rPr>
          <w:lang w:val="ru-RU"/>
        </w:rPr>
        <w:t>Литвинова И.В. — заместитель г</w:t>
      </w:r>
      <w:r w:rsidRPr="006632C0">
        <w:rPr>
          <w:lang w:val="ru-RU"/>
        </w:rPr>
        <w:t>лавы муниципального района</w:t>
      </w:r>
    </w:p>
    <w:p w:rsidR="001C2F36" w:rsidRPr="006632C0" w:rsidRDefault="001C2F36" w:rsidP="001C2F36">
      <w:pPr>
        <w:ind w:left="17"/>
        <w:rPr>
          <w:lang w:val="ru-RU"/>
        </w:rPr>
      </w:pPr>
      <w:r>
        <w:rPr>
          <w:lang w:val="ru-RU"/>
        </w:rPr>
        <w:t>Кинельский по экономике</w:t>
      </w:r>
      <w:r w:rsidRPr="006632C0">
        <w:rPr>
          <w:lang w:val="ru-RU"/>
        </w:rPr>
        <w:t>, заместитель председателя Совета;</w:t>
      </w:r>
    </w:p>
    <w:p w:rsidR="0005747F" w:rsidRDefault="001C2F36" w:rsidP="001C2F36">
      <w:pPr>
        <w:spacing w:after="0" w:line="285" w:lineRule="auto"/>
        <w:ind w:left="-5" w:right="864"/>
        <w:jc w:val="left"/>
        <w:rPr>
          <w:lang w:val="ru-RU"/>
        </w:rPr>
      </w:pPr>
      <w:r>
        <w:rPr>
          <w:lang w:val="ru-RU"/>
        </w:rPr>
        <w:t>Заличева Е.И. — начальник отдела по инвестициям, предпринимательству, потребительскому рынку  и защите прав потребителей администрации муниципального района Кинельский</w:t>
      </w:r>
      <w:r w:rsidRPr="006632C0">
        <w:rPr>
          <w:lang w:val="ru-RU"/>
        </w:rPr>
        <w:t xml:space="preserve">, секретарь; </w:t>
      </w:r>
    </w:p>
    <w:p w:rsidR="001C2F36" w:rsidRPr="006632C0" w:rsidRDefault="0005747F" w:rsidP="001C2F36">
      <w:pPr>
        <w:spacing w:after="0" w:line="285" w:lineRule="auto"/>
        <w:ind w:left="-5" w:right="864"/>
        <w:jc w:val="left"/>
        <w:rPr>
          <w:lang w:val="ru-RU"/>
        </w:rPr>
      </w:pPr>
      <w:r>
        <w:rPr>
          <w:lang w:val="ru-RU"/>
        </w:rPr>
        <w:t>Новикова С.П.</w:t>
      </w:r>
      <w:r w:rsidR="001C2F36" w:rsidRPr="006632C0">
        <w:rPr>
          <w:lang w:val="ru-RU"/>
        </w:rPr>
        <w:t xml:space="preserve"> — руководитель МКУ «КУМИ»;</w:t>
      </w:r>
      <w:r w:rsidR="001C2F36" w:rsidRPr="00D95089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36" w:rsidRPr="006632C0" w:rsidRDefault="000A342C" w:rsidP="001C2F36">
      <w:pPr>
        <w:ind w:left="17"/>
        <w:rPr>
          <w:lang w:val="ru-RU"/>
        </w:rPr>
      </w:pPr>
      <w:r>
        <w:rPr>
          <w:lang w:val="ru-RU"/>
        </w:rPr>
        <w:t>Романова С.А. – руководитель территориального объединения работодателей муниципального района Кинельский Самарской области «Союз работодателей» Романова С.А.</w:t>
      </w:r>
      <w:r w:rsidR="001C2F36" w:rsidRPr="006632C0">
        <w:rPr>
          <w:lang w:val="ru-RU"/>
        </w:rPr>
        <w:t>;</w:t>
      </w:r>
    </w:p>
    <w:p w:rsidR="001C2F36" w:rsidRPr="006632C0" w:rsidRDefault="000A342C" w:rsidP="001C2F36">
      <w:pPr>
        <w:spacing w:after="1"/>
        <w:ind w:left="17"/>
        <w:rPr>
          <w:lang w:val="ru-RU"/>
        </w:rPr>
      </w:pPr>
      <w:r>
        <w:rPr>
          <w:lang w:val="ru-RU"/>
        </w:rPr>
        <w:t>Гусев В.О. – директор Фонда поддержки предпринимательства муниципального района Кинельский Самарской области Гусев В.О.;</w:t>
      </w:r>
    </w:p>
    <w:p w:rsidR="000A342C" w:rsidRDefault="000A342C" w:rsidP="001C2F36">
      <w:pPr>
        <w:ind w:left="17" w:right="230"/>
        <w:rPr>
          <w:lang w:val="ru-RU"/>
        </w:rPr>
      </w:pPr>
      <w:r>
        <w:rPr>
          <w:lang w:val="ru-RU"/>
        </w:rPr>
        <w:t>Ионова И.В. – глава сельского поселения Алакаевка муниципального района Кинельский Самарской области Ионова И.В</w:t>
      </w:r>
      <w:r w:rsidR="00BD2982">
        <w:rPr>
          <w:lang w:val="ru-RU"/>
        </w:rPr>
        <w:t>.;</w:t>
      </w:r>
    </w:p>
    <w:p w:rsidR="001C2F36" w:rsidRPr="006632C0" w:rsidRDefault="000A342C" w:rsidP="001C2F36">
      <w:pPr>
        <w:ind w:left="17" w:right="230"/>
        <w:rPr>
          <w:lang w:val="ru-RU"/>
        </w:rPr>
      </w:pPr>
      <w:r>
        <w:rPr>
          <w:lang w:val="ru-RU"/>
        </w:rPr>
        <w:t>Алясина Н.В. – глава сельского поселения Георгиевка муниципального района Кинельский сСмарской области Алясина Н.В</w:t>
      </w:r>
      <w:r w:rsidR="00BD2982">
        <w:rPr>
          <w:lang w:val="ru-RU"/>
        </w:rPr>
        <w:t>.</w:t>
      </w:r>
      <w:r w:rsidR="001C2F36" w:rsidRPr="006632C0">
        <w:rPr>
          <w:lang w:val="ru-RU"/>
        </w:rPr>
        <w:t>;</w:t>
      </w:r>
    </w:p>
    <w:p w:rsidR="005101D8" w:rsidRDefault="000A342C" w:rsidP="001C2F36">
      <w:pPr>
        <w:spacing w:after="463"/>
        <w:ind w:left="17"/>
        <w:rPr>
          <w:lang w:val="ru-RU"/>
        </w:rPr>
      </w:pPr>
      <w:r>
        <w:rPr>
          <w:lang w:val="ru-RU"/>
        </w:rPr>
        <w:t>Курапов С.В. – глава сельского поселения Малая Малышевка муниципального района Кинельский Самарской области Курапов С.В.</w:t>
      </w:r>
      <w:r w:rsidR="001C2F36">
        <w:rPr>
          <w:lang w:val="ru-RU"/>
        </w:rPr>
        <w:t>.</w:t>
      </w:r>
    </w:p>
    <w:p w:rsidR="001C2F36" w:rsidRPr="0005747F" w:rsidRDefault="001C2F36" w:rsidP="001C2F36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463"/>
        <w:ind w:left="0" w:firstLine="426"/>
        <w:rPr>
          <w:b/>
          <w:lang w:val="ru-RU"/>
        </w:rPr>
      </w:pPr>
      <w:r w:rsidRPr="0005747F">
        <w:rPr>
          <w:b/>
          <w:lang w:val="ru-RU"/>
        </w:rPr>
        <w:t>Об утверждении перечня ключевых показателей эффективности деятельности Главы муниципального района Кинельский Самарской области и инвестиционного уполномоченного муниципального района Кинельского Самарской области на заседании Собрания представителей муниципального района Кинельский Самарской области.</w:t>
      </w:r>
    </w:p>
    <w:p w:rsidR="001C2F36" w:rsidRDefault="001C2F36" w:rsidP="001C2F36">
      <w:pPr>
        <w:pStyle w:val="a3"/>
        <w:spacing w:after="463"/>
        <w:ind w:left="426" w:firstLine="0"/>
        <w:jc w:val="center"/>
        <w:rPr>
          <w:lang w:val="ru-RU"/>
        </w:rPr>
      </w:pPr>
      <w:r>
        <w:rPr>
          <w:lang w:val="ru-RU"/>
        </w:rPr>
        <w:t>(Жидков Ю.Н.)</w:t>
      </w:r>
    </w:p>
    <w:p w:rsidR="001C2F36" w:rsidRDefault="001C2F36" w:rsidP="001C2F36">
      <w:pPr>
        <w:pStyle w:val="a3"/>
        <w:spacing w:after="463"/>
        <w:ind w:left="426" w:firstLine="0"/>
        <w:rPr>
          <w:lang w:val="ru-RU"/>
        </w:rPr>
      </w:pPr>
      <w:r>
        <w:rPr>
          <w:b/>
          <w:lang w:val="ru-RU"/>
        </w:rPr>
        <w:t>Слушали:</w:t>
      </w:r>
      <w:r>
        <w:rPr>
          <w:lang w:val="ru-RU"/>
        </w:rPr>
        <w:t xml:space="preserve">  Литвинова И.В.</w:t>
      </w:r>
      <w:r w:rsidR="00BD2982">
        <w:rPr>
          <w:lang w:val="ru-RU"/>
        </w:rPr>
        <w:t>,</w:t>
      </w:r>
      <w:r>
        <w:rPr>
          <w:lang w:val="ru-RU"/>
        </w:rPr>
        <w:t xml:space="preserve"> </w:t>
      </w:r>
      <w:r w:rsidR="00BD2982" w:rsidRPr="00BD2982">
        <w:rPr>
          <w:lang w:val="ru-RU"/>
        </w:rPr>
        <w:t>Бессонова О.А.</w:t>
      </w:r>
    </w:p>
    <w:p w:rsidR="001C2F36" w:rsidRDefault="001C2F36" w:rsidP="001C2F36">
      <w:pPr>
        <w:pStyle w:val="a3"/>
        <w:spacing w:after="463"/>
        <w:ind w:left="426" w:firstLine="0"/>
        <w:rPr>
          <w:lang w:val="ru-RU"/>
        </w:rPr>
      </w:pPr>
      <w:r>
        <w:rPr>
          <w:b/>
          <w:lang w:val="ru-RU"/>
        </w:rPr>
        <w:t>Выступали:</w:t>
      </w:r>
      <w:r>
        <w:rPr>
          <w:lang w:val="ru-RU"/>
        </w:rPr>
        <w:t xml:space="preserve"> </w:t>
      </w:r>
      <w:r w:rsidR="00BD2982" w:rsidRPr="00BD2982">
        <w:rPr>
          <w:lang w:val="ru-RU"/>
        </w:rPr>
        <w:t>Колосов М. Л.</w:t>
      </w:r>
      <w:r w:rsidR="00BD2982">
        <w:rPr>
          <w:lang w:val="ru-RU"/>
        </w:rPr>
        <w:t xml:space="preserve">, </w:t>
      </w:r>
      <w:r w:rsidR="00BD2982" w:rsidRPr="00BD2982">
        <w:rPr>
          <w:lang w:val="ru-RU"/>
        </w:rPr>
        <w:t>Кржевицкий Е.М.</w:t>
      </w:r>
    </w:p>
    <w:p w:rsidR="001C2F36" w:rsidRDefault="001C2F36" w:rsidP="001C2F36">
      <w:pPr>
        <w:pStyle w:val="a3"/>
        <w:spacing w:after="463"/>
        <w:ind w:left="426" w:firstLine="0"/>
        <w:rPr>
          <w:b/>
          <w:lang w:val="ru-RU"/>
        </w:rPr>
      </w:pPr>
      <w:r w:rsidRPr="001C2F36">
        <w:rPr>
          <w:b/>
          <w:lang w:val="ru-RU"/>
        </w:rPr>
        <w:t>Решили:</w:t>
      </w:r>
    </w:p>
    <w:p w:rsid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lastRenderedPageBreak/>
        <w:t>Решением Собрания представителей муниципального района Кинельский Самарской области 20.03.2025 №521 утверждены ключевые показатели эффективности деятельности Главы муниципального района Кинельский Самарской области и инвестиционного уполномоченного муниципального района Кинельский Самарской области. В перечень ключевых показателей эффективности деятельности Главы муниципального района Кинельский Самарской области и инвестиционного уполномоченного муниципального образования включены:</w:t>
      </w:r>
      <w:r>
        <w:rPr>
          <w:lang w:val="ru-RU"/>
        </w:rPr>
        <w:t xml:space="preserve"> </w:t>
      </w:r>
    </w:p>
    <w:p w:rsidR="001C2F36" w:rsidRPr="001C2F36" w:rsidRDefault="001C2F36" w:rsidP="001C2F36">
      <w:pPr>
        <w:pStyle w:val="a3"/>
        <w:spacing w:after="463"/>
        <w:ind w:left="0" w:firstLine="426"/>
        <w:rPr>
          <w:lang w:val="ru-RU"/>
        </w:rPr>
      </w:pPr>
      <w:r>
        <w:rPr>
          <w:lang w:val="ru-RU"/>
        </w:rPr>
        <w:t xml:space="preserve"> </w:t>
      </w:r>
      <w:r w:rsidRPr="001C2F36">
        <w:rPr>
          <w:lang w:val="ru-RU"/>
        </w:rPr>
        <w:t>1.</w:t>
      </w:r>
      <w:r w:rsidRPr="001C2F36">
        <w:rPr>
          <w:lang w:val="ru-RU"/>
        </w:rPr>
        <w:tab/>
        <w:t>Количество инвестиционных проектов, реализованных на территории муниципального образования в течение трех лет, предшествующих текущему году.</w:t>
      </w:r>
    </w:p>
    <w:p w:rsid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t>2.</w:t>
      </w:r>
      <w:r w:rsidRPr="001C2F36">
        <w:rPr>
          <w:lang w:val="ru-RU"/>
        </w:rPr>
        <w:tab/>
        <w:t>Количество инвестиционных проектов, реализуемых и планируемых к реализации на территории муниципального образования в текущем году.</w:t>
      </w:r>
    </w:p>
    <w:p w:rsidR="001C2F36" w:rsidRDefault="001C2F36" w:rsidP="001C2F36">
      <w:pPr>
        <w:pStyle w:val="a3"/>
        <w:spacing w:after="463"/>
        <w:ind w:left="0" w:firstLine="426"/>
        <w:rPr>
          <w:lang w:val="ru-RU"/>
        </w:rPr>
      </w:pPr>
      <w:r>
        <w:rPr>
          <w:lang w:val="ru-RU"/>
        </w:rPr>
        <w:t xml:space="preserve">3. </w:t>
      </w:r>
      <w:r w:rsidRPr="001C2F36">
        <w:rPr>
          <w:lang w:val="ru-RU"/>
        </w:rPr>
        <w:t>Объем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1 жителя</w:t>
      </w:r>
      <w:r>
        <w:rPr>
          <w:lang w:val="ru-RU"/>
        </w:rPr>
        <w:t>.</w:t>
      </w:r>
    </w:p>
    <w:p w:rsidR="001C2F36" w:rsidRP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t>Решили:</w:t>
      </w:r>
    </w:p>
    <w:p w:rsid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t>Принять к сведению информацию, разместить на официальном сайте Администрации</w:t>
      </w:r>
      <w:r w:rsidRPr="001C2F36">
        <w:rPr>
          <w:lang w:val="ru-RU"/>
        </w:rPr>
        <w:tab/>
        <w:t>района</w:t>
      </w:r>
      <w:r w:rsidRPr="001C2F36">
        <w:rPr>
          <w:lang w:val="ru-RU"/>
        </w:rPr>
        <w:tab/>
        <w:t xml:space="preserve">решение </w:t>
      </w:r>
      <w:r w:rsidRPr="001C2F36">
        <w:rPr>
          <w:lang w:val="ru-RU"/>
        </w:rPr>
        <w:tab/>
        <w:t>Собрания представителей му</w:t>
      </w:r>
      <w:r>
        <w:rPr>
          <w:lang w:val="ru-RU"/>
        </w:rPr>
        <w:t>ниципального района Кинельский</w:t>
      </w:r>
      <w:r w:rsidRPr="001C2F36">
        <w:rPr>
          <w:lang w:val="ru-RU"/>
        </w:rPr>
        <w:t>.</w:t>
      </w:r>
    </w:p>
    <w:p w:rsidR="001C2F36" w:rsidRDefault="001C2F36" w:rsidP="001C2F36">
      <w:pPr>
        <w:pStyle w:val="a3"/>
        <w:spacing w:after="463"/>
        <w:ind w:left="0" w:firstLine="426"/>
        <w:rPr>
          <w:lang w:val="ru-RU"/>
        </w:rPr>
      </w:pPr>
    </w:p>
    <w:p w:rsidR="001C2F36" w:rsidRDefault="001C2F36" w:rsidP="001C2F36">
      <w:pPr>
        <w:pStyle w:val="a3"/>
        <w:pBdr>
          <w:bottom w:val="single" w:sz="12" w:space="1" w:color="auto"/>
        </w:pBdr>
        <w:spacing w:after="463"/>
        <w:ind w:left="0" w:firstLine="426"/>
        <w:rPr>
          <w:b/>
          <w:lang w:val="ru-RU"/>
        </w:rPr>
      </w:pPr>
      <w:r w:rsidRPr="001C2F36">
        <w:rPr>
          <w:b/>
          <w:lang w:val="ru-RU"/>
        </w:rPr>
        <w:t>2. Об итогах реализации национального проекта «Малое и среднее предпринимательство и поддержка индивидуальной предпринимательской инициативы» в 2024 году.</w:t>
      </w:r>
    </w:p>
    <w:p w:rsidR="001C2F36" w:rsidRDefault="001C2F36" w:rsidP="001C2F36">
      <w:pPr>
        <w:pStyle w:val="a3"/>
        <w:spacing w:after="463"/>
        <w:ind w:left="0" w:firstLine="426"/>
        <w:jc w:val="center"/>
        <w:rPr>
          <w:lang w:val="ru-RU"/>
        </w:rPr>
      </w:pPr>
      <w:r>
        <w:rPr>
          <w:lang w:val="ru-RU"/>
        </w:rPr>
        <w:t>(Жидков Ю.Н.)</w:t>
      </w:r>
    </w:p>
    <w:p w:rsidR="001C2F36" w:rsidRPr="001C2F36" w:rsidRDefault="0005747F" w:rsidP="001C2F36">
      <w:pPr>
        <w:pStyle w:val="a3"/>
        <w:spacing w:after="463"/>
        <w:ind w:left="0" w:firstLine="426"/>
        <w:rPr>
          <w:lang w:val="ru-RU"/>
        </w:rPr>
      </w:pPr>
      <w:r>
        <w:rPr>
          <w:lang w:val="ru-RU"/>
        </w:rPr>
        <w:t>Слушали: Заличева Е.И.</w:t>
      </w:r>
      <w:r w:rsidR="00BD2982">
        <w:rPr>
          <w:lang w:val="ru-RU"/>
        </w:rPr>
        <w:t xml:space="preserve">, </w:t>
      </w:r>
      <w:r w:rsidR="00BD2982" w:rsidRPr="00BD2982">
        <w:rPr>
          <w:lang w:val="ru-RU"/>
        </w:rPr>
        <w:t>Рогов В.С.</w:t>
      </w:r>
    </w:p>
    <w:p w:rsidR="001C2F36" w:rsidRP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t xml:space="preserve">Выступали: </w:t>
      </w:r>
      <w:r w:rsidR="00BD2982" w:rsidRPr="00BD2982">
        <w:rPr>
          <w:lang w:val="ru-RU"/>
        </w:rPr>
        <w:t>Колосов М. Л., Кржевицкий Е.М.</w:t>
      </w:r>
    </w:p>
    <w:p w:rsidR="001C2F36" w:rsidRDefault="001C2F36" w:rsidP="001C2F36">
      <w:pPr>
        <w:pStyle w:val="a3"/>
        <w:spacing w:after="463"/>
        <w:ind w:left="0" w:firstLine="426"/>
        <w:rPr>
          <w:lang w:val="ru-RU"/>
        </w:rPr>
      </w:pPr>
    </w:p>
    <w:p w:rsidR="001C2F36" w:rsidRP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t>Показатели национального проекта:</w:t>
      </w:r>
    </w:p>
    <w:p w:rsidR="001C2F36" w:rsidRP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t xml:space="preserve">Показатель «Количество субъектов МСП» выполнен на </w:t>
      </w:r>
      <w:r w:rsidR="00014610">
        <w:rPr>
          <w:lang w:val="ru-RU"/>
        </w:rPr>
        <w:t>0,99 %</w:t>
      </w:r>
      <w:r w:rsidRPr="001C2F36">
        <w:rPr>
          <w:lang w:val="ru-RU"/>
        </w:rPr>
        <w:t xml:space="preserve">, количество СМСП на 01.012025 года составило </w:t>
      </w:r>
      <w:r w:rsidR="00014610" w:rsidRPr="00014610">
        <w:rPr>
          <w:lang w:val="ru-RU"/>
        </w:rPr>
        <w:t>796</w:t>
      </w:r>
      <w:r w:rsidRPr="001C2F36">
        <w:rPr>
          <w:lang w:val="ru-RU"/>
        </w:rPr>
        <w:t>.</w:t>
      </w:r>
    </w:p>
    <w:p w:rsidR="001C2F36" w:rsidRP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t>За 2024 год проведена большая работа по информированию субъектов МСП о мерах государ</w:t>
      </w:r>
      <w:r w:rsidR="00014610">
        <w:rPr>
          <w:lang w:val="ru-RU"/>
        </w:rPr>
        <w:t>ственной поддержки, размещено 69 публикаций, что на 1,87</w:t>
      </w:r>
      <w:r w:rsidRPr="001C2F36">
        <w:rPr>
          <w:lang w:val="ru-RU"/>
        </w:rPr>
        <w:t xml:space="preserve"> % больше запланированного показателя.</w:t>
      </w:r>
    </w:p>
    <w:p w:rsidR="001C2F36" w:rsidRP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t>Для шести субъектов МСП и самозанятых граждан обеспечен доступ  мерам финансовой поддержки</w:t>
      </w:r>
      <w:r w:rsidR="00014610">
        <w:rPr>
          <w:lang w:val="ru-RU"/>
        </w:rPr>
        <w:t>, показатель выполнен на 100 %</w:t>
      </w:r>
      <w:r w:rsidRPr="001C2F36">
        <w:rPr>
          <w:lang w:val="ru-RU"/>
        </w:rPr>
        <w:t>.</w:t>
      </w:r>
    </w:p>
    <w:p w:rsid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t>Три экспортноориентированных субъектов МСП к получ</w:t>
      </w:r>
      <w:r w:rsidR="00014610">
        <w:rPr>
          <w:lang w:val="ru-RU"/>
        </w:rPr>
        <w:t>или доступ к услугам ЦПЭ» (100%</w:t>
      </w:r>
      <w:r w:rsidRPr="001C2F36">
        <w:rPr>
          <w:lang w:val="ru-RU"/>
        </w:rPr>
        <w:t>).</w:t>
      </w:r>
    </w:p>
    <w:p w:rsid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t xml:space="preserve">Показатель «Содействие экспортной деятельности субъектов МСП» в объеме </w:t>
      </w:r>
      <w:r w:rsidR="00014610" w:rsidRPr="00014610">
        <w:rPr>
          <w:lang w:val="ru-RU"/>
        </w:rPr>
        <w:t>1079,89</w:t>
      </w:r>
      <w:r w:rsidR="00014610">
        <w:rPr>
          <w:lang w:val="ru-RU"/>
        </w:rPr>
        <w:t xml:space="preserve"> </w:t>
      </w:r>
      <w:r w:rsidRPr="001C2F36">
        <w:rPr>
          <w:lang w:val="ru-RU"/>
        </w:rPr>
        <w:t>тыс. дол</w:t>
      </w:r>
      <w:r w:rsidR="00014610">
        <w:rPr>
          <w:lang w:val="ru-RU"/>
        </w:rPr>
        <w:t xml:space="preserve">ларов </w:t>
      </w:r>
      <w:r w:rsidRPr="001C2F36">
        <w:rPr>
          <w:lang w:val="ru-RU"/>
        </w:rPr>
        <w:t>достигнут</w:t>
      </w:r>
      <w:r>
        <w:rPr>
          <w:lang w:val="ru-RU"/>
        </w:rPr>
        <w:t>.</w:t>
      </w:r>
    </w:p>
    <w:p w:rsidR="001C2F36" w:rsidRP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t xml:space="preserve">Услуги </w:t>
      </w:r>
      <w:r w:rsidR="00014610">
        <w:rPr>
          <w:lang w:val="ru-RU"/>
        </w:rPr>
        <w:t>в центре «Мой бизнес» получил 39 субъект МСП, 100%</w:t>
      </w:r>
      <w:r w:rsidRPr="001C2F36">
        <w:rPr>
          <w:lang w:val="ru-RU"/>
        </w:rPr>
        <w:t xml:space="preserve"> выполнение  планового показателя.</w:t>
      </w:r>
    </w:p>
    <w:p w:rsid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lastRenderedPageBreak/>
        <w:t xml:space="preserve">Показатель «Обеспечено количество вовлеченных в субъекты малого и среднего предпринимательства в АПК, в том числе созданы новые субъекты МСП, увеличена членская база сельскохозяйственных потребительских кооперативов, личные подсобные хозяйства включены в </w:t>
      </w:r>
      <w:r w:rsidR="0005747F">
        <w:rPr>
          <w:lang w:val="ru-RU"/>
        </w:rPr>
        <w:t xml:space="preserve">производственные </w:t>
      </w:r>
      <w:r w:rsidRPr="001C2F36">
        <w:rPr>
          <w:lang w:val="ru-RU"/>
        </w:rPr>
        <w:t>логистические цепочки сельскохозяйственных товаропроизводителей» п</w:t>
      </w:r>
      <w:r w:rsidR="00014610">
        <w:rPr>
          <w:lang w:val="ru-RU"/>
        </w:rPr>
        <w:t>еревыполнен 100 % и составил 16</w:t>
      </w:r>
      <w:r w:rsidRPr="001C2F36">
        <w:rPr>
          <w:lang w:val="ru-RU"/>
        </w:rPr>
        <w:t xml:space="preserve"> членов.</w:t>
      </w:r>
    </w:p>
    <w:p w:rsidR="001C2F36" w:rsidRDefault="001C2F36" w:rsidP="001C2F36">
      <w:pPr>
        <w:pStyle w:val="a3"/>
        <w:spacing w:after="463"/>
        <w:ind w:left="0" w:firstLine="426"/>
        <w:rPr>
          <w:lang w:val="ru-RU"/>
        </w:rPr>
      </w:pPr>
    </w:p>
    <w:p w:rsidR="001C2F36" w:rsidRDefault="001C2F36" w:rsidP="001C2F36">
      <w:pPr>
        <w:pStyle w:val="a3"/>
        <w:spacing w:after="463"/>
        <w:ind w:left="0" w:firstLine="426"/>
        <w:rPr>
          <w:lang w:val="ru-RU"/>
        </w:rPr>
      </w:pPr>
    </w:p>
    <w:p w:rsidR="001C2F36" w:rsidRPr="00FD4249" w:rsidRDefault="001C2F36" w:rsidP="001C2F36">
      <w:pPr>
        <w:pStyle w:val="a3"/>
        <w:spacing w:after="463"/>
        <w:ind w:left="0" w:firstLine="426"/>
        <w:rPr>
          <w:b/>
          <w:lang w:val="ru-RU"/>
        </w:rPr>
      </w:pPr>
      <w:r w:rsidRPr="00FD4249">
        <w:rPr>
          <w:b/>
          <w:lang w:val="ru-RU"/>
        </w:rPr>
        <w:t>Решили:</w:t>
      </w:r>
    </w:p>
    <w:p w:rsid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t>Информацию принять к сведению. Руководителю МКУ «Управление сельского хозяйства» и начальнику отдела по поддержке предпринимательства и малого бизнеса усилить работу по достижению показателя «Содействие экспортной деятельности субъектов МСП» в 2025 году.</w:t>
      </w:r>
    </w:p>
    <w:p w:rsidR="001C2F36" w:rsidRDefault="001C2F36" w:rsidP="001C2F36">
      <w:pPr>
        <w:pStyle w:val="a3"/>
        <w:spacing w:after="463"/>
        <w:ind w:left="0" w:firstLine="426"/>
        <w:rPr>
          <w:lang w:val="ru-RU"/>
        </w:rPr>
      </w:pPr>
      <w:r w:rsidRPr="001C2F36">
        <w:rPr>
          <w:lang w:val="ru-RU"/>
        </w:rPr>
        <w:t>Срок: в течение 2025 года.</w:t>
      </w:r>
    </w:p>
    <w:p w:rsidR="0005747F" w:rsidRDefault="0005747F" w:rsidP="001C2F36">
      <w:pPr>
        <w:pStyle w:val="a3"/>
        <w:spacing w:after="463"/>
        <w:ind w:left="0" w:firstLine="426"/>
        <w:rPr>
          <w:lang w:val="ru-RU"/>
        </w:rPr>
      </w:pPr>
    </w:p>
    <w:p w:rsidR="0005747F" w:rsidRDefault="0005747F" w:rsidP="001C2F36">
      <w:pPr>
        <w:pStyle w:val="a3"/>
        <w:spacing w:after="463"/>
        <w:ind w:left="0" w:firstLine="426"/>
        <w:rPr>
          <w:lang w:val="ru-RU"/>
        </w:rPr>
      </w:pPr>
    </w:p>
    <w:p w:rsidR="001C2F36" w:rsidRDefault="001C2F36" w:rsidP="001C2F36">
      <w:pPr>
        <w:pStyle w:val="a3"/>
        <w:spacing w:after="463"/>
        <w:ind w:left="0" w:firstLine="426"/>
        <w:rPr>
          <w:lang w:val="ru-RU"/>
        </w:rPr>
      </w:pPr>
      <w:r>
        <w:rPr>
          <w:lang w:val="ru-RU"/>
        </w:rPr>
        <w:t>Председатель: Жидков Ю.Н.</w:t>
      </w:r>
    </w:p>
    <w:p w:rsidR="0005747F" w:rsidRDefault="0005747F" w:rsidP="001C2F36">
      <w:pPr>
        <w:pStyle w:val="a3"/>
        <w:spacing w:after="463"/>
        <w:ind w:left="0" w:firstLine="426"/>
        <w:rPr>
          <w:lang w:val="ru-RU"/>
        </w:rPr>
      </w:pPr>
    </w:p>
    <w:p w:rsidR="0005747F" w:rsidRDefault="0005747F" w:rsidP="001C2F36">
      <w:pPr>
        <w:pStyle w:val="a3"/>
        <w:spacing w:after="463"/>
        <w:ind w:left="0" w:firstLine="426"/>
        <w:rPr>
          <w:lang w:val="ru-RU"/>
        </w:rPr>
      </w:pPr>
    </w:p>
    <w:p w:rsidR="001C2F36" w:rsidRPr="001C2F36" w:rsidRDefault="001C2F36" w:rsidP="001C2F36">
      <w:pPr>
        <w:pStyle w:val="a3"/>
        <w:spacing w:after="463"/>
        <w:ind w:left="0" w:firstLine="426"/>
        <w:rPr>
          <w:lang w:val="ru-RU"/>
        </w:rPr>
      </w:pPr>
      <w:r>
        <w:rPr>
          <w:lang w:val="ru-RU"/>
        </w:rPr>
        <w:t xml:space="preserve">Секретарь: </w:t>
      </w:r>
      <w:r w:rsidR="0005747F">
        <w:rPr>
          <w:lang w:val="ru-RU"/>
        </w:rPr>
        <w:t>Заличева Е.И.</w:t>
      </w:r>
    </w:p>
    <w:p w:rsidR="001C2F36" w:rsidRPr="001C2F36" w:rsidRDefault="001C2F36" w:rsidP="001C2F36">
      <w:pPr>
        <w:spacing w:after="463"/>
        <w:ind w:left="0" w:firstLine="0"/>
        <w:rPr>
          <w:lang w:val="ru-RU"/>
        </w:rPr>
      </w:pPr>
    </w:p>
    <w:sectPr w:rsidR="001C2F36" w:rsidRPr="001C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84A99"/>
    <w:multiLevelType w:val="hybridMultilevel"/>
    <w:tmpl w:val="0568E904"/>
    <w:lvl w:ilvl="0" w:tplc="5D0881C6">
      <w:start w:val="1"/>
      <w:numFmt w:val="decimal"/>
      <w:lvlText w:val="%1."/>
      <w:lvlJc w:val="left"/>
      <w:pPr>
        <w:ind w:left="71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CC"/>
    <w:rsid w:val="00014610"/>
    <w:rsid w:val="0005747F"/>
    <w:rsid w:val="000A342C"/>
    <w:rsid w:val="001C2F36"/>
    <w:rsid w:val="005101D8"/>
    <w:rsid w:val="00BD2982"/>
    <w:rsid w:val="00D430A1"/>
    <w:rsid w:val="00F17BCC"/>
    <w:rsid w:val="00FD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36"/>
    <w:pPr>
      <w:spacing w:after="30" w:line="258" w:lineRule="auto"/>
      <w:ind w:left="32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610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36"/>
    <w:pPr>
      <w:spacing w:after="30" w:line="258" w:lineRule="auto"/>
      <w:ind w:left="32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610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Заличева Екатерина Ивановна</dc:creator>
  <cp:lastModifiedBy>adminsite</cp:lastModifiedBy>
  <cp:revision>2</cp:revision>
  <cp:lastPrinted>2025-10-21T07:02:00Z</cp:lastPrinted>
  <dcterms:created xsi:type="dcterms:W3CDTF">2025-10-21T08:56:00Z</dcterms:created>
  <dcterms:modified xsi:type="dcterms:W3CDTF">2025-10-21T08:56:00Z</dcterms:modified>
</cp:coreProperties>
</file>