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50" w:rsidRP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Pr="00701C50" w:rsidRDefault="00701C50" w:rsidP="00701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01C50">
        <w:rPr>
          <w:rFonts w:ascii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7846EB7B" wp14:editId="53C4C604">
            <wp:extent cx="817245" cy="990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C50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01C50" w:rsidRPr="00701C50" w:rsidRDefault="00701C50" w:rsidP="00701C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x-none"/>
        </w:rPr>
      </w:pPr>
      <w:r w:rsidRPr="00701C50">
        <w:rPr>
          <w:rFonts w:ascii="Times New Roman" w:hAnsi="Times New Roman" w:cs="Times New Roman"/>
          <w:b/>
          <w:sz w:val="40"/>
          <w:szCs w:val="40"/>
          <w:lang w:val="x-none"/>
        </w:rPr>
        <w:t>Собрание представителей</w:t>
      </w:r>
    </w:p>
    <w:p w:rsidR="00701C50" w:rsidRPr="00701C50" w:rsidRDefault="00701C50" w:rsidP="00701C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x-none"/>
        </w:rPr>
      </w:pPr>
      <w:r w:rsidRPr="00701C50">
        <w:rPr>
          <w:rFonts w:ascii="Times New Roman" w:hAnsi="Times New Roman" w:cs="Times New Roman"/>
          <w:b/>
          <w:sz w:val="40"/>
          <w:szCs w:val="40"/>
          <w:lang w:val="x-none"/>
        </w:rPr>
        <w:t>муниципального района Кинельский</w:t>
      </w:r>
    </w:p>
    <w:p w:rsidR="00701C50" w:rsidRPr="00701C50" w:rsidRDefault="00701C50" w:rsidP="00701C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01C50">
        <w:rPr>
          <w:rFonts w:ascii="Times New Roman" w:hAnsi="Times New Roman" w:cs="Times New Roman"/>
          <w:b/>
          <w:sz w:val="36"/>
          <w:szCs w:val="24"/>
        </w:rPr>
        <w:t>Самарской области</w:t>
      </w:r>
    </w:p>
    <w:p w:rsidR="00701C50" w:rsidRPr="00701C50" w:rsidRDefault="00701C50" w:rsidP="00701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1C50" w:rsidRPr="00701C50" w:rsidRDefault="00701C50" w:rsidP="00701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C50">
        <w:rPr>
          <w:rFonts w:ascii="Times New Roman" w:hAnsi="Times New Roman" w:cs="Times New Roman"/>
          <w:b/>
          <w:sz w:val="32"/>
          <w:szCs w:val="32"/>
        </w:rPr>
        <w:t xml:space="preserve">РЕШЕНИЕ            </w:t>
      </w:r>
    </w:p>
    <w:p w:rsidR="00701C50" w:rsidRPr="00701C50" w:rsidRDefault="00701C50" w:rsidP="00701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1C50" w:rsidRPr="00701C50" w:rsidRDefault="00701C50" w:rsidP="00701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C5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701C50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7B4E81" w:rsidRPr="007B4E81">
        <w:rPr>
          <w:rFonts w:ascii="Times New Roman" w:hAnsi="Times New Roman" w:cs="Times New Roman"/>
          <w:b/>
          <w:bCs/>
          <w:sz w:val="28"/>
          <w:szCs w:val="28"/>
        </w:rPr>
        <w:t>514</w:t>
      </w:r>
      <w:r w:rsidRPr="007B4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1C50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20 февраля 2025</w:t>
      </w:r>
      <w:r w:rsidRPr="00701C50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:rsidR="00701C50" w:rsidRPr="00701C50" w:rsidRDefault="00701C50" w:rsidP="00701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C50" w:rsidRPr="00701C50" w:rsidRDefault="00701C50" w:rsidP="00701C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1C50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увольнения </w:t>
      </w:r>
    </w:p>
    <w:p w:rsidR="00701C50" w:rsidRPr="00701C50" w:rsidRDefault="00701C50" w:rsidP="00701C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1C50">
        <w:rPr>
          <w:rFonts w:ascii="Times New Roman" w:hAnsi="Times New Roman" w:cs="Times New Roman"/>
          <w:b/>
          <w:bCs/>
          <w:sz w:val="28"/>
          <w:szCs w:val="28"/>
        </w:rPr>
        <w:t xml:space="preserve">(освобождения от должности) лиц, </w:t>
      </w:r>
    </w:p>
    <w:p w:rsidR="00701C50" w:rsidRPr="00701C50" w:rsidRDefault="00701C50" w:rsidP="00701C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01C50">
        <w:rPr>
          <w:rFonts w:ascii="Times New Roman" w:hAnsi="Times New Roman" w:cs="Times New Roman"/>
          <w:b/>
          <w:bCs/>
          <w:sz w:val="28"/>
          <w:szCs w:val="28"/>
        </w:rPr>
        <w:t>замещающих</w:t>
      </w:r>
      <w:proofErr w:type="gramEnd"/>
      <w:r w:rsidRPr="00701C5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должности, </w:t>
      </w:r>
    </w:p>
    <w:p w:rsidR="004227F9" w:rsidRDefault="00701C50" w:rsidP="00701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1C50">
        <w:rPr>
          <w:rFonts w:ascii="Times New Roman" w:hAnsi="Times New Roman" w:cs="Times New Roman"/>
          <w:b/>
          <w:bCs/>
          <w:sz w:val="28"/>
          <w:szCs w:val="28"/>
        </w:rPr>
        <w:t>в связи с утратой доверия»</w:t>
      </w:r>
      <w:r w:rsidR="004227F9" w:rsidRPr="004227F9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 </w:t>
      </w:r>
      <w:r w:rsidR="004227F9" w:rsidRPr="004227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признании </w:t>
      </w:r>
    </w:p>
    <w:p w:rsidR="004227F9" w:rsidRDefault="004227F9" w:rsidP="00701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4227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утратившим</w:t>
      </w:r>
      <w:proofErr w:type="gramEnd"/>
      <w:r w:rsidRPr="004227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силу решени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4227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Собрания </w:t>
      </w:r>
    </w:p>
    <w:p w:rsidR="00701C50" w:rsidRPr="004227F9" w:rsidRDefault="004227F9" w:rsidP="00701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27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представителей муниципального района Кинельский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701C50" w:rsidRPr="00701C50" w:rsidRDefault="00701C50" w:rsidP="00701C50">
      <w:pPr>
        <w:spacing w:line="240" w:lineRule="auto"/>
        <w:ind w:firstLine="82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701C50" w:rsidRPr="00701C50" w:rsidRDefault="00701C50" w:rsidP="00422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50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целях оперативного решения вопросов, </w:t>
      </w:r>
      <w:r w:rsidRPr="00701C50">
        <w:rPr>
          <w:rFonts w:ascii="Times New Roman" w:hAnsi="Times New Roman" w:cs="Times New Roman"/>
          <w:sz w:val="28"/>
          <w:szCs w:val="28"/>
        </w:rPr>
        <w:t>в соответствии со статьей 13.1 Федерального закона от 25.12.2008г. №273-ФЗ «О противодействии коррупции»;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701C50" w:rsidRPr="00701C50" w:rsidRDefault="00701C50" w:rsidP="00701C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C50" w:rsidRDefault="00701C50" w:rsidP="00701C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5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227F9" w:rsidRPr="00701C50" w:rsidRDefault="004227F9" w:rsidP="004227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01C50">
        <w:rPr>
          <w:rFonts w:ascii="Times New Roman" w:hAnsi="Times New Roman" w:cs="Times New Roman"/>
          <w:bCs/>
          <w:sz w:val="28"/>
          <w:szCs w:val="28"/>
        </w:rPr>
        <w:t>Утвердить прилагаемый «Порядок</w:t>
      </w:r>
      <w:r w:rsidRPr="00701C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1C50">
        <w:rPr>
          <w:rFonts w:ascii="Times New Roman" w:hAnsi="Times New Roman" w:cs="Times New Roman"/>
          <w:bCs/>
          <w:sz w:val="28"/>
          <w:szCs w:val="28"/>
        </w:rPr>
        <w:t>увольнения (освобождения от должности) лиц, замещающих муниципальные должности, в связи с утратой доверия».</w:t>
      </w:r>
      <w:r w:rsidRPr="00701C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</w:t>
      </w:r>
    </w:p>
    <w:p w:rsidR="00701C50" w:rsidRPr="004227F9" w:rsidRDefault="00701C50" w:rsidP="004227F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7F9">
        <w:rPr>
          <w:rFonts w:ascii="Times New Roman" w:hAnsi="Times New Roman" w:cs="Times New Roman"/>
          <w:sz w:val="28"/>
          <w:szCs w:val="28"/>
        </w:rPr>
        <w:t>2. Признать утратившими силу р</w:t>
      </w:r>
      <w:r w:rsidR="004227F9" w:rsidRPr="004227F9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муниципального района Кинельский Самарской области от 25 апреля 2024 года № 423 </w:t>
      </w:r>
      <w:r w:rsidRPr="004227F9">
        <w:rPr>
          <w:rFonts w:ascii="Times New Roman" w:hAnsi="Times New Roman" w:cs="Times New Roman"/>
          <w:bCs/>
          <w:sz w:val="28"/>
          <w:szCs w:val="28"/>
        </w:rPr>
        <w:t>«Порядок</w:t>
      </w:r>
      <w:r w:rsidRPr="00422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F9">
        <w:rPr>
          <w:rFonts w:ascii="Times New Roman" w:hAnsi="Times New Roman" w:cs="Times New Roman"/>
          <w:bCs/>
          <w:sz w:val="28"/>
          <w:szCs w:val="28"/>
        </w:rPr>
        <w:t>увольнения (освобождения от должности) лиц,</w:t>
      </w:r>
      <w:r w:rsidRPr="00701C50">
        <w:rPr>
          <w:rFonts w:ascii="Times New Roman" w:hAnsi="Times New Roman" w:cs="Times New Roman"/>
          <w:bCs/>
          <w:sz w:val="28"/>
          <w:szCs w:val="28"/>
        </w:rPr>
        <w:t xml:space="preserve"> замещающих муниципальные должности, в связи с утратой доверия»</w:t>
      </w:r>
      <w:r w:rsidR="004227F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1C50" w:rsidRPr="00701C50" w:rsidRDefault="004227F9" w:rsidP="00701C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1C50" w:rsidRPr="00701C50">
        <w:rPr>
          <w:rFonts w:ascii="Times New Roman" w:hAnsi="Times New Roman" w:cs="Times New Roman"/>
          <w:sz w:val="28"/>
          <w:szCs w:val="28"/>
        </w:rPr>
        <w:t xml:space="preserve">. </w:t>
      </w:r>
      <w:r w:rsidR="00701C50">
        <w:rPr>
          <w:rFonts w:ascii="Times New Roman" w:hAnsi="Times New Roman" w:cs="Times New Roman"/>
          <w:sz w:val="28"/>
          <w:szCs w:val="28"/>
        </w:rPr>
        <w:t>Официально о</w:t>
      </w:r>
      <w:r w:rsidR="00701C50" w:rsidRPr="00701C50">
        <w:rPr>
          <w:rFonts w:ascii="Times New Roman" w:hAnsi="Times New Roman" w:cs="Times New Roman"/>
          <w:sz w:val="28"/>
          <w:szCs w:val="28"/>
        </w:rPr>
        <w:t>публиковать настоящее решение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701C50" w:rsidRPr="00701C50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="00701C50" w:rsidRPr="00701C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1C50" w:rsidRPr="00701C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01C50" w:rsidRPr="00701C50">
        <w:rPr>
          <w:rFonts w:ascii="Times New Roman" w:hAnsi="Times New Roman" w:cs="Times New Roman"/>
          <w:sz w:val="28"/>
          <w:szCs w:val="28"/>
        </w:rPr>
        <w:t>) в подразделе "Нормативные правовые акты" раздела "Документы".</w:t>
      </w:r>
    </w:p>
    <w:p w:rsidR="00701C50" w:rsidRPr="00701C50" w:rsidRDefault="00701C50" w:rsidP="00701C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50">
        <w:rPr>
          <w:rFonts w:ascii="Times New Roman" w:hAnsi="Times New Roman" w:cs="Times New Roman"/>
          <w:sz w:val="28"/>
          <w:szCs w:val="28"/>
        </w:rPr>
        <w:t xml:space="preserve">   </w:t>
      </w:r>
      <w:r w:rsidR="004227F9">
        <w:rPr>
          <w:rFonts w:ascii="Times New Roman" w:hAnsi="Times New Roman" w:cs="Times New Roman"/>
          <w:sz w:val="28"/>
          <w:szCs w:val="28"/>
        </w:rPr>
        <w:t xml:space="preserve">      4</w:t>
      </w:r>
      <w:r w:rsidRPr="00701C5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701C50" w:rsidRPr="00701C50" w:rsidRDefault="00701C50" w:rsidP="00701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C5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701C5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01C50" w:rsidRPr="00701C50" w:rsidRDefault="00701C50" w:rsidP="00701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C50">
        <w:rPr>
          <w:rFonts w:ascii="Times New Roman" w:hAnsi="Times New Roman" w:cs="Times New Roman"/>
          <w:b/>
          <w:sz w:val="28"/>
          <w:szCs w:val="28"/>
        </w:rPr>
        <w:t>района Кинельский</w:t>
      </w:r>
      <w:r w:rsidRPr="00701C50">
        <w:rPr>
          <w:rFonts w:ascii="Times New Roman" w:hAnsi="Times New Roman" w:cs="Times New Roman"/>
          <w:b/>
          <w:sz w:val="28"/>
          <w:szCs w:val="28"/>
        </w:rPr>
        <w:tab/>
      </w:r>
      <w:r w:rsidRPr="00701C50">
        <w:rPr>
          <w:rFonts w:ascii="Times New Roman" w:hAnsi="Times New Roman" w:cs="Times New Roman"/>
          <w:b/>
          <w:sz w:val="28"/>
          <w:szCs w:val="28"/>
        </w:rPr>
        <w:tab/>
      </w:r>
      <w:r w:rsidRPr="00701C50">
        <w:rPr>
          <w:rFonts w:ascii="Times New Roman" w:hAnsi="Times New Roman" w:cs="Times New Roman"/>
          <w:b/>
          <w:sz w:val="28"/>
          <w:szCs w:val="28"/>
        </w:rPr>
        <w:tab/>
      </w:r>
      <w:r w:rsidRPr="00701C50">
        <w:rPr>
          <w:rFonts w:ascii="Times New Roman" w:hAnsi="Times New Roman" w:cs="Times New Roman"/>
          <w:b/>
          <w:sz w:val="28"/>
          <w:szCs w:val="28"/>
        </w:rPr>
        <w:tab/>
      </w:r>
      <w:r w:rsidRPr="00701C50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701C50">
        <w:rPr>
          <w:rFonts w:ascii="Times New Roman" w:hAnsi="Times New Roman" w:cs="Times New Roman"/>
          <w:b/>
          <w:sz w:val="28"/>
          <w:szCs w:val="28"/>
        </w:rPr>
        <w:tab/>
        <w:t xml:space="preserve">                Ю.Н. Жидков</w:t>
      </w:r>
    </w:p>
    <w:p w:rsidR="00701C50" w:rsidRPr="00701C50" w:rsidRDefault="00701C50" w:rsidP="00701C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C50" w:rsidRPr="00701C50" w:rsidRDefault="00701C50" w:rsidP="0070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C50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701C50" w:rsidRPr="00701C50" w:rsidRDefault="00701C50" w:rsidP="0070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C50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Pr="00701C5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01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50" w:rsidRPr="00701C50" w:rsidRDefault="00701C50" w:rsidP="0070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C50">
        <w:rPr>
          <w:rFonts w:ascii="Times New Roman" w:hAnsi="Times New Roman" w:cs="Times New Roman"/>
          <w:b/>
          <w:sz w:val="28"/>
          <w:szCs w:val="28"/>
        </w:rPr>
        <w:t>района Кинельский                                                                  Ю.Д. Плотников</w:t>
      </w:r>
    </w:p>
    <w:p w:rsidR="00701C50" w:rsidRPr="00701C50" w:rsidRDefault="00701C50" w:rsidP="0070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C50" w:rsidRDefault="00701C50" w:rsidP="00701C50">
      <w:pPr>
        <w:spacing w:after="0" w:line="240" w:lineRule="auto"/>
        <w:rPr>
          <w:sz w:val="16"/>
          <w:szCs w:val="16"/>
        </w:rPr>
      </w:pPr>
    </w:p>
    <w:p w:rsidR="00701C50" w:rsidRDefault="00701C50" w:rsidP="00701C50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701C50" w:rsidRDefault="00701C50" w:rsidP="00701C50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4E81" w:rsidRDefault="007B4E81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4E81" w:rsidRDefault="007B4E81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4E81" w:rsidRDefault="007B4E81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4E81" w:rsidRDefault="007B4E81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4E81" w:rsidRDefault="007B4E81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4E81" w:rsidRDefault="007B4E81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4E81" w:rsidRDefault="007B4E81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688" w:rsidRDefault="003C5688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01C50" w:rsidRDefault="00701C50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0407" w:rsidRPr="004227F9" w:rsidRDefault="00A72609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7F9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380407" w:rsidRPr="004227F9">
        <w:rPr>
          <w:rFonts w:ascii="Times New Roman" w:eastAsia="Times New Roman" w:hAnsi="Times New Roman" w:cs="Times New Roman"/>
          <w:sz w:val="20"/>
          <w:szCs w:val="20"/>
        </w:rPr>
        <w:t xml:space="preserve">риложение </w:t>
      </w:r>
    </w:p>
    <w:p w:rsidR="00701C50" w:rsidRPr="004227F9" w:rsidRDefault="00380407" w:rsidP="00701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7F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701C50" w:rsidRPr="004227F9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4227F9">
        <w:rPr>
          <w:rFonts w:ascii="Times New Roman" w:eastAsia="Times New Roman" w:hAnsi="Times New Roman" w:cs="Times New Roman"/>
          <w:sz w:val="20"/>
          <w:szCs w:val="20"/>
        </w:rPr>
        <w:t xml:space="preserve">ешению </w:t>
      </w:r>
      <w:r w:rsidR="00701C50" w:rsidRPr="004227F9">
        <w:rPr>
          <w:rFonts w:ascii="Times New Roman" w:eastAsia="Times New Roman" w:hAnsi="Times New Roman" w:cs="Times New Roman"/>
          <w:sz w:val="20"/>
          <w:szCs w:val="20"/>
        </w:rPr>
        <w:t xml:space="preserve">Собрания представителей </w:t>
      </w:r>
    </w:p>
    <w:p w:rsidR="00380407" w:rsidRPr="004227F9" w:rsidRDefault="00701C50" w:rsidP="00701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7F9">
        <w:rPr>
          <w:rFonts w:ascii="Times New Roman" w:eastAsia="Times New Roman" w:hAnsi="Times New Roman" w:cs="Times New Roman"/>
          <w:sz w:val="20"/>
          <w:szCs w:val="20"/>
        </w:rPr>
        <w:t>муниципального района Кинельский</w:t>
      </w:r>
    </w:p>
    <w:p w:rsidR="00380407" w:rsidRPr="004227F9" w:rsidRDefault="00701C50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27F9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7B4E81">
        <w:rPr>
          <w:rFonts w:ascii="Times New Roman" w:eastAsia="Times New Roman" w:hAnsi="Times New Roman" w:cs="Times New Roman"/>
          <w:sz w:val="20"/>
          <w:szCs w:val="20"/>
        </w:rPr>
        <w:t xml:space="preserve">514 </w:t>
      </w:r>
      <w:r w:rsidR="00380407" w:rsidRPr="004227F9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7B4E81">
        <w:rPr>
          <w:rFonts w:ascii="Times New Roman" w:eastAsia="Times New Roman" w:hAnsi="Times New Roman" w:cs="Times New Roman"/>
          <w:sz w:val="20"/>
          <w:szCs w:val="20"/>
        </w:rPr>
        <w:t>20.02.</w:t>
      </w:r>
      <w:r w:rsidRPr="004227F9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380407" w:rsidRPr="004227F9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 w:rsidR="00380407" w:rsidRDefault="00380407" w:rsidP="00A72609">
      <w:pPr>
        <w:pStyle w:val="w3-n2"/>
        <w:shd w:val="clear" w:color="auto" w:fill="FFFFFF"/>
        <w:spacing w:before="0" w:beforeAutospacing="0" w:after="0" w:afterAutospacing="0"/>
        <w:ind w:left="876" w:right="876"/>
        <w:jc w:val="center"/>
        <w:rPr>
          <w:b/>
          <w:bCs/>
          <w:color w:val="000000"/>
          <w:sz w:val="28"/>
          <w:szCs w:val="28"/>
        </w:rPr>
      </w:pPr>
    </w:p>
    <w:p w:rsidR="00A72609" w:rsidRDefault="00A72609" w:rsidP="00A726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65CE">
        <w:rPr>
          <w:rFonts w:ascii="Times New Roman" w:hAnsi="Times New Roman"/>
          <w:b/>
          <w:sz w:val="28"/>
        </w:rPr>
        <w:t>Порядок увольнения (освобождения от должности) лиц, замещающих муниципальные должности</w:t>
      </w:r>
      <w:r w:rsidR="008B256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</w:t>
      </w:r>
      <w:r w:rsidR="00701C50">
        <w:rPr>
          <w:rFonts w:ascii="Times New Roman" w:hAnsi="Times New Roman"/>
          <w:b/>
          <w:sz w:val="28"/>
        </w:rPr>
        <w:t>муниципальном районе Кинельский</w:t>
      </w:r>
      <w:r>
        <w:rPr>
          <w:rFonts w:ascii="Times New Roman" w:hAnsi="Times New Roman"/>
          <w:b/>
          <w:sz w:val="28"/>
        </w:rPr>
        <w:t xml:space="preserve"> Самарской области</w:t>
      </w:r>
      <w:r w:rsidRPr="007F65CE">
        <w:rPr>
          <w:rFonts w:ascii="Times New Roman" w:hAnsi="Times New Roman"/>
          <w:b/>
          <w:sz w:val="28"/>
        </w:rPr>
        <w:t>, в связи с утратой доверия</w:t>
      </w:r>
    </w:p>
    <w:p w:rsidR="00A72609" w:rsidRPr="007F65CE" w:rsidRDefault="00A72609" w:rsidP="00A726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(далее-Порядок)</w:t>
      </w:r>
    </w:p>
    <w:p w:rsidR="00A72609" w:rsidRPr="007F65CE" w:rsidRDefault="00A72609" w:rsidP="00A726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2609" w:rsidRPr="007F65CE" w:rsidRDefault="00A72609" w:rsidP="0002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65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F65CE">
        <w:rPr>
          <w:rFonts w:ascii="Times New Roman" w:hAnsi="Times New Roman"/>
          <w:sz w:val="28"/>
          <w:szCs w:val="28"/>
        </w:rPr>
        <w:t>Настоящий Порядок увольнения (освобождения от должности) лиц, замещающих муниципальные должности</w:t>
      </w:r>
      <w:r w:rsidR="008B2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01C50">
        <w:rPr>
          <w:rFonts w:ascii="Times New Roman" w:hAnsi="Times New Roman"/>
          <w:sz w:val="28"/>
          <w:szCs w:val="28"/>
        </w:rPr>
        <w:t>муниципальном районе Кинельский</w:t>
      </w:r>
      <w:r w:rsidR="008B2565">
        <w:rPr>
          <w:rFonts w:ascii="Times New Roman" w:hAnsi="Times New Roman"/>
          <w:sz w:val="28"/>
          <w:szCs w:val="28"/>
        </w:rPr>
        <w:t xml:space="preserve"> </w:t>
      </w:r>
      <w:r w:rsidRPr="007F65CE">
        <w:rPr>
          <w:rFonts w:ascii="Times New Roman" w:hAnsi="Times New Roman"/>
          <w:sz w:val="28"/>
          <w:szCs w:val="28"/>
        </w:rPr>
        <w:t xml:space="preserve">Самарской области, в связи с утратой доверия подготовлен в соответствии со </w:t>
      </w:r>
      <w:hyperlink r:id="rId7" w:history="1">
        <w:r w:rsidRPr="007F65CE">
          <w:rPr>
            <w:rFonts w:ascii="Times New Roman" w:hAnsi="Times New Roman"/>
            <w:sz w:val="28"/>
            <w:szCs w:val="28"/>
          </w:rPr>
          <w:t>статьей 13</w:t>
        </w:r>
        <w:r>
          <w:rPr>
            <w:rFonts w:ascii="Times New Roman" w:hAnsi="Times New Roman"/>
            <w:sz w:val="28"/>
            <w:szCs w:val="28"/>
          </w:rPr>
          <w:t>.</w:t>
        </w:r>
      </w:hyperlink>
      <w:r>
        <w:rPr>
          <w:rFonts w:ascii="Times New Roman" w:hAnsi="Times New Roman"/>
          <w:sz w:val="28"/>
        </w:rPr>
        <w:t>1</w:t>
      </w:r>
      <w:r w:rsidRPr="007F65CE">
        <w:rPr>
          <w:rFonts w:ascii="Times New Roman" w:hAnsi="Times New Roman"/>
          <w:sz w:val="28"/>
          <w:szCs w:val="28"/>
        </w:rPr>
        <w:t xml:space="preserve"> Федерального закона  от 25 декабря 2008 года № 273-ФЗ «О противодействии коррупции»</w:t>
      </w:r>
      <w:r w:rsidR="00645E2B">
        <w:rPr>
          <w:rFonts w:ascii="Times New Roman" w:hAnsi="Times New Roman"/>
          <w:sz w:val="28"/>
          <w:szCs w:val="28"/>
        </w:rPr>
        <w:t xml:space="preserve"> </w:t>
      </w:r>
      <w:r w:rsidRPr="007F65CE">
        <w:rPr>
          <w:rFonts w:ascii="Times New Roman" w:hAnsi="Times New Roman"/>
          <w:sz w:val="28"/>
          <w:szCs w:val="28"/>
        </w:rPr>
        <w:t>(далее – Федеральный закон № 273-ФЗ), Федеральным законом от 07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7F65CE">
        <w:rPr>
          <w:rFonts w:ascii="Times New Roman" w:hAnsi="Times New Roman"/>
          <w:sz w:val="28"/>
          <w:szCs w:val="28"/>
        </w:rPr>
        <w:t>2013 № 79-ФЗ «О запрете отдельным категориям лиц открывать и иметь счета (вклады</w:t>
      </w:r>
      <w:proofErr w:type="gramEnd"/>
      <w:r w:rsidRPr="007F65CE">
        <w:rPr>
          <w:rFonts w:ascii="Times New Roman" w:hAnsi="Times New Roman"/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="00701C50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Pr="007F65CE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A72609" w:rsidRPr="007F65CE" w:rsidRDefault="00A72609" w:rsidP="0002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65C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F65CE">
        <w:rPr>
          <w:rFonts w:ascii="Times New Roman" w:hAnsi="Times New Roman"/>
          <w:sz w:val="28"/>
          <w:szCs w:val="28"/>
        </w:rPr>
        <w:t>К лица</w:t>
      </w:r>
      <w:r>
        <w:rPr>
          <w:rFonts w:ascii="Times New Roman" w:hAnsi="Times New Roman"/>
          <w:sz w:val="28"/>
          <w:szCs w:val="28"/>
        </w:rPr>
        <w:t>м, замещающим муниципальные</w:t>
      </w:r>
      <w:r w:rsidRPr="007F65CE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="008B2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01C50">
        <w:rPr>
          <w:rFonts w:ascii="Times New Roman" w:hAnsi="Times New Roman"/>
          <w:sz w:val="28"/>
          <w:szCs w:val="28"/>
        </w:rPr>
        <w:t>муниципальном районе Кинельский</w:t>
      </w:r>
      <w:r w:rsidRPr="007F65CE">
        <w:rPr>
          <w:rFonts w:ascii="Times New Roman" w:hAnsi="Times New Roman"/>
          <w:sz w:val="28"/>
          <w:szCs w:val="28"/>
        </w:rPr>
        <w:t xml:space="preserve"> Самарской области, на которых распространяется настоящий Порядок, </w:t>
      </w:r>
      <w:r>
        <w:rPr>
          <w:rFonts w:ascii="Times New Roman" w:hAnsi="Times New Roman"/>
          <w:sz w:val="28"/>
          <w:szCs w:val="28"/>
        </w:rPr>
        <w:t>относятся Г</w:t>
      </w:r>
      <w:r w:rsidRPr="007F65CE">
        <w:rPr>
          <w:rFonts w:ascii="Times New Roman" w:hAnsi="Times New Roman"/>
          <w:sz w:val="28"/>
          <w:szCs w:val="28"/>
        </w:rPr>
        <w:t xml:space="preserve">лава </w:t>
      </w:r>
      <w:r w:rsidR="00701C50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Pr="007F65CE">
        <w:rPr>
          <w:rFonts w:ascii="Times New Roman" w:hAnsi="Times New Roman"/>
          <w:sz w:val="28"/>
          <w:szCs w:val="28"/>
        </w:rPr>
        <w:t xml:space="preserve"> Самарской области, председатель </w:t>
      </w:r>
      <w:r w:rsidR="00701C50">
        <w:rPr>
          <w:rFonts w:ascii="Times New Roman" w:hAnsi="Times New Roman"/>
          <w:sz w:val="28"/>
          <w:szCs w:val="28"/>
        </w:rPr>
        <w:t xml:space="preserve">Собрания представителей муниципального района Кинельский Самарской области, депутаты Собрания представителей муниципального района Кинельский Самарской области, председатель </w:t>
      </w:r>
      <w:r w:rsidRPr="007F65CE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701C50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Pr="007F65CE">
        <w:rPr>
          <w:rFonts w:ascii="Times New Roman" w:hAnsi="Times New Roman"/>
          <w:sz w:val="28"/>
          <w:szCs w:val="28"/>
        </w:rPr>
        <w:t xml:space="preserve"> Самарской области (далее-лицо, замещающее муниципальную должность).</w:t>
      </w:r>
      <w:proofErr w:type="gramEnd"/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3B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3BEA">
        <w:rPr>
          <w:rFonts w:ascii="Times New Roman" w:hAnsi="Times New Roman"/>
          <w:sz w:val="28"/>
          <w:szCs w:val="28"/>
        </w:rPr>
        <w:t xml:space="preserve">Действие настоящего Порядка не распространяется на случаи досрочного прекращения полномочий Главы </w:t>
      </w:r>
      <w:r w:rsidR="00701C50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="00701C50" w:rsidRPr="007F65CE">
        <w:rPr>
          <w:rFonts w:ascii="Times New Roman" w:hAnsi="Times New Roman"/>
          <w:sz w:val="28"/>
          <w:szCs w:val="28"/>
        </w:rPr>
        <w:t xml:space="preserve"> </w:t>
      </w:r>
      <w:r w:rsidRPr="00023BEA">
        <w:rPr>
          <w:rFonts w:ascii="Times New Roman" w:hAnsi="Times New Roman"/>
          <w:sz w:val="28"/>
          <w:szCs w:val="28"/>
        </w:rPr>
        <w:t>путем удаления его в отставку в соответствии со статьей 74.1 Федерального закона от 6 октября 2003 года № 131-ФЗ «Об общих принципах организации местного самоуправления в Российской Федерации» при несоблюдении им ограничений и запретов и неисполнении обязанностей, которые установлены Федеральным законом от 25 декабря 2008 года № 273-ФЗ</w:t>
      </w:r>
      <w:proofErr w:type="gramEnd"/>
      <w:r w:rsidRPr="00023BEA"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23BEA">
        <w:rPr>
          <w:rFonts w:ascii="Times New Roman" w:hAnsi="Times New Roman"/>
          <w:sz w:val="28"/>
          <w:szCs w:val="28"/>
        </w:rPr>
        <w:t>. 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Pr="00023BEA">
        <w:rPr>
          <w:rFonts w:ascii="Times New Roman" w:hAnsi="Times New Roman"/>
          <w:sz w:val="28"/>
          <w:szCs w:val="28"/>
        </w:rPr>
        <w:lastRenderedPageBreak/>
        <w:t>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</w:t>
      </w:r>
      <w:r w:rsidR="00701C50">
        <w:rPr>
          <w:rFonts w:ascii="Times New Roman" w:hAnsi="Times New Roman"/>
          <w:sz w:val="28"/>
          <w:szCs w:val="28"/>
        </w:rPr>
        <w:t>ановлено федеральными законами</w:t>
      </w:r>
      <w:r w:rsidRPr="00023BEA">
        <w:rPr>
          <w:rFonts w:ascii="Times New Roman" w:hAnsi="Times New Roman"/>
          <w:sz w:val="28"/>
          <w:szCs w:val="28"/>
        </w:rPr>
        <w:t>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6) непринятия мер по предотвращению и (или) урегулированию конфликта интересов, стороной которого является лицо, подчиненное лицу, замещающему муниципальную должность, если о возникновении у подчиненного лица личной заинтересованности, которая приводит или может привести к конфликту интересов, лицу, замещающему муниципальную должность, было известно, за исключением случаев, установленных федеральными законами;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7) несоблюдения лицом (его супругом (супругой) и несовершеннолетними детьми)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023BEA" w:rsidRPr="00023BEA" w:rsidRDefault="00645E2B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3BEA" w:rsidRPr="00023BEA">
        <w:rPr>
          <w:rFonts w:ascii="Times New Roman" w:hAnsi="Times New Roman"/>
          <w:sz w:val="28"/>
          <w:szCs w:val="28"/>
        </w:rPr>
        <w:t xml:space="preserve">. Решение об увольнении (освобождении от должности) лица, замещающего муниципальную должность, в связи с утратой доверия, принимается решением </w:t>
      </w:r>
      <w:r>
        <w:rPr>
          <w:rFonts w:ascii="Times New Roman" w:hAnsi="Times New Roman"/>
          <w:sz w:val="28"/>
          <w:szCs w:val="28"/>
        </w:rPr>
        <w:t>Собрания представителей муниципального района Кинельский</w:t>
      </w:r>
      <w:r w:rsidR="008B2565">
        <w:rPr>
          <w:rFonts w:ascii="Times New Roman" w:hAnsi="Times New Roman"/>
          <w:sz w:val="28"/>
          <w:szCs w:val="28"/>
        </w:rPr>
        <w:t xml:space="preserve"> </w:t>
      </w:r>
      <w:r w:rsidR="00023BEA">
        <w:rPr>
          <w:rFonts w:ascii="Times New Roman" w:hAnsi="Times New Roman"/>
          <w:sz w:val="28"/>
          <w:szCs w:val="28"/>
        </w:rPr>
        <w:t xml:space="preserve">Самарской области (далее по тексту – </w:t>
      </w:r>
      <w:r>
        <w:rPr>
          <w:rFonts w:ascii="Times New Roman" w:hAnsi="Times New Roman"/>
          <w:sz w:val="28"/>
          <w:szCs w:val="28"/>
        </w:rPr>
        <w:t>Собрание представителей</w:t>
      </w:r>
      <w:r w:rsidR="00023BEA">
        <w:rPr>
          <w:rFonts w:ascii="Times New Roman" w:hAnsi="Times New Roman"/>
          <w:sz w:val="28"/>
          <w:szCs w:val="28"/>
        </w:rPr>
        <w:t xml:space="preserve">) </w:t>
      </w:r>
      <w:r w:rsidR="00023BEA" w:rsidRPr="00023BEA">
        <w:rPr>
          <w:rFonts w:ascii="Times New Roman" w:hAnsi="Times New Roman"/>
          <w:sz w:val="28"/>
          <w:szCs w:val="28"/>
        </w:rPr>
        <w:t>на основании: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1) сведений о результатах проверки, проведенной по решению Губернатора Самарской области, органов прокуратуры, выявившей случаи, установленные пунктом 3 настоящего Порядка;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 xml:space="preserve">2) заключения комиссии по </w:t>
      </w:r>
      <w:proofErr w:type="gramStart"/>
      <w:r w:rsidR="00C200A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C200A7">
        <w:rPr>
          <w:rFonts w:ascii="Times New Roman" w:hAnsi="Times New Roman"/>
          <w:sz w:val="28"/>
          <w:szCs w:val="28"/>
        </w:rPr>
        <w:t xml:space="preserve"> соблюдением лицами</w:t>
      </w:r>
      <w:r w:rsidRPr="00023BEA">
        <w:rPr>
          <w:rFonts w:ascii="Times New Roman" w:hAnsi="Times New Roman"/>
          <w:sz w:val="28"/>
          <w:szCs w:val="28"/>
        </w:rPr>
        <w:t xml:space="preserve">, замещающих муниципальные должности в </w:t>
      </w:r>
      <w:r w:rsidR="00645E2B">
        <w:rPr>
          <w:rFonts w:ascii="Times New Roman" w:hAnsi="Times New Roman"/>
          <w:sz w:val="28"/>
          <w:szCs w:val="28"/>
        </w:rPr>
        <w:t>муниципальном районе Кинельский</w:t>
      </w:r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="00C200A7">
        <w:rPr>
          <w:rFonts w:ascii="Times New Roman" w:hAnsi="Times New Roman"/>
          <w:sz w:val="28"/>
          <w:szCs w:val="28"/>
        </w:rPr>
        <w:t>, ограничений, запретов, исполнения обязанностей, установленных законодательством Российской Федерации о противодействии коррупции</w:t>
      </w:r>
      <w:r w:rsidRPr="00023BEA">
        <w:rPr>
          <w:rFonts w:ascii="Times New Roman" w:hAnsi="Times New Roman"/>
          <w:sz w:val="28"/>
          <w:szCs w:val="28"/>
        </w:rPr>
        <w:t>.</w:t>
      </w:r>
    </w:p>
    <w:p w:rsidR="00023BEA" w:rsidRPr="00023BEA" w:rsidRDefault="00645E2B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3BEA" w:rsidRPr="00023BEA">
        <w:rPr>
          <w:rFonts w:ascii="Times New Roman" w:hAnsi="Times New Roman"/>
          <w:sz w:val="28"/>
          <w:szCs w:val="28"/>
        </w:rPr>
        <w:t xml:space="preserve">.  При рассмотрении и принятии </w:t>
      </w:r>
      <w:r>
        <w:rPr>
          <w:rFonts w:ascii="Times New Roman" w:hAnsi="Times New Roman"/>
          <w:sz w:val="28"/>
          <w:szCs w:val="28"/>
        </w:rPr>
        <w:t>Собранием представителей</w:t>
      </w:r>
      <w:r w:rsidR="00023BEA">
        <w:rPr>
          <w:rFonts w:ascii="Times New Roman" w:hAnsi="Times New Roman"/>
          <w:sz w:val="28"/>
          <w:szCs w:val="28"/>
        </w:rPr>
        <w:t xml:space="preserve"> </w:t>
      </w:r>
      <w:r w:rsidR="00023BEA" w:rsidRPr="00023BEA">
        <w:rPr>
          <w:rFonts w:ascii="Times New Roman" w:hAnsi="Times New Roman"/>
          <w:sz w:val="28"/>
          <w:szCs w:val="28"/>
        </w:rPr>
        <w:t>решения об увольнении (освобождении от должности) лица, замещающего муниципальную должность, в связи с утратой доверия обеспечиваются: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 xml:space="preserve">1) заблаговременное получение лицом, замещающим муниципальную должность, уведомления о дате, времени и месте проведения заседания </w:t>
      </w:r>
      <w:r w:rsidR="00645E2B">
        <w:rPr>
          <w:rFonts w:ascii="Times New Roman" w:hAnsi="Times New Roman"/>
          <w:sz w:val="28"/>
          <w:szCs w:val="28"/>
        </w:rPr>
        <w:t>Собрания представителей</w:t>
      </w:r>
      <w:r w:rsidRPr="00023BEA">
        <w:rPr>
          <w:rFonts w:ascii="Times New Roman" w:hAnsi="Times New Roman"/>
          <w:sz w:val="28"/>
          <w:szCs w:val="28"/>
        </w:rPr>
        <w:t xml:space="preserve">, на котором планируется рассмотрение </w:t>
      </w:r>
      <w:r w:rsidRPr="00023BEA">
        <w:rPr>
          <w:rFonts w:ascii="Times New Roman" w:hAnsi="Times New Roman"/>
          <w:sz w:val="28"/>
          <w:szCs w:val="28"/>
        </w:rPr>
        <w:lastRenderedPageBreak/>
        <w:t xml:space="preserve">соответствующего вопроса, а также ознакомление с материалами проверки, указанной в пункте </w:t>
      </w:r>
      <w:r w:rsidR="00645E2B">
        <w:rPr>
          <w:rFonts w:ascii="Times New Roman" w:hAnsi="Times New Roman"/>
          <w:sz w:val="28"/>
          <w:szCs w:val="28"/>
        </w:rPr>
        <w:t>5</w:t>
      </w:r>
      <w:r w:rsidRPr="00023BEA">
        <w:rPr>
          <w:rFonts w:ascii="Times New Roman" w:hAnsi="Times New Roman"/>
          <w:sz w:val="28"/>
          <w:szCs w:val="28"/>
        </w:rPr>
        <w:t xml:space="preserve"> настоящего Порядка, не </w:t>
      </w:r>
      <w:proofErr w:type="gramStart"/>
      <w:r w:rsidRPr="00023BEA">
        <w:rPr>
          <w:rFonts w:ascii="Times New Roman" w:hAnsi="Times New Roman"/>
          <w:sz w:val="28"/>
          <w:szCs w:val="28"/>
        </w:rPr>
        <w:t>позднее</w:t>
      </w:r>
      <w:proofErr w:type="gramEnd"/>
      <w:r w:rsidRPr="00023BEA">
        <w:rPr>
          <w:rFonts w:ascii="Times New Roman" w:hAnsi="Times New Roman"/>
          <w:sz w:val="28"/>
          <w:szCs w:val="28"/>
        </w:rPr>
        <w:t xml:space="preserve"> чем за 10 календарных дней до даты заседания </w:t>
      </w:r>
      <w:r w:rsidR="00645E2B">
        <w:rPr>
          <w:rFonts w:ascii="Times New Roman" w:hAnsi="Times New Roman"/>
          <w:sz w:val="28"/>
          <w:szCs w:val="28"/>
        </w:rPr>
        <w:t>Собрания представителей</w:t>
      </w:r>
      <w:r w:rsidRPr="00023BEA">
        <w:rPr>
          <w:rFonts w:ascii="Times New Roman" w:hAnsi="Times New Roman"/>
          <w:sz w:val="28"/>
          <w:szCs w:val="28"/>
        </w:rPr>
        <w:t>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2) предоставление лицу, замещающему муниципальную должность, возможности дать пояснения по поводу обстоятельств, выдвигаемых в качестве оснований освобождения от должности.</w:t>
      </w:r>
    </w:p>
    <w:p w:rsidR="00023BEA" w:rsidRPr="00023BEA" w:rsidRDefault="00645E2B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3BEA" w:rsidRPr="00023BEA">
        <w:rPr>
          <w:rFonts w:ascii="Times New Roman" w:hAnsi="Times New Roman"/>
          <w:sz w:val="28"/>
          <w:szCs w:val="28"/>
        </w:rPr>
        <w:t xml:space="preserve">. Решение об увольнении (об освобождении от должности) лица, замещающего муниципальную должность, в связи с утратой доверия считается принятым в случае, если за него проголосовало не менее двух третей от установленной численности депутатов </w:t>
      </w:r>
      <w:r>
        <w:rPr>
          <w:rFonts w:ascii="Times New Roman" w:hAnsi="Times New Roman"/>
          <w:sz w:val="28"/>
          <w:szCs w:val="28"/>
        </w:rPr>
        <w:t>Собрания представителей</w:t>
      </w:r>
      <w:r w:rsidR="00023BEA" w:rsidRPr="00023BEA">
        <w:rPr>
          <w:rFonts w:ascii="Times New Roman" w:hAnsi="Times New Roman"/>
          <w:sz w:val="28"/>
          <w:szCs w:val="28"/>
        </w:rPr>
        <w:t>.</w:t>
      </w:r>
    </w:p>
    <w:p w:rsidR="00023BEA" w:rsidRPr="00023BEA" w:rsidRDefault="00645E2B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23BEA" w:rsidRPr="00023BEA">
        <w:rPr>
          <w:rFonts w:ascii="Times New Roman" w:hAnsi="Times New Roman"/>
          <w:sz w:val="28"/>
          <w:szCs w:val="28"/>
        </w:rPr>
        <w:t>. При рассмотрении вопроса об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023BEA" w:rsidRPr="00023BEA" w:rsidRDefault="00645E2B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23BEA" w:rsidRPr="00023BEA">
        <w:rPr>
          <w:rFonts w:ascii="Times New Roman" w:hAnsi="Times New Roman"/>
          <w:sz w:val="28"/>
          <w:szCs w:val="28"/>
        </w:rPr>
        <w:t xml:space="preserve">. Решение об увольнении (освобождении от должности) в связи с утратой доверия принимается не позднее чем через 30 дней со дня появления основания для принятия решения, а если это основание появилось в период между </w:t>
      </w:r>
      <w:r w:rsidR="00023BEA">
        <w:rPr>
          <w:rFonts w:ascii="Times New Roman" w:hAnsi="Times New Roman"/>
          <w:sz w:val="28"/>
          <w:szCs w:val="28"/>
        </w:rPr>
        <w:t>заседаниями</w:t>
      </w:r>
      <w:r w:rsidR="00023BEA" w:rsidRPr="00023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представителей</w:t>
      </w:r>
      <w:r w:rsidR="00023BEA" w:rsidRPr="00023BEA">
        <w:rPr>
          <w:rFonts w:ascii="Times New Roman" w:hAnsi="Times New Roman"/>
          <w:sz w:val="28"/>
          <w:szCs w:val="28"/>
        </w:rPr>
        <w:t xml:space="preserve">, - не позднее чем через три месяца со дня появления такого основания. Днем появления основания для принятия решения об увольнении (освобождении от должности) в связи с утратой доверия является день поступления в </w:t>
      </w:r>
      <w:r>
        <w:rPr>
          <w:rFonts w:ascii="Times New Roman" w:hAnsi="Times New Roman"/>
          <w:sz w:val="28"/>
          <w:szCs w:val="28"/>
        </w:rPr>
        <w:t>Собрание представителей</w:t>
      </w:r>
      <w:r w:rsidR="00023BEA" w:rsidRPr="00023BEA">
        <w:rPr>
          <w:rFonts w:ascii="Times New Roman" w:hAnsi="Times New Roman"/>
          <w:sz w:val="28"/>
          <w:szCs w:val="28"/>
        </w:rPr>
        <w:t xml:space="preserve"> результатов проверки, указанной в пункте </w:t>
      </w:r>
      <w:r>
        <w:rPr>
          <w:rFonts w:ascii="Times New Roman" w:hAnsi="Times New Roman"/>
          <w:sz w:val="28"/>
          <w:szCs w:val="28"/>
        </w:rPr>
        <w:t>5</w:t>
      </w:r>
      <w:r w:rsidR="00023BEA" w:rsidRPr="00023BE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23BEA" w:rsidRPr="00023BEA" w:rsidRDefault="00645E2B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23BEA" w:rsidRPr="00023BEA">
        <w:rPr>
          <w:rFonts w:ascii="Times New Roman" w:hAnsi="Times New Roman"/>
          <w:sz w:val="28"/>
          <w:szCs w:val="28"/>
        </w:rPr>
        <w:t>. В решении об увольнении (освобождении от должности) в связи с утратой доверия лицу, замещающему муниципальную должность, в качестве основания увольнения (освобождения от должности) указывается соответствующее основание, предусмотренное статьями 7.1, 13.1 Федерального закона от 25.12.2008 № 273-ФЗ «О противодействии коррупции» (далее - коррупционное правонарушение).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</w:t>
      </w:r>
      <w:r w:rsidR="00645E2B">
        <w:rPr>
          <w:rFonts w:ascii="Times New Roman" w:hAnsi="Times New Roman"/>
          <w:sz w:val="28"/>
          <w:szCs w:val="28"/>
        </w:rPr>
        <w:t>1</w:t>
      </w:r>
      <w:r w:rsidRPr="00023BEA">
        <w:rPr>
          <w:rFonts w:ascii="Times New Roman" w:hAnsi="Times New Roman"/>
          <w:sz w:val="28"/>
          <w:szCs w:val="28"/>
        </w:rPr>
        <w:t>. Копия решения об увольнении (освобождении от должности) лица, замещающего муниципальную должность, в связи с утратой доверия в течение пяти рабочих дней со дня вступления в силу соответствующего решения вручается указанному лицу под роспись (в случае отказа составляется соответствующий акт) либо в этот же срок направляется ему заказным письмом с уведомлением.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</w:t>
      </w:r>
      <w:r w:rsidR="00645E2B">
        <w:rPr>
          <w:rFonts w:ascii="Times New Roman" w:hAnsi="Times New Roman"/>
          <w:sz w:val="28"/>
          <w:szCs w:val="28"/>
        </w:rPr>
        <w:t>2</w:t>
      </w:r>
      <w:r w:rsidRPr="00023BEA">
        <w:rPr>
          <w:rFonts w:ascii="Times New Roman" w:hAnsi="Times New Roman"/>
          <w:sz w:val="28"/>
          <w:szCs w:val="28"/>
        </w:rPr>
        <w:t>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lastRenderedPageBreak/>
        <w:t>1</w:t>
      </w:r>
      <w:r w:rsidR="00645E2B">
        <w:rPr>
          <w:rFonts w:ascii="Times New Roman" w:hAnsi="Times New Roman"/>
          <w:sz w:val="28"/>
          <w:szCs w:val="28"/>
        </w:rPr>
        <w:t>3. Решение Собрания представителей</w:t>
      </w:r>
      <w:r w:rsidRPr="00023BEA">
        <w:rPr>
          <w:rFonts w:ascii="Times New Roman" w:hAnsi="Times New Roman"/>
          <w:sz w:val="28"/>
          <w:szCs w:val="28"/>
        </w:rPr>
        <w:t xml:space="preserve"> об увольнении в связи с утратой доверия лица, замещающего муниципальную должность </w:t>
      </w:r>
      <w:r w:rsidR="00645E2B">
        <w:rPr>
          <w:rFonts w:ascii="Times New Roman" w:hAnsi="Times New Roman"/>
          <w:sz w:val="28"/>
          <w:szCs w:val="28"/>
        </w:rPr>
        <w:t>в муниципальном районе Кинельский</w:t>
      </w:r>
      <w:r w:rsidRPr="00023BEA">
        <w:rPr>
          <w:rFonts w:ascii="Times New Roman" w:hAnsi="Times New Roman"/>
          <w:sz w:val="28"/>
          <w:szCs w:val="28"/>
        </w:rPr>
        <w:t>, подлежит обязательному официальному опубликованию в средствах массовой информации.</w:t>
      </w:r>
    </w:p>
    <w:p w:rsidR="00A72609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</w:t>
      </w:r>
      <w:r w:rsidR="00645E2B">
        <w:rPr>
          <w:rFonts w:ascii="Times New Roman" w:hAnsi="Times New Roman"/>
          <w:sz w:val="28"/>
          <w:szCs w:val="28"/>
        </w:rPr>
        <w:t>4</w:t>
      </w:r>
      <w:r w:rsidRPr="00023BEA">
        <w:rPr>
          <w:rFonts w:ascii="Times New Roman" w:hAnsi="Times New Roman"/>
          <w:sz w:val="28"/>
          <w:szCs w:val="28"/>
        </w:rPr>
        <w:t xml:space="preserve">. Лицо, замещавшее муниципальную должность в </w:t>
      </w:r>
      <w:r w:rsidR="00645E2B">
        <w:rPr>
          <w:rFonts w:ascii="Times New Roman" w:hAnsi="Times New Roman"/>
          <w:sz w:val="28"/>
          <w:szCs w:val="28"/>
        </w:rPr>
        <w:t>муниципальном районе Кинельский</w:t>
      </w:r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023BEA">
        <w:rPr>
          <w:rFonts w:ascii="Times New Roman" w:hAnsi="Times New Roman"/>
          <w:sz w:val="28"/>
          <w:szCs w:val="28"/>
        </w:rPr>
        <w:t>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934D43" w:rsidRDefault="00934D43" w:rsidP="00023BEA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023BE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023BE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023BE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023BE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6C6FB5" w:rsidRDefault="006C6FB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p w:rsidR="004146BC" w:rsidRDefault="004146BC">
      <w:pPr>
        <w:rPr>
          <w:rFonts w:ascii="Times New Roman" w:hAnsi="Times New Roman" w:cs="Times New Roman"/>
          <w:sz w:val="28"/>
          <w:szCs w:val="28"/>
        </w:rPr>
      </w:pPr>
    </w:p>
    <w:sectPr w:rsidR="004146BC" w:rsidSect="007B4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6E2"/>
    <w:multiLevelType w:val="multilevel"/>
    <w:tmpl w:val="AD4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7930"/>
    <w:multiLevelType w:val="hybridMultilevel"/>
    <w:tmpl w:val="DA9E632C"/>
    <w:lvl w:ilvl="0" w:tplc="C4E652BE">
      <w:start w:val="1"/>
      <w:numFmt w:val="decimal"/>
      <w:lvlText w:val="%1."/>
      <w:lvlJc w:val="left"/>
      <w:pPr>
        <w:ind w:left="840" w:hanging="48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0DEA"/>
    <w:multiLevelType w:val="multilevel"/>
    <w:tmpl w:val="FBE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4E"/>
    <w:rsid w:val="00023BEA"/>
    <w:rsid w:val="000726E1"/>
    <w:rsid w:val="000E42B2"/>
    <w:rsid w:val="001A334E"/>
    <w:rsid w:val="002C13A4"/>
    <w:rsid w:val="003403F1"/>
    <w:rsid w:val="00351BE5"/>
    <w:rsid w:val="00380407"/>
    <w:rsid w:val="003C027B"/>
    <w:rsid w:val="003C5688"/>
    <w:rsid w:val="004146BC"/>
    <w:rsid w:val="004227F9"/>
    <w:rsid w:val="00424863"/>
    <w:rsid w:val="005417D4"/>
    <w:rsid w:val="00575218"/>
    <w:rsid w:val="00632346"/>
    <w:rsid w:val="00645E2B"/>
    <w:rsid w:val="006C6FB5"/>
    <w:rsid w:val="00701C50"/>
    <w:rsid w:val="00741D1A"/>
    <w:rsid w:val="007908E8"/>
    <w:rsid w:val="007B4E81"/>
    <w:rsid w:val="008B2565"/>
    <w:rsid w:val="008D2BCB"/>
    <w:rsid w:val="00934D43"/>
    <w:rsid w:val="009666EF"/>
    <w:rsid w:val="00A72609"/>
    <w:rsid w:val="00AC03F9"/>
    <w:rsid w:val="00C200A7"/>
    <w:rsid w:val="00C218A2"/>
    <w:rsid w:val="00ED3186"/>
    <w:rsid w:val="00FC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2">
    <w:name w:val="w3-n2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n5">
    <w:name w:val="w3-n5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2">
    <w:name w:val="w3-n2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n5">
    <w:name w:val="w3-n5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74219D41410E9A4E8B339C861C0514FDC95431B9CDF25958BF33F2392A8C1E41A045564Fc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PrimeBox</dc:creator>
  <cp:lastModifiedBy>Ишкина Гульфия</cp:lastModifiedBy>
  <cp:revision>8</cp:revision>
  <cp:lastPrinted>2025-02-17T07:19:00Z</cp:lastPrinted>
  <dcterms:created xsi:type="dcterms:W3CDTF">2025-02-17T06:35:00Z</dcterms:created>
  <dcterms:modified xsi:type="dcterms:W3CDTF">2025-02-17T07:26:00Z</dcterms:modified>
</cp:coreProperties>
</file>