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16 октября 2020</w:t>
      </w:r>
    </w:p>
    <w:p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t>Оформите свои земельные участки и уточните их границы</w:t>
      </w:r>
    </w:p>
    <w:p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Если этого не сделать, земля может быть воспринята как свободная (поскольку информация о ней не содержится в Едином государственном реестре недвижимости) и может попасть под застройку. В Едином государственном реестре недвижимости на сегодня содержится информация о почти 650 тысячах земельных участков, не имеющих точного описания границ, которые находятся на территории Самарской области. В целом по России таких участков насчитывается 24 миллиона. </w:t>
      </w:r>
    </w:p>
    <w:p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Неоформленные земельные участки без границ всегда будут в зоне риска. В связи с этим Управление Росреестра по Самарской области призывает правообладателей уточнить границы ранее учтённых земельных участков и в случае необходимости зарегистрировать права на них в связи со вступившим в силу федеральным законом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Федерации».</w:t>
      </w:r>
    </w:p>
    <w:p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Закон предусматривает возможность выдачи разрешения на строительство объектов федерального, регионального или местного значения, относящихся к инженерной или транспортной инфраструктуре, без оформления прав на земельные участки при условии, что такие участки находятся в государственной или муниципальной собственности и не обременены правами третьих лиц.</w:t>
      </w:r>
    </w:p>
    <w:p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Есть земельные участки, которые еще не внесены в ЕГРН, – кадастровый номер у таких участков отсутствует. Права на такие земельные участки возникли до появления современной системы государственной регистрации прав на недвижимое имущество и кадастрового учёта.</w:t>
      </w:r>
    </w:p>
    <w:p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Правообладатели, чьи земельные участки не имеют точных сведений о местоположении границ в Едином государственном реестре недвижимости (ЕГРН) и права на которые не зарегистрированы (возникли до февраля 1998 года), могут столкнуться с тем, что на их участках может быть начато строительство объектов федерального, регионального или местного значения. В рамках реализации закона такие земли могут быть ошибочно восприняты как незанятые и свободные от чьих-либо прав.</w:t>
      </w:r>
    </w:p>
    <w:p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Для того чтобы избежать возможных сложностей, правообладателям необходимо: узнать о наличии границ на местности по кадастровому номеру участка на публичной кадастровой карте ведомства и при необходимости обеспечить уточнение границы земельных участков с привлечением кадастровых инженеров. </w:t>
      </w:r>
    </w:p>
    <w:p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______________________________________________________________________________________________________</w:t>
      </w:r>
    </w:p>
    <w:p>
      <w:pPr>
        <w:spacing w:after="0"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  <w:lang w:eastAsia="sk-SK"/>
        </w:rPr>
        <w:t xml:space="preserve">Контакты для СМИ: </w:t>
      </w:r>
      <w:r>
        <w:rPr>
          <w:rFonts w:ascii="Segoe UI" w:hAnsi="Segoe UI" w:cs="Segoe UI"/>
        </w:rPr>
        <w:t xml:space="preserve">Ольга Никитина, помощник руководителя Управления Росреестра </w:t>
      </w:r>
    </w:p>
    <w:p>
      <w:pPr>
        <w:spacing w:after="0" w:line="276" w:lineRule="auto"/>
        <w:jc w:val="both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  <w:r>
        <w:rPr>
          <w:rFonts w:ascii="Segoe UI" w:hAnsi="Segoe UI" w:cs="Segoe UI"/>
        </w:rPr>
        <w:t xml:space="preserve">8 927 690 73 51, </w:t>
      </w:r>
      <w:hyperlink r:id="rId5" w:history="1">
        <w:r>
          <w:rPr>
            <w:rStyle w:val="Hyperlink"/>
            <w:rFonts w:ascii="Segoe UI" w:hAnsi="Segoe UI" w:cs="Segoe UI"/>
            <w:shd w:val="clear" w:color="auto" w:fill="FFFFFF"/>
            <w:lang w:val="en-US"/>
          </w:rPr>
          <w:t>pr</w:t>
        </w:r>
        <w:r>
          <w:rPr>
            <w:rStyle w:val="Hyperlink"/>
            <w:rFonts w:ascii="Segoe UI" w:hAnsi="Segoe UI" w:cs="Segoe UI"/>
            <w:shd w:val="clear" w:color="auto" w:fill="FFFFFF"/>
          </w:rPr>
          <w:t>.</w:t>
        </w:r>
        <w:r>
          <w:rPr>
            <w:rStyle w:val="Hyperlink"/>
            <w:rFonts w:ascii="Segoe UI" w:hAnsi="Segoe UI" w:cs="Segoe UI"/>
            <w:shd w:val="clear" w:color="auto" w:fill="FFFFFF"/>
            <w:lang w:val="en-US"/>
          </w:rPr>
          <w:t>samara</w:t>
        </w:r>
        <w:r>
          <w:rPr>
            <w:rStyle w:val="Hyperlink"/>
            <w:rFonts w:ascii="Segoe UI" w:hAnsi="Segoe UI" w:cs="Segoe UI"/>
            <w:shd w:val="clear" w:color="auto" w:fill="FFFFFF"/>
          </w:rPr>
          <w:t>@</w:t>
        </w:r>
        <w:r>
          <w:rPr>
            <w:rStyle w:val="Hyperlink"/>
            <w:rFonts w:ascii="Segoe UI" w:hAnsi="Segoe UI" w:cs="Segoe UI"/>
            <w:shd w:val="clear" w:color="auto" w:fill="FFFFFF"/>
            <w:lang w:val="en-US"/>
          </w:rPr>
          <w:t>mail</w:t>
        </w:r>
        <w:r>
          <w:rPr>
            <w:rStyle w:val="Hyperlink"/>
            <w:rFonts w:ascii="Segoe UI" w:hAnsi="Segoe UI" w:cs="Segoe UI"/>
            <w:shd w:val="clear" w:color="auto" w:fill="FFFFFF"/>
          </w:rPr>
          <w:t>.</w:t>
        </w:r>
        <w:r>
          <w:rPr>
            <w:rStyle w:val="Hyperlink"/>
            <w:rFonts w:ascii="Segoe UI" w:hAnsi="Segoe UI" w:cs="Segoe UI"/>
            <w:shd w:val="clear" w:color="auto" w:fill="FFFFFF"/>
            <w:lang w:val="en-US"/>
          </w:rPr>
          <w:t>ru</w:t>
        </w:r>
      </w:hyperlink>
    </w:p>
    <w:p>
      <w:pPr>
        <w:spacing w:after="0" w:line="276" w:lineRule="auto"/>
        <w:jc w:val="both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</w:p>
    <w:p>
      <w:pPr>
        <w:spacing w:after="0" w:line="276" w:lineRule="auto"/>
        <w:jc w:val="both"/>
        <w:rPr>
          <w:rFonts w:ascii="Segoe UI" w:hAnsi="Segoe UI" w:cs="Segoe UI"/>
          <w:color w:val="000000" w:themeColor="text1"/>
          <w:u w:val="single"/>
          <w:shd w:val="clear" w:color="auto" w:fill="FFFFFF"/>
        </w:rPr>
      </w:pPr>
    </w:p>
    <w:p>
      <w:pPr>
        <w:spacing w:after="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BC214-9B09-4E59-A171-38116714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20</cp:revision>
  <cp:lastPrinted>2020-10-16T05:20:00Z</cp:lastPrinted>
  <dcterms:created xsi:type="dcterms:W3CDTF">2020-10-16T04:49:00Z</dcterms:created>
  <dcterms:modified xsi:type="dcterms:W3CDTF">2020-10-16T07:02:00Z</dcterms:modified>
</cp:coreProperties>
</file>