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86" w:rsidRDefault="00ED6164">
      <w:pPr>
        <w:suppressAutoHyphens/>
        <w:spacing w:after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Самарская область</w:t>
      </w:r>
    </w:p>
    <w:p w:rsidR="00807686" w:rsidRDefault="00ED6164">
      <w:pPr>
        <w:suppressAutoHyphens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муниципальный район </w:t>
      </w:r>
      <w:proofErr w:type="spellStart"/>
      <w:r>
        <w:rPr>
          <w:rFonts w:ascii="Times New Roman" w:hAnsi="Times New Roman"/>
          <w:sz w:val="24"/>
        </w:rPr>
        <w:t>Кинельский</w:t>
      </w:r>
      <w:proofErr w:type="spellEnd"/>
    </w:p>
    <w:p w:rsidR="00807686" w:rsidRDefault="00807686">
      <w:pPr>
        <w:suppressAutoHyphens/>
        <w:spacing w:after="0"/>
        <w:rPr>
          <w:rFonts w:ascii="Times New Roman" w:hAnsi="Times New Roman"/>
          <w:sz w:val="24"/>
        </w:rPr>
      </w:pPr>
    </w:p>
    <w:p w:rsidR="00807686" w:rsidRDefault="00ED6164">
      <w:pPr>
        <w:suppressAutoHyphens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Администрация</w:t>
      </w:r>
    </w:p>
    <w:p w:rsidR="00807686" w:rsidRDefault="00ED6164">
      <w:pPr>
        <w:suppressAutoHyphens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сельского поселения</w:t>
      </w:r>
    </w:p>
    <w:p w:rsidR="00807686" w:rsidRDefault="00ED6164">
      <w:pPr>
        <w:suppressAutoHyphens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</w:t>
      </w:r>
      <w:proofErr w:type="spellStart"/>
      <w:r>
        <w:rPr>
          <w:rFonts w:ascii="Times New Roman" w:hAnsi="Times New Roman"/>
          <w:b/>
          <w:sz w:val="24"/>
        </w:rPr>
        <w:t>Алакаевка</w:t>
      </w:r>
      <w:proofErr w:type="spellEnd"/>
    </w:p>
    <w:p w:rsidR="00807686" w:rsidRDefault="00807686">
      <w:pPr>
        <w:suppressAutoHyphens/>
        <w:spacing w:after="0"/>
        <w:jc w:val="both"/>
        <w:rPr>
          <w:rFonts w:ascii="Times New Roman" w:hAnsi="Times New Roman"/>
          <w:b/>
          <w:sz w:val="24"/>
        </w:rPr>
      </w:pPr>
    </w:p>
    <w:p w:rsidR="00807686" w:rsidRDefault="00ED6164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07686" w:rsidRDefault="00807686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1560"/>
      </w:tblGrid>
      <w:tr w:rsidR="00807686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686" w:rsidRDefault="00ED6164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 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686" w:rsidRDefault="00ED6164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807686" w:rsidRDefault="00ED6164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с. </w:t>
      </w:r>
      <w:proofErr w:type="spellStart"/>
      <w:r>
        <w:rPr>
          <w:rFonts w:ascii="Times New Roman" w:hAnsi="Times New Roman"/>
          <w:sz w:val="28"/>
          <w:szCs w:val="28"/>
        </w:rPr>
        <w:t>Алакаевка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807686" w:rsidRDefault="00807686">
      <w:pPr>
        <w:suppressAutoHyphens/>
        <w:spacing w:after="0"/>
        <w:jc w:val="both"/>
        <w:rPr>
          <w:rFonts w:ascii="Times New Roman" w:hAnsi="Times New Roman"/>
          <w:b/>
          <w:sz w:val="24"/>
        </w:rPr>
      </w:pPr>
    </w:p>
    <w:p w:rsidR="00807686" w:rsidRDefault="00ED6164">
      <w:pPr>
        <w:widowControl w:val="0"/>
        <w:tabs>
          <w:tab w:val="left" w:pos="6521"/>
        </w:tabs>
        <w:suppressAutoHyphens/>
        <w:spacing w:after="0"/>
        <w:ind w:right="1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внесение изменений в постановление №2 от 10 </w:t>
      </w:r>
      <w:r>
        <w:rPr>
          <w:rFonts w:ascii="Times New Roman" w:hAnsi="Times New Roman"/>
          <w:b/>
          <w:bCs/>
          <w:sz w:val="28"/>
          <w:szCs w:val="28"/>
        </w:rPr>
        <w:t xml:space="preserve">января 2025 год « Об утверждении Прогнозного плана приватизации муниципального имущества 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Алакаевка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Самарской области на 2025 год»</w:t>
      </w:r>
    </w:p>
    <w:p w:rsidR="00807686" w:rsidRDefault="00ED6164">
      <w:pPr>
        <w:tabs>
          <w:tab w:val="left" w:pos="142"/>
          <w:tab w:val="left" w:pos="284"/>
          <w:tab w:val="left" w:pos="567"/>
          <w:tab w:val="left" w:pos="2100"/>
        </w:tabs>
        <w:suppressAutoHyphens/>
        <w:spacing w:after="0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807686" w:rsidRDefault="00ED616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В целях обеспечения поступления средств в бюджет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лакаевка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6"/>
          <w:szCs w:val="26"/>
        </w:rPr>
        <w:t>Кинельский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Самарской области от приватизации муниципального имущества, в соответствии с Федеральным законом от 21.12.2001 года №178-ФЗ «О приватизации государственного и муниципального имущества», Федеральным законом от 06.01</w:t>
      </w:r>
      <w:r>
        <w:rPr>
          <w:rFonts w:ascii="Times New Roman" w:hAnsi="Times New Roman"/>
          <w:sz w:val="26"/>
          <w:szCs w:val="26"/>
        </w:rPr>
        <w:t xml:space="preserve">.2003 года №131-ФЗ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Алакаевка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6"/>
          <w:szCs w:val="26"/>
        </w:rPr>
        <w:t>Кинельский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Самарской области, администрация</w:t>
      </w:r>
      <w:proofErr w:type="gram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Алакаевка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</w:t>
      </w:r>
      <w:r>
        <w:rPr>
          <w:rFonts w:ascii="Times New Roman" w:hAnsi="Times New Roman"/>
          <w:sz w:val="26"/>
          <w:szCs w:val="26"/>
        </w:rPr>
        <w:t xml:space="preserve">ального района </w:t>
      </w:r>
      <w:proofErr w:type="spellStart"/>
      <w:r>
        <w:rPr>
          <w:rFonts w:ascii="Times New Roman" w:hAnsi="Times New Roman"/>
          <w:sz w:val="26"/>
          <w:szCs w:val="26"/>
        </w:rPr>
        <w:t>Кинельский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Самарской области,</w:t>
      </w:r>
    </w:p>
    <w:p w:rsidR="00807686" w:rsidRDefault="00ED6164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807686" w:rsidRDefault="00ED616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следующие изменения в постановление №2 от 10 января 2025 год «</w:t>
      </w:r>
      <w:hyperlink r:id="rId7" w:history="1">
        <w:r>
          <w:rPr>
            <w:rFonts w:ascii="Times New Roman" w:hAnsi="Times New Roman"/>
            <w:sz w:val="26"/>
            <w:szCs w:val="26"/>
          </w:rPr>
          <w:t xml:space="preserve">Об утверждении Прогнозного плана приватизации муниципального имущества сельского поселения </w:t>
        </w:r>
        <w:proofErr w:type="spellStart"/>
        <w:r>
          <w:rPr>
            <w:rFonts w:ascii="Times New Roman" w:hAnsi="Times New Roman"/>
            <w:sz w:val="26"/>
            <w:szCs w:val="26"/>
          </w:rPr>
          <w:t>Алакаевка</w:t>
        </w:r>
        <w:proofErr w:type="spellEnd"/>
        <w:r>
          <w:rPr>
            <w:rFonts w:ascii="Times New Roman" w:hAnsi="Times New Roman"/>
            <w:sz w:val="26"/>
            <w:szCs w:val="26"/>
          </w:rPr>
          <w:t xml:space="preserve"> муниципального района </w:t>
        </w:r>
        <w:proofErr w:type="spellStart"/>
        <w:r>
          <w:rPr>
            <w:rFonts w:ascii="Times New Roman" w:hAnsi="Times New Roman"/>
            <w:sz w:val="26"/>
            <w:szCs w:val="26"/>
          </w:rPr>
          <w:t>Кинельский</w:t>
        </w:r>
        <w:proofErr w:type="spellEnd"/>
        <w:r>
          <w:rPr>
            <w:rFonts w:ascii="Times New Roman" w:hAnsi="Times New Roman"/>
            <w:sz w:val="26"/>
            <w:szCs w:val="26"/>
          </w:rPr>
          <w:t xml:space="preserve"> Самарской области на 2025 </w:t>
        </w:r>
        <w:proofErr w:type="gramStart"/>
        <w:r>
          <w:rPr>
            <w:rFonts w:ascii="Times New Roman" w:hAnsi="Times New Roman"/>
            <w:sz w:val="26"/>
            <w:szCs w:val="26"/>
          </w:rPr>
          <w:t>год</w:t>
        </w:r>
      </w:hyperlink>
      <w:r>
        <w:rPr>
          <w:rFonts w:ascii="Times New Roman" w:hAnsi="Times New Roman"/>
          <w:sz w:val="26"/>
          <w:szCs w:val="26"/>
        </w:rPr>
        <w:t xml:space="preserve">»: в наименование Постановления, по тексту Постановления и приложении к нему слова  «Об утверждении Прогнозного плана приватизации муниципального имущества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Алака</w:t>
      </w:r>
      <w:r>
        <w:rPr>
          <w:rFonts w:ascii="Times New Roman" w:hAnsi="Times New Roman"/>
          <w:sz w:val="26"/>
          <w:szCs w:val="26"/>
        </w:rPr>
        <w:t>евка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6"/>
          <w:szCs w:val="26"/>
        </w:rPr>
        <w:t>Кинельский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Самарской области на 2025 год» заменить словами «Об утверждении Прогнозного плана приватизации муниципального имущества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Алакаевка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6"/>
          <w:szCs w:val="26"/>
        </w:rPr>
        <w:t>Кинельский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Самарской области на 2025 год и пла</w:t>
      </w:r>
      <w:r>
        <w:rPr>
          <w:rFonts w:ascii="Times New Roman" w:hAnsi="Times New Roman"/>
          <w:sz w:val="26"/>
          <w:szCs w:val="26"/>
        </w:rPr>
        <w:t>новый период 2026 и 2027 годов».</w:t>
      </w:r>
      <w:proofErr w:type="gramEnd"/>
    </w:p>
    <w:p w:rsidR="00807686" w:rsidRDefault="00ED616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807686" w:rsidRDefault="00ED6164">
      <w:pPr>
        <w:spacing w:after="0"/>
        <w:ind w:left="142" w:firstLine="56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данное постановление на официальном сайте торгов http://torgi.gov.ru/ </w:t>
      </w:r>
    </w:p>
    <w:p w:rsidR="00807686" w:rsidRDefault="00807686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</w:p>
    <w:p w:rsidR="00807686" w:rsidRDefault="00807686">
      <w:pPr>
        <w:suppressAutoHyphens/>
        <w:spacing w:after="0"/>
        <w:jc w:val="both"/>
        <w:rPr>
          <w:rFonts w:ascii="Times New Roman" w:hAnsi="Times New Roman"/>
          <w:b/>
          <w:sz w:val="24"/>
        </w:rPr>
      </w:pPr>
    </w:p>
    <w:p w:rsidR="00807686" w:rsidRDefault="00ED6164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Алакаевка</w:t>
      </w:r>
      <w:proofErr w:type="spellEnd"/>
    </w:p>
    <w:p w:rsidR="00807686" w:rsidRDefault="00ED6164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7686" w:rsidRDefault="00ED6164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                             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Ионова</w:t>
      </w:r>
      <w:proofErr w:type="spellEnd"/>
    </w:p>
    <w:sectPr w:rsidR="00807686">
      <w:pgSz w:w="11906" w:h="16838"/>
      <w:pgMar w:top="851" w:right="762" w:bottom="426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86" w:rsidRDefault="00ED6164">
      <w:pPr>
        <w:spacing w:line="240" w:lineRule="auto"/>
      </w:pPr>
      <w:r>
        <w:separator/>
      </w:r>
    </w:p>
  </w:endnote>
  <w:endnote w:type="continuationSeparator" w:id="0">
    <w:p w:rsidR="00807686" w:rsidRDefault="00ED6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86" w:rsidRDefault="00ED6164">
      <w:pPr>
        <w:spacing w:after="0"/>
      </w:pPr>
      <w:r>
        <w:separator/>
      </w:r>
    </w:p>
  </w:footnote>
  <w:footnote w:type="continuationSeparator" w:id="0">
    <w:p w:rsidR="00807686" w:rsidRDefault="00ED61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07"/>
    <w:rsid w:val="00042727"/>
    <w:rsid w:val="00075B5B"/>
    <w:rsid w:val="000B138B"/>
    <w:rsid w:val="0013062F"/>
    <w:rsid w:val="00144743"/>
    <w:rsid w:val="001A0DFE"/>
    <w:rsid w:val="001B7EC1"/>
    <w:rsid w:val="001D7E98"/>
    <w:rsid w:val="001F35DB"/>
    <w:rsid w:val="00213E9F"/>
    <w:rsid w:val="00224CF1"/>
    <w:rsid w:val="002E5556"/>
    <w:rsid w:val="002F47F2"/>
    <w:rsid w:val="00306025"/>
    <w:rsid w:val="00324C83"/>
    <w:rsid w:val="00352DC6"/>
    <w:rsid w:val="00371330"/>
    <w:rsid w:val="003A36CD"/>
    <w:rsid w:val="004702D6"/>
    <w:rsid w:val="00494A58"/>
    <w:rsid w:val="004E2907"/>
    <w:rsid w:val="005259F6"/>
    <w:rsid w:val="00556D5F"/>
    <w:rsid w:val="00562480"/>
    <w:rsid w:val="00586DCF"/>
    <w:rsid w:val="00674B25"/>
    <w:rsid w:val="0071488E"/>
    <w:rsid w:val="0074542E"/>
    <w:rsid w:val="00771AF4"/>
    <w:rsid w:val="0079612B"/>
    <w:rsid w:val="00807686"/>
    <w:rsid w:val="008313A8"/>
    <w:rsid w:val="00854F38"/>
    <w:rsid w:val="00884A29"/>
    <w:rsid w:val="00895F2C"/>
    <w:rsid w:val="008B19F4"/>
    <w:rsid w:val="00953699"/>
    <w:rsid w:val="00986360"/>
    <w:rsid w:val="009869AA"/>
    <w:rsid w:val="009A668E"/>
    <w:rsid w:val="009B4046"/>
    <w:rsid w:val="009D1CF3"/>
    <w:rsid w:val="009E1F1D"/>
    <w:rsid w:val="009E2AAD"/>
    <w:rsid w:val="009E4F56"/>
    <w:rsid w:val="00A302CF"/>
    <w:rsid w:val="00A90AF0"/>
    <w:rsid w:val="00A93D56"/>
    <w:rsid w:val="00AD5C46"/>
    <w:rsid w:val="00B313AF"/>
    <w:rsid w:val="00B40678"/>
    <w:rsid w:val="00B61853"/>
    <w:rsid w:val="00B85228"/>
    <w:rsid w:val="00BA25D2"/>
    <w:rsid w:val="00BD075F"/>
    <w:rsid w:val="00BD2653"/>
    <w:rsid w:val="00C945E0"/>
    <w:rsid w:val="00CC23CD"/>
    <w:rsid w:val="00CE7075"/>
    <w:rsid w:val="00CF7F27"/>
    <w:rsid w:val="00D423A7"/>
    <w:rsid w:val="00D507C1"/>
    <w:rsid w:val="00D96A7B"/>
    <w:rsid w:val="00DB5266"/>
    <w:rsid w:val="00E11A63"/>
    <w:rsid w:val="00E8728C"/>
    <w:rsid w:val="00EA5ED4"/>
    <w:rsid w:val="00ED6164"/>
    <w:rsid w:val="00F15277"/>
    <w:rsid w:val="00F218EB"/>
    <w:rsid w:val="00FA1F95"/>
    <w:rsid w:val="00FB5D75"/>
    <w:rsid w:val="0B680A46"/>
    <w:rsid w:val="0E877F21"/>
    <w:rsid w:val="4683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imple 1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qFormat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table" w:styleId="1">
    <w:name w:val="Table Simple 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Номер строки1"/>
    <w:basedOn w:val="a0"/>
    <w:semiHidden/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lang w:eastAsia="zh-CN"/>
    </w:rPr>
  </w:style>
  <w:style w:type="paragraph" w:customStyle="1" w:styleId="TableContents">
    <w:name w:val="Table Contents"/>
    <w:basedOn w:val="Standard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imple 1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qFormat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table" w:styleId="1">
    <w:name w:val="Table Simple 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Номер строки1"/>
    <w:basedOn w:val="a0"/>
    <w:semiHidden/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lang w:eastAsia="zh-CN"/>
    </w:rPr>
  </w:style>
  <w:style w:type="paragraph" w:customStyle="1" w:styleId="TableContents">
    <w:name w:val="Table Content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890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интеграл</dc:creator>
  <cp:lastModifiedBy>adminsite</cp:lastModifiedBy>
  <cp:revision>2</cp:revision>
  <cp:lastPrinted>2025-01-29T07:56:00Z</cp:lastPrinted>
  <dcterms:created xsi:type="dcterms:W3CDTF">2025-06-27T10:36:00Z</dcterms:created>
  <dcterms:modified xsi:type="dcterms:W3CDTF">2025-06-27T10:36:00Z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7AB20250402B4F8E8EBFF543FB59BC41_12</vt:lpwstr>
  </property>
</Properties>
</file>