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24" w:rsidRDefault="00AA69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124" w:rsidRDefault="00AA6993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31.08.2023</w:t>
      </w:r>
    </w:p>
    <w:p w:rsidR="00506124" w:rsidRDefault="00506124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698A" w:rsidRDefault="00AA6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2 миллионов объектов капитального строительства прошли государственную кадастровую оценку с начала года </w:t>
      </w:r>
    </w:p>
    <w:p w:rsidR="00506124" w:rsidRDefault="00AA6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Самарском регионе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2023 году завершается очередной цикл государственной кадастровой оценки.   Напомним, что кадастровая оце</w:t>
      </w:r>
      <w:r w:rsidR="00560893">
        <w:rPr>
          <w:rFonts w:ascii="Times New Roman" w:hAnsi="Times New Roman" w:cs="Times New Roman"/>
          <w:sz w:val="28"/>
          <w:szCs w:val="28"/>
        </w:rPr>
        <w:t>нка проводится единым четырехлетним</w:t>
      </w:r>
      <w:r>
        <w:rPr>
          <w:rFonts w:ascii="Times New Roman" w:hAnsi="Times New Roman" w:cs="Times New Roman"/>
          <w:sz w:val="28"/>
          <w:szCs w:val="28"/>
        </w:rPr>
        <w:t xml:space="preserve"> циклом на территории всех </w:t>
      </w:r>
      <w:r w:rsidR="009B698A">
        <w:rPr>
          <w:rFonts w:ascii="Times New Roman" w:hAnsi="Times New Roman" w:cs="Times New Roman"/>
          <w:sz w:val="28"/>
          <w:szCs w:val="28"/>
        </w:rPr>
        <w:t>субъектов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в 2022 оценивались все земельные участки, сведения о которых содержались в Едином государственном реестре недвижимости</w:t>
      </w:r>
      <w:r w:rsidR="009B6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B698A">
        <w:rPr>
          <w:rFonts w:ascii="Times New Roman" w:hAnsi="Times New Roman" w:cs="Times New Roman"/>
          <w:sz w:val="28"/>
          <w:szCs w:val="28"/>
        </w:rPr>
        <w:t>состоянию на 1 января 2022 года;</w:t>
      </w:r>
      <w:r>
        <w:rPr>
          <w:rFonts w:ascii="Times New Roman" w:hAnsi="Times New Roman" w:cs="Times New Roman"/>
          <w:sz w:val="28"/>
          <w:szCs w:val="28"/>
        </w:rPr>
        <w:t xml:space="preserve"> в нынешнем, 2023 году</w:t>
      </w:r>
      <w:r w:rsidR="009B6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оцениваются все объекты капитального строительства (здания, помещения, сооружения, объекты незавершенного строительства</w:t>
      </w:r>
      <w:r w:rsidR="00560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89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60893">
        <w:rPr>
          <w:rFonts w:ascii="Times New Roman" w:hAnsi="Times New Roman" w:cs="Times New Roman"/>
          <w:sz w:val="28"/>
          <w:szCs w:val="28"/>
        </w:rPr>
        <w:t>-места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настоящее время предварительные результаты оценки размещены на сайте Росреестра в фонде данных государственной кадастровой оценки для ознакомления и подачи замечаний. Срок окончания ознакомления и подачи замечаний – 12 сентября 2023 года. Проект отчета о проведении государственной кадастровой оценки также размещен на сайте государственного бюджетного учреждения Самарской области «Центр кадастровой оценки»,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Омельченко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замечания к проекту отчета должны представляться в ГБУ Самарской области «Центр кадастровой оценки» (</w:t>
      </w:r>
      <w:r w:rsidR="00560893" w:rsidRPr="00560893">
        <w:rPr>
          <w:rFonts w:ascii="Times New Roman" w:hAnsi="Times New Roman" w:cs="Times New Roman"/>
          <w:sz w:val="28"/>
          <w:szCs w:val="28"/>
        </w:rPr>
        <w:t>http://cko63.ru/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Замечание к проекту отчета наряду с изложением его сути должно обязательно содержать: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отчета;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506124" w:rsidRDefault="009B6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замечанию по</w:t>
      </w:r>
      <w:r w:rsidR="00AA6993">
        <w:rPr>
          <w:rFonts w:ascii="Times New Roman" w:hAnsi="Times New Roman" w:cs="Times New Roman"/>
          <w:sz w:val="28"/>
          <w:szCs w:val="28"/>
        </w:rPr>
        <w:t xml:space="preserve">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506124" w:rsidRDefault="00AA6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что замечания к проекту отчета, не соответствующие вышеуказанным требованиям, в том числе направленные в ины</w:t>
      </w:r>
      <w:r w:rsidR="009B69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органы государственной власти, не подлежат рассмотрению. После обработки всех замечаний и внесения корректировок в отчет о государственной кадастровой оценке, ее результаты будут утверждены и подлежат применению с 01.01.2024 года.</w:t>
      </w:r>
    </w:p>
    <w:p w:rsidR="00506124" w:rsidRDefault="005061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124" w:rsidRDefault="00A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124" w:rsidRDefault="00AA6993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506124" w:rsidRDefault="00AA6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506124" w:rsidRDefault="00506124">
      <w:pPr>
        <w:rPr>
          <w:rFonts w:ascii="Times New Roman" w:hAnsi="Times New Roman" w:cs="Times New Roman"/>
          <w:sz w:val="28"/>
          <w:szCs w:val="28"/>
        </w:rPr>
      </w:pPr>
    </w:p>
    <w:p w:rsidR="00506124" w:rsidRDefault="00506124"/>
    <w:sectPr w:rsidR="0050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24"/>
    <w:rsid w:val="0026361B"/>
    <w:rsid w:val="00506124"/>
    <w:rsid w:val="00560893"/>
    <w:rsid w:val="006872FA"/>
    <w:rsid w:val="009B698A"/>
    <w:rsid w:val="00A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B093-3F9A-417B-9EB3-ABC433D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2023-09-05T10:29:00Z</dcterms:created>
  <dcterms:modified xsi:type="dcterms:W3CDTF">2023-09-05T10:29:00Z</dcterms:modified>
</cp:coreProperties>
</file>