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B0" w:rsidRDefault="009D16B0" w:rsidP="009D16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9D16B0" w:rsidRDefault="009D16B0" w:rsidP="009D16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16B0" w:rsidRDefault="009D16B0" w:rsidP="009D16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6B6E9" wp14:editId="5DA3E68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B0" w:rsidRDefault="009D16B0" w:rsidP="009D16B0">
      <w:pPr>
        <w:tabs>
          <w:tab w:val="left" w:pos="708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6B0" w:rsidRDefault="009D16B0" w:rsidP="009D16B0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C2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3.08.2023</w:t>
      </w:r>
    </w:p>
    <w:p w:rsidR="009D16B0" w:rsidRPr="00552BA8" w:rsidRDefault="009D16B0" w:rsidP="009D16B0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6B0" w:rsidRPr="00E619E4" w:rsidRDefault="009D16B0" w:rsidP="009D16B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 дня</w:t>
      </w:r>
    </w:p>
    <w:p w:rsidR="009D16B0" w:rsidRDefault="003910F2" w:rsidP="009D16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4A">
        <w:rPr>
          <w:rFonts w:ascii="Times New Roman" w:hAnsi="Times New Roman" w:cs="Times New Roman"/>
          <w:b/>
          <w:sz w:val="28"/>
          <w:szCs w:val="28"/>
        </w:rPr>
        <w:t xml:space="preserve">88% договоров долевого участия в строительстве </w:t>
      </w:r>
      <w:r w:rsidR="00D10D4A" w:rsidRPr="00D10D4A">
        <w:rPr>
          <w:rFonts w:ascii="Times New Roman" w:hAnsi="Times New Roman" w:cs="Times New Roman"/>
          <w:b/>
          <w:sz w:val="28"/>
          <w:szCs w:val="28"/>
        </w:rPr>
        <w:t xml:space="preserve">представлено в Самарской области </w:t>
      </w:r>
      <w:r w:rsidRPr="00D10D4A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9D16B0">
        <w:rPr>
          <w:rFonts w:ascii="Times New Roman" w:hAnsi="Times New Roman" w:cs="Times New Roman"/>
          <w:sz w:val="28"/>
          <w:szCs w:val="28"/>
        </w:rPr>
        <w:t>.</w:t>
      </w:r>
    </w:p>
    <w:p w:rsidR="009D16B0" w:rsidRDefault="009D16B0" w:rsidP="009D16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F2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1104 заявления на регистрацию ДДУ. Из них 971 обращение </w:t>
      </w:r>
      <w:r w:rsidR="003910F2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виде, что составило 88% от всего количества принятых заявлений. </w:t>
      </w:r>
    </w:p>
    <w:p w:rsidR="009D16B0" w:rsidRDefault="009D16B0" w:rsidP="009D16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общероссийский показатель - 87,4%. С таким результатом Самарский регион </w:t>
      </w:r>
      <w:r w:rsidR="003910F2">
        <w:rPr>
          <w:rFonts w:ascii="Times New Roman" w:hAnsi="Times New Roman" w:cs="Times New Roman"/>
          <w:sz w:val="28"/>
          <w:szCs w:val="28"/>
        </w:rPr>
        <w:t>вошел в тройку лидеров</w:t>
      </w:r>
      <w:r>
        <w:rPr>
          <w:rFonts w:ascii="Times New Roman" w:hAnsi="Times New Roman" w:cs="Times New Roman"/>
          <w:sz w:val="28"/>
          <w:szCs w:val="28"/>
        </w:rPr>
        <w:t xml:space="preserve"> в Приволжском Федеральном округе. </w:t>
      </w:r>
    </w:p>
    <w:p w:rsidR="009D16B0" w:rsidRDefault="009D16B0" w:rsidP="009D1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B0" w:rsidRDefault="009D16B0" w:rsidP="009D1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FB9BB" wp14:editId="031542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B0" w:rsidRPr="005A0529" w:rsidRDefault="009D16B0" w:rsidP="009D16B0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9D16B0" w:rsidRPr="005A0529" w:rsidRDefault="009D16B0" w:rsidP="009D16B0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5E0E2E" w:rsidRDefault="005E0E2E"/>
    <w:sectPr w:rsidR="005E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0"/>
    <w:rsid w:val="003910F2"/>
    <w:rsid w:val="005E0E2E"/>
    <w:rsid w:val="009D16B0"/>
    <w:rsid w:val="00D10D4A"/>
    <w:rsid w:val="00E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B475-03F7-4B0B-8130-3B60F23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Маслова Екатерина Александровна</cp:lastModifiedBy>
  <cp:revision>2</cp:revision>
  <dcterms:created xsi:type="dcterms:W3CDTF">2023-08-03T08:51:00Z</dcterms:created>
  <dcterms:modified xsi:type="dcterms:W3CDTF">2023-08-03T08:51:00Z</dcterms:modified>
</cp:coreProperties>
</file>