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24" w:rsidRDefault="00F12624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D631E" w:rsidRDefault="002D631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D631E" w:rsidRDefault="002D631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D631E" w:rsidRDefault="002D631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4A5183" w:rsidRDefault="004A5183" w:rsidP="004A5183">
      <w:pPr>
        <w:pStyle w:val="1"/>
        <w:spacing w:before="240" w:beforeAutospacing="0" w:after="0" w:afterAutospacing="0" w:line="420" w:lineRule="atLeast"/>
        <w:rPr>
          <w:sz w:val="36"/>
          <w:szCs w:val="36"/>
        </w:rPr>
      </w:pPr>
      <w:r>
        <w:rPr>
          <w:sz w:val="36"/>
          <w:szCs w:val="36"/>
        </w:rPr>
        <w:t>10 ошибок при проведении общих собраний собственников</w:t>
      </w:r>
    </w:p>
    <w:p w:rsidR="004A5183" w:rsidRDefault="004A5183" w:rsidP="004A5183">
      <w:pPr>
        <w:spacing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227195" cy="2208530"/>
            <wp:effectExtent l="0" t="0" r="1905" b="1270"/>
            <wp:docPr id="3" name="Рисунок 3" descr="https://roskvartal-ru.turbopages.org/turbo/avatars/get-turbo/1665983/rth50f229aa5c0828899f8ade455ccc5cc2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kvartal-ru.turbopages.org/turbo/avatars/get-turbo/1665983/rth50f229aa5c0828899f8ade455ccc5cc2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83" w:rsidRDefault="004A5183" w:rsidP="004A5183">
      <w:pPr>
        <w:pStyle w:val="paragraph"/>
        <w:spacing w:before="300" w:beforeAutospacing="0" w:after="0" w:afterAutospacing="0"/>
      </w:pPr>
      <w:r>
        <w:t xml:space="preserve">Общее собрание собственников – привычное для управляющих организаций и собственников помещений дело. Тем не </w:t>
      </w:r>
      <w:proofErr w:type="gramStart"/>
      <w:r>
        <w:t>менее</w:t>
      </w:r>
      <w:proofErr w:type="gramEnd"/>
      <w:r>
        <w:t xml:space="preserve"> при проведении собраний УК часто допускают ошибки, которые могут привести к судебным разбирательствам и признанию недействительными решений таких собраний.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Сегодня мы расскажем, что нужно знать, чтобы избежать этих ошибок.</w:t>
      </w:r>
    </w:p>
    <w:p w:rsidR="004A5183" w:rsidRDefault="004A5183" w:rsidP="004A5183">
      <w:pPr>
        <w:pStyle w:val="3"/>
        <w:spacing w:before="360" w:line="360" w:lineRule="atLeas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Нарушение порядка уведомления о предстоящем собрании</w:t>
      </w:r>
    </w:p>
    <w:p w:rsidR="004A5183" w:rsidRDefault="004A5183" w:rsidP="004A5183">
      <w:pPr>
        <w:pStyle w:val="paragraph"/>
        <w:spacing w:before="120" w:beforeAutospacing="0" w:after="0" w:afterAutospacing="0"/>
      </w:pPr>
      <w:r>
        <w:t>Первый шаг к проведению общего собрания собственников – это уведомление собственников о предстоящем мероприятии. О проведении собрания инициатор должен уведомить всех собственников помещений в МКД не позднее, чем за 10 дней до его начала (</w:t>
      </w:r>
      <w:hyperlink r:id="rId8" w:tgtFrame="_blank" w:history="1">
        <w:r>
          <w:rPr>
            <w:rStyle w:val="a5"/>
            <w:rFonts w:eastAsiaTheme="majorEastAsia"/>
          </w:rPr>
          <w:t>ч. 4 ст. 45 ЖК РФ</w:t>
        </w:r>
      </w:hyperlink>
      <w:r>
        <w:t>).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 xml:space="preserve">Основная ошибка инициаторов собраний заключается в выборе способа уведомления. Самый популярный способ сообщить собственникам о предстоящем собрании – </w:t>
      </w:r>
      <w:proofErr w:type="gramStart"/>
      <w:r>
        <w:t>разместить уведомление</w:t>
      </w:r>
      <w:proofErr w:type="gramEnd"/>
      <w:r>
        <w:t xml:space="preserve"> на информационных стендах или на дверях подъездов МКД.</w:t>
      </w:r>
    </w:p>
    <w:p w:rsidR="004A5183" w:rsidRDefault="004A5183" w:rsidP="004A5183">
      <w:pPr>
        <w:pStyle w:val="paragraph"/>
        <w:spacing w:before="180" w:beforeAutospacing="0" w:after="0" w:afterAutospacing="0"/>
      </w:pPr>
      <w:proofErr w:type="spellStart"/>
      <w:r>
        <w:t>Согласно</w:t>
      </w:r>
      <w:hyperlink r:id="rId9" w:tgtFrame="_blank" w:history="1">
        <w:r>
          <w:rPr>
            <w:rStyle w:val="a5"/>
            <w:rFonts w:eastAsiaTheme="majorEastAsia"/>
          </w:rPr>
          <w:t>ч</w:t>
        </w:r>
        <w:proofErr w:type="spellEnd"/>
        <w:r>
          <w:rPr>
            <w:rStyle w:val="a5"/>
            <w:rFonts w:eastAsiaTheme="majorEastAsia"/>
          </w:rPr>
          <w:t>. 4 ст. 45 ЖК РФ</w:t>
        </w:r>
      </w:hyperlink>
      <w:r>
        <w:t>, сообщить собственникам об ОСС таким образом можно только в том случае, если решение об этом принято собственниками на одном из проведённых ранее собраний. Если решение об уведомлении собственников помещений путём размещения объявлений принято не было, инициатор собрания в десятидневный срок направляет каждому собственнику заказное письмо или вручает уведомление каждому собственнику лично под подпись.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Обратите внимание на содержание сообщения о проведении ОСС. Согласно </w:t>
      </w:r>
      <w:hyperlink r:id="rId10" w:tgtFrame="_blank" w:history="1">
        <w:r>
          <w:rPr>
            <w:rStyle w:val="a5"/>
            <w:rFonts w:eastAsiaTheme="majorEastAsia"/>
          </w:rPr>
          <w:t>ч. 5 ст. 45 ЖК РФ</w:t>
        </w:r>
      </w:hyperlink>
      <w:r>
        <w:t> оно должно содержать:</w:t>
      </w:r>
    </w:p>
    <w:p w:rsidR="004A5183" w:rsidRDefault="004A5183" w:rsidP="004A5183">
      <w:pPr>
        <w:numPr>
          <w:ilvl w:val="0"/>
          <w:numId w:val="11"/>
        </w:numPr>
        <w:spacing w:before="100" w:beforeAutospacing="1" w:after="100" w:afterAutospacing="1" w:line="240" w:lineRule="auto"/>
        <w:ind w:left="0"/>
      </w:pPr>
      <w:r>
        <w:t>сведения об инициаторе собрания;</w:t>
      </w:r>
    </w:p>
    <w:p w:rsidR="004A5183" w:rsidRDefault="004A5183" w:rsidP="004A5183">
      <w:pPr>
        <w:numPr>
          <w:ilvl w:val="0"/>
          <w:numId w:val="11"/>
        </w:numPr>
        <w:spacing w:before="60" w:after="100" w:afterAutospacing="1" w:line="240" w:lineRule="auto"/>
        <w:ind w:left="0"/>
      </w:pPr>
      <w:r>
        <w:t>форму проведения собрания;</w:t>
      </w:r>
    </w:p>
    <w:p w:rsidR="004A5183" w:rsidRDefault="004A5183" w:rsidP="004A5183">
      <w:pPr>
        <w:numPr>
          <w:ilvl w:val="0"/>
          <w:numId w:val="11"/>
        </w:numPr>
        <w:spacing w:before="60" w:after="100" w:afterAutospacing="1" w:line="240" w:lineRule="auto"/>
        <w:ind w:left="0"/>
      </w:pPr>
      <w:r>
        <w:t>дату, место, время проведения. Если ОСС проводится в очно-заочной или заочной форме, укажите ещё дату окончания приёма решений собственников и адрес, куда такие решения должны передаваться;</w:t>
      </w:r>
    </w:p>
    <w:p w:rsidR="004A5183" w:rsidRDefault="004A5183" w:rsidP="004A5183">
      <w:pPr>
        <w:numPr>
          <w:ilvl w:val="0"/>
          <w:numId w:val="11"/>
        </w:numPr>
        <w:spacing w:before="60" w:after="100" w:afterAutospacing="1" w:line="240" w:lineRule="auto"/>
        <w:ind w:left="0"/>
      </w:pPr>
      <w:r>
        <w:t>повестку дня;</w:t>
      </w:r>
    </w:p>
    <w:p w:rsidR="004A5183" w:rsidRDefault="004A5183" w:rsidP="004A5183">
      <w:pPr>
        <w:numPr>
          <w:ilvl w:val="0"/>
          <w:numId w:val="11"/>
        </w:numPr>
        <w:spacing w:before="60" w:after="100" w:afterAutospacing="1" w:line="240" w:lineRule="auto"/>
        <w:ind w:left="0"/>
      </w:pPr>
      <w:r>
        <w:lastRenderedPageBreak/>
        <w:t>порядок ознакомления с материалами собрания и место, где собственники смогут это сделать.</w:t>
      </w:r>
    </w:p>
    <w:p w:rsidR="004A5183" w:rsidRDefault="004A5183" w:rsidP="004A5183">
      <w:pPr>
        <w:spacing w:after="0"/>
        <w:rPr>
          <w:i/>
          <w:iCs/>
        </w:rPr>
      </w:pPr>
      <w:hyperlink r:id="rId11" w:history="1">
        <w:r>
          <w:rPr>
            <w:rStyle w:val="a5"/>
            <w:i/>
            <w:iCs/>
          </w:rPr>
          <w:t>Минстрой РФ о проведении общих собраний собственников помещений в МКД</w:t>
        </w:r>
      </w:hyperlink>
    </w:p>
    <w:p w:rsidR="004A5183" w:rsidRDefault="004A5183" w:rsidP="004A5183">
      <w:pPr>
        <w:pStyle w:val="3"/>
        <w:spacing w:before="480" w:line="360" w:lineRule="atLeas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Неправильное оформление решений собственников</w:t>
      </w:r>
    </w:p>
    <w:p w:rsidR="004A5183" w:rsidRDefault="004A5183" w:rsidP="004A5183">
      <w:pPr>
        <w:pStyle w:val="paragraph"/>
        <w:spacing w:before="120" w:beforeAutospacing="0" w:after="0" w:afterAutospacing="0"/>
      </w:pPr>
      <w:r>
        <w:t>Если вы проводите собрание в очно-заочной или заочной форме, соберите у собственников оформленные в письменном виде решения по вопросам, поставленным на голосование (</w:t>
      </w:r>
      <w:proofErr w:type="spellStart"/>
      <w:r>
        <w:fldChar w:fldCharType="begin"/>
      </w:r>
      <w:r>
        <w:instrText xml:space="preserve"> HYPERLINK "http://pravo.gov.ru/proxy/ips/?docbody=&amp;prevDoc=102169431&amp;backlink=1&amp;&amp;nd=102090645" \t "_blank" </w:instrText>
      </w:r>
      <w:r>
        <w:fldChar w:fldCharType="separate"/>
      </w:r>
      <w:r>
        <w:rPr>
          <w:rStyle w:val="a5"/>
          <w:rFonts w:eastAsiaTheme="majorEastAsia"/>
        </w:rPr>
        <w:t>ч.ч</w:t>
      </w:r>
      <w:proofErr w:type="spellEnd"/>
      <w:r>
        <w:rPr>
          <w:rStyle w:val="a5"/>
          <w:rFonts w:eastAsiaTheme="majorEastAsia"/>
        </w:rPr>
        <w:t>. 4.1 – 5.1 ст. 48 ЖК РФ</w:t>
      </w:r>
      <w:r>
        <w:fldChar w:fldCharType="end"/>
      </w:r>
      <w:r>
        <w:t>). Обратите внимание на то, какие сведения нужно включить в решения, согласно </w:t>
      </w:r>
      <w:hyperlink r:id="rId12" w:tgtFrame="_blank" w:history="1">
        <w:r>
          <w:rPr>
            <w:rStyle w:val="a5"/>
            <w:rFonts w:eastAsiaTheme="majorEastAsia"/>
          </w:rPr>
          <w:t>ч. 5.1 ст. 48 ЖК РФ</w:t>
        </w:r>
      </w:hyperlink>
      <w:r>
        <w:t>:</w:t>
      </w:r>
    </w:p>
    <w:p w:rsidR="004A5183" w:rsidRDefault="004A5183" w:rsidP="004A5183">
      <w:pPr>
        <w:numPr>
          <w:ilvl w:val="0"/>
          <w:numId w:val="12"/>
        </w:numPr>
        <w:spacing w:before="100" w:beforeAutospacing="1" w:after="100" w:afterAutospacing="1" w:line="240" w:lineRule="auto"/>
        <w:ind w:left="0"/>
      </w:pPr>
      <w:r>
        <w:t>информацию о лице, участвующем в голосовании;</w:t>
      </w:r>
    </w:p>
    <w:p w:rsidR="004A5183" w:rsidRDefault="004A5183" w:rsidP="004A5183">
      <w:pPr>
        <w:numPr>
          <w:ilvl w:val="0"/>
          <w:numId w:val="12"/>
        </w:numPr>
        <w:spacing w:before="60" w:after="100" w:afterAutospacing="1" w:line="240" w:lineRule="auto"/>
        <w:ind w:left="0"/>
      </w:pPr>
      <w:r>
        <w:t>реквизиты документа, подтверждающего право собственности на помещение лица, участвующего в голосовании;</w:t>
      </w:r>
    </w:p>
    <w:p w:rsidR="004A5183" w:rsidRDefault="004A5183" w:rsidP="004A5183">
      <w:pPr>
        <w:numPr>
          <w:ilvl w:val="0"/>
          <w:numId w:val="12"/>
        </w:numPr>
        <w:spacing w:before="60" w:after="100" w:afterAutospacing="1" w:line="240" w:lineRule="auto"/>
        <w:ind w:left="0"/>
      </w:pPr>
      <w:r>
        <w:t>решения по каждому вопросу повестки дня, выраженные формулировками «за», «против», «воздержался».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Если собственник не отметил ни одной позиции в каком-то из вопросов повестки дня, или наоборот, поставил в нём несколько галочек, такой вопрос в этом решении стоит признать недействительным и не учитывать его при подведении итогов собрания (</w:t>
      </w:r>
      <w:hyperlink r:id="rId13" w:tgtFrame="_blank" w:history="1">
        <w:r>
          <w:rPr>
            <w:rStyle w:val="a5"/>
            <w:rFonts w:eastAsiaTheme="majorEastAsia"/>
          </w:rPr>
          <w:t>ч. 6 ст. 48 ЖК РФ</w:t>
        </w:r>
      </w:hyperlink>
      <w:r>
        <w:t>).</w:t>
      </w:r>
    </w:p>
    <w:p w:rsidR="004A5183" w:rsidRDefault="004A5183" w:rsidP="004A5183">
      <w:pPr>
        <w:rPr>
          <w:i/>
          <w:iCs/>
        </w:rPr>
      </w:pPr>
      <w:hyperlink r:id="rId14" w:history="1">
        <w:r>
          <w:rPr>
            <w:rStyle w:val="a5"/>
            <w:i/>
            <w:iCs/>
          </w:rPr>
          <w:t>О выборе председателя ОСС</w:t>
        </w:r>
      </w:hyperlink>
    </w:p>
    <w:p w:rsidR="004A5183" w:rsidRDefault="004A5183" w:rsidP="004A5183">
      <w:pPr>
        <w:pStyle w:val="3"/>
        <w:spacing w:before="480" w:line="360" w:lineRule="atLeas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Неправильный подсчёт голосов</w:t>
      </w:r>
    </w:p>
    <w:p w:rsidR="004A5183" w:rsidRDefault="004A5183" w:rsidP="004A5183">
      <w:pPr>
        <w:pStyle w:val="paragraph"/>
        <w:spacing w:before="120" w:beforeAutospacing="0" w:after="0" w:afterAutospacing="0"/>
      </w:pPr>
      <w:r>
        <w:t>От подсчёта голосов общего собрания собственников помещений в многоквартирном доме напрямую зависит наличие кворума по вопросам повестки дня и исход собрания.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К неправильному подсчёту голосов приводят неправильно оформленные решения собственников или недостоверные данные о праве собственности на помещение в МКД.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Кроме этого, ошибки при подсчёте голосов возникают из-за такого понятия, как долевая собственность. Количество голосов участников долевой собственности должно соответствовать принадлежащим им долям в праве на жилплощадь.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Если один человек или юридическое лицо владеет несколькими помещениями в МКД, проголосовать он может всего один раз. При этом в бюллетени указывается общая площадь помещений, которые принадлежат такому лицу.</w:t>
      </w:r>
    </w:p>
    <w:p w:rsidR="004A5183" w:rsidRDefault="004A5183" w:rsidP="004A5183">
      <w:pPr>
        <w:pStyle w:val="3"/>
        <w:spacing w:before="360" w:line="360" w:lineRule="atLeas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Некорректно оформленные доверенности</w:t>
      </w:r>
    </w:p>
    <w:p w:rsidR="004A5183" w:rsidRDefault="004A5183" w:rsidP="004A5183">
      <w:pPr>
        <w:pStyle w:val="paragraph"/>
        <w:spacing w:before="120" w:beforeAutospacing="0" w:after="0" w:afterAutospacing="0"/>
      </w:pPr>
      <w:r>
        <w:t>Когда у собственника нет возможности принять участие в голосовании, проголосовать за него может его представитель по доверенности. Перед тем, как допустить представителя к участию в ОСС, удостоверьтесь, что доверенность оформлена правильно и в ней прописаны данные о собственнике и его представителе:</w:t>
      </w:r>
    </w:p>
    <w:p w:rsidR="004A5183" w:rsidRDefault="004A5183" w:rsidP="004A5183">
      <w:pPr>
        <w:numPr>
          <w:ilvl w:val="0"/>
          <w:numId w:val="13"/>
        </w:numPr>
        <w:spacing w:before="100" w:beforeAutospacing="1" w:after="100" w:afterAutospacing="1" w:line="240" w:lineRule="auto"/>
        <w:ind w:left="0"/>
      </w:pPr>
      <w:r>
        <w:t>фамилия, имя, отчество – для физических лиц, полное наименование – для юридических лиц;</w:t>
      </w:r>
    </w:p>
    <w:p w:rsidR="004A5183" w:rsidRDefault="004A5183" w:rsidP="004A5183">
      <w:pPr>
        <w:numPr>
          <w:ilvl w:val="0"/>
          <w:numId w:val="13"/>
        </w:numPr>
        <w:spacing w:before="60" w:after="100" w:afterAutospacing="1" w:line="240" w:lineRule="auto"/>
        <w:ind w:left="0"/>
      </w:pPr>
      <w:r>
        <w:t>место жительства или место нахождения;</w:t>
      </w:r>
    </w:p>
    <w:p w:rsidR="004A5183" w:rsidRDefault="004A5183" w:rsidP="004A5183">
      <w:pPr>
        <w:numPr>
          <w:ilvl w:val="0"/>
          <w:numId w:val="13"/>
        </w:numPr>
        <w:spacing w:before="60" w:after="100" w:afterAutospacing="1" w:line="240" w:lineRule="auto"/>
        <w:ind w:left="0"/>
      </w:pPr>
      <w:r>
        <w:t>паспортные документы или реквизиты учредительных документов.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Доверенность на голосование должна быть оформлена в соответствии с </w:t>
      </w:r>
      <w:hyperlink r:id="rId15" w:tgtFrame="_blank" w:history="1">
        <w:r>
          <w:rPr>
            <w:rStyle w:val="a5"/>
            <w:rFonts w:eastAsiaTheme="majorEastAsia"/>
          </w:rPr>
          <w:t>п. 3 и 4 ст. 185.1 ГК РФ</w:t>
        </w:r>
      </w:hyperlink>
      <w:r>
        <w:t> или удостоверена нотариально. Согласно </w:t>
      </w:r>
      <w:hyperlink r:id="rId16" w:tgtFrame="_blank" w:history="1">
        <w:r>
          <w:rPr>
            <w:rStyle w:val="a5"/>
            <w:rFonts w:eastAsiaTheme="majorEastAsia"/>
          </w:rPr>
          <w:t>п. 3 и 4 ст. 185.1 ГК РФ</w:t>
        </w:r>
      </w:hyperlink>
      <w:r>
        <w:t>, доверенность не нужно нотариально заверять, если документ:</w:t>
      </w:r>
    </w:p>
    <w:p w:rsidR="004A5183" w:rsidRDefault="004A5183" w:rsidP="004A5183">
      <w:pPr>
        <w:numPr>
          <w:ilvl w:val="0"/>
          <w:numId w:val="14"/>
        </w:numPr>
        <w:spacing w:before="100" w:beforeAutospacing="1" w:after="100" w:afterAutospacing="1" w:line="240" w:lineRule="auto"/>
        <w:ind w:left="0"/>
      </w:pPr>
      <w:r>
        <w:lastRenderedPageBreak/>
        <w:t>заверила организацией, в которой доверитель работает или учится;</w:t>
      </w:r>
    </w:p>
    <w:p w:rsidR="004A5183" w:rsidRDefault="004A5183" w:rsidP="004A5183">
      <w:pPr>
        <w:numPr>
          <w:ilvl w:val="0"/>
          <w:numId w:val="14"/>
        </w:numPr>
        <w:spacing w:before="60" w:after="100" w:afterAutospacing="1" w:line="240" w:lineRule="auto"/>
        <w:ind w:left="0"/>
      </w:pPr>
      <w:r>
        <w:t>выдала администрация стационарного лечебного учреждения, в котором доверитель проходит лечение.</w:t>
      </w:r>
    </w:p>
    <w:p w:rsidR="004A5183" w:rsidRDefault="004A5183" w:rsidP="004A5183">
      <w:pPr>
        <w:spacing w:after="0"/>
        <w:rPr>
          <w:i/>
          <w:iCs/>
        </w:rPr>
      </w:pPr>
      <w:hyperlink r:id="rId17" w:history="1">
        <w:r>
          <w:rPr>
            <w:rStyle w:val="a5"/>
            <w:i/>
            <w:iCs/>
          </w:rPr>
          <w:t>Как оформить доверенность для участия в ОСС</w:t>
        </w:r>
      </w:hyperlink>
    </w:p>
    <w:p w:rsidR="004A5183" w:rsidRDefault="004A5183" w:rsidP="004A5183">
      <w:pPr>
        <w:pStyle w:val="3"/>
        <w:spacing w:before="480" w:line="360" w:lineRule="atLeas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Ошибка в выборе формы собрания</w:t>
      </w:r>
    </w:p>
    <w:p w:rsidR="004A5183" w:rsidRDefault="004A5183" w:rsidP="004A5183">
      <w:pPr>
        <w:pStyle w:val="paragraph"/>
        <w:spacing w:before="120" w:beforeAutospacing="0" w:after="0" w:afterAutospacing="0"/>
      </w:pPr>
      <w:r>
        <w:t>Формы проведения общих собраний собственников перечислены в </w:t>
      </w:r>
      <w:hyperlink r:id="rId18" w:tgtFrame="_blank" w:history="1">
        <w:r>
          <w:rPr>
            <w:rStyle w:val="a5"/>
            <w:rFonts w:eastAsiaTheme="majorEastAsia"/>
          </w:rPr>
          <w:t>ст. 44.1 ЖК РФ</w:t>
        </w:r>
      </w:hyperlink>
      <w:r>
        <w:t>. Их три: очная, заочная и очно-заочная.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Бывает, инициатор в уведомлении указывает, что собрание будет очным. На собрание приходит мало собственников, кворум не набирается. Тогда инициатор решает провести заочную часть. При этом не уведомляет собственников о заочной части и составляет один протокол на обе части. Это неверный подход. Если заявленное очное собрание не состоялось, можно провести отдельное заочное собрание. При этом о нём собственников нужно уведомить и составить отдельный протокол (</w:t>
      </w:r>
      <w:hyperlink r:id="rId19" w:tgtFrame="_blank" w:history="1">
        <w:r>
          <w:rPr>
            <w:rStyle w:val="a5"/>
            <w:rFonts w:eastAsiaTheme="majorEastAsia"/>
          </w:rPr>
          <w:t>ч. 1 ст. 47 ЖК РФ</w:t>
        </w:r>
      </w:hyperlink>
      <w:r>
        <w:t>).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Преимущество очно-заочной формы в том, что часть собственников смогут очно обсудить с инициатором проблемы, а на заочной части вы наберёте недостающие голоса. При такой форме собрания собственников не придётся уведомлять о каждой части отдельно и придётся составить всего один протокол.</w:t>
      </w:r>
    </w:p>
    <w:p w:rsidR="004A5183" w:rsidRDefault="004A5183" w:rsidP="004A5183">
      <w:pPr>
        <w:pStyle w:val="3"/>
        <w:spacing w:before="360" w:line="360" w:lineRule="atLeas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Устаревшие сведения о праве собственности на помещение</w:t>
      </w:r>
    </w:p>
    <w:p w:rsidR="004A5183" w:rsidRDefault="004A5183" w:rsidP="004A5183">
      <w:pPr>
        <w:pStyle w:val="paragraph"/>
        <w:spacing w:before="120" w:beforeAutospacing="0" w:after="0" w:afterAutospacing="0"/>
      </w:pPr>
      <w:r>
        <w:t>Следите за тем, чтобы в реестре собственников помещений были отражены актуальные сведения. Собственники не всегда вовремя предоставляют в управляющую организацию актуальные данные о смене владельцев объектов недвижимости, об изменении площадей помещений.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 xml:space="preserve">Чтобы данные были правильными, обратитесь за выписками в </w:t>
      </w:r>
      <w:proofErr w:type="spellStart"/>
      <w:r>
        <w:t>Росреестр</w:t>
      </w:r>
      <w:proofErr w:type="spellEnd"/>
      <w:r>
        <w:t xml:space="preserve">, в </w:t>
      </w:r>
      <w:proofErr w:type="gramStart"/>
      <w:r>
        <w:t>котором</w:t>
      </w:r>
      <w:proofErr w:type="gramEnd"/>
      <w:r>
        <w:t xml:space="preserve"> хранится актуальная информация о собственниках помещений в МКД. Тогда у вас не возникнет проблем с подсчётом голосов.</w:t>
      </w:r>
    </w:p>
    <w:p w:rsidR="004A5183" w:rsidRDefault="004A5183" w:rsidP="004A5183">
      <w:pPr>
        <w:rPr>
          <w:i/>
          <w:iCs/>
        </w:rPr>
      </w:pPr>
      <w:hyperlink r:id="rId20" w:history="1">
        <w:r>
          <w:rPr>
            <w:rStyle w:val="a5"/>
            <w:i/>
            <w:iCs/>
          </w:rPr>
          <w:t xml:space="preserve">Что делать, если данные </w:t>
        </w:r>
        <w:proofErr w:type="spellStart"/>
        <w:r>
          <w:rPr>
            <w:rStyle w:val="a5"/>
            <w:i/>
            <w:iCs/>
          </w:rPr>
          <w:t>Росреестра</w:t>
        </w:r>
        <w:proofErr w:type="spellEnd"/>
        <w:r>
          <w:rPr>
            <w:rStyle w:val="a5"/>
            <w:i/>
            <w:iCs/>
          </w:rPr>
          <w:t xml:space="preserve"> и УО не совпадают</w:t>
        </w:r>
      </w:hyperlink>
    </w:p>
    <w:p w:rsidR="004A5183" w:rsidRDefault="004A5183" w:rsidP="004A5183">
      <w:pPr>
        <w:pStyle w:val="3"/>
        <w:spacing w:before="480" w:line="360" w:lineRule="atLeas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Нарушение порядка передачи документов в ГЖИ</w:t>
      </w:r>
    </w:p>
    <w:p w:rsidR="004A5183" w:rsidRDefault="004A5183" w:rsidP="004A5183">
      <w:pPr>
        <w:pStyle w:val="paragraph"/>
        <w:spacing w:before="120" w:beforeAutospacing="0" w:after="0" w:afterAutospacing="0"/>
      </w:pPr>
      <w:r>
        <w:t>В соответствии с </w:t>
      </w:r>
      <w:hyperlink r:id="rId21" w:tgtFrame="_blank" w:history="1">
        <w:r>
          <w:rPr>
            <w:rStyle w:val="a5"/>
            <w:rFonts w:eastAsiaTheme="majorEastAsia"/>
          </w:rPr>
          <w:t>п. 3.1 ч. 3 ст. 45 ЖК РФ</w:t>
        </w:r>
      </w:hyperlink>
      <w:r>
        <w:t> управляющая организация, ТСЖ, ЖК, ЖСК в течение 5 дней с момента получения от инициатора собрания решений и протокола ОСС, должна направить в орган ГЖН оригиналы протокола собрания и решений. Затем их электронные образы нужно разместить в ГИС ЖКХ.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 xml:space="preserve">Частая ошибка УО, ТСЖ, ЖК, ЖСК заключается в том, что они вовремя передают документы в орган ГЖН, но не размещают информацию о собрании в системе. За </w:t>
      </w:r>
      <w:proofErr w:type="gramStart"/>
      <w:r>
        <w:t>не</w:t>
      </w:r>
      <w:r>
        <w:t xml:space="preserve"> </w:t>
      </w:r>
      <w:r>
        <w:t>размещение</w:t>
      </w:r>
      <w:proofErr w:type="gramEnd"/>
      <w:r>
        <w:t xml:space="preserve"> сведений можно получить штраф по </w:t>
      </w:r>
      <w:hyperlink r:id="rId22" w:tgtFrame="_blank" w:history="1">
        <w:r>
          <w:rPr>
            <w:rStyle w:val="a5"/>
            <w:rFonts w:eastAsiaTheme="majorEastAsia"/>
          </w:rPr>
          <w:t>ст. 13.19.2 КоАП РФ</w:t>
        </w:r>
      </w:hyperlink>
      <w:r>
        <w:t>.</w:t>
      </w:r>
    </w:p>
    <w:p w:rsidR="004A5183" w:rsidRDefault="004A5183" w:rsidP="004A5183">
      <w:pPr>
        <w:rPr>
          <w:i/>
          <w:iCs/>
        </w:rPr>
      </w:pPr>
      <w:hyperlink r:id="rId23" w:history="1">
        <w:r>
          <w:rPr>
            <w:rStyle w:val="a5"/>
            <w:i/>
            <w:iCs/>
          </w:rPr>
          <w:t>Как уведомить собственников и ГЖИ об итогах собрания</w:t>
        </w:r>
      </w:hyperlink>
    </w:p>
    <w:p w:rsidR="004A5183" w:rsidRDefault="004A5183" w:rsidP="004A5183">
      <w:pPr>
        <w:pStyle w:val="3"/>
        <w:spacing w:before="480" w:line="360" w:lineRule="atLeas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Проведение собраний с аналогичной повесткой дня</w:t>
      </w:r>
    </w:p>
    <w:p w:rsidR="004A5183" w:rsidRDefault="004A5183" w:rsidP="004A5183">
      <w:pPr>
        <w:pStyle w:val="paragraph"/>
        <w:spacing w:before="120" w:beforeAutospacing="0" w:after="0" w:afterAutospacing="0"/>
      </w:pPr>
      <w:r>
        <w:t>Когда собственники недовольны решением собрания, они решают провести новое по аналогичным вопросам как можно быстрее, чтобы изменить предыдущее. Управляющая компания этому не противится. Но это может привести к негативным для УО последствиям.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 xml:space="preserve">Если в течение трёх месяцев в ГЖИ поступают два и более протокола собраний одного МКД, содержащих решения по аналогичным вопросам повестки дня, орган </w:t>
      </w:r>
    </w:p>
    <w:p w:rsidR="004A5183" w:rsidRDefault="004A5183" w:rsidP="004A5183">
      <w:pPr>
        <w:pStyle w:val="paragraph"/>
        <w:spacing w:before="180" w:beforeAutospacing="0" w:after="0" w:afterAutospacing="0"/>
      </w:pPr>
    </w:p>
    <w:p w:rsidR="004A5183" w:rsidRDefault="004A5183" w:rsidP="004A5183">
      <w:pPr>
        <w:pStyle w:val="paragraph"/>
        <w:spacing w:before="180" w:beforeAutospacing="0" w:after="0" w:afterAutospacing="0"/>
      </w:pPr>
      <w:r>
        <w:t xml:space="preserve">ГЖН обязан провести внеплановую проверку в целях </w:t>
      </w:r>
      <w:proofErr w:type="gramStart"/>
      <w:r>
        <w:t>установления факта соблюдения требований законодательства</w:t>
      </w:r>
      <w:proofErr w:type="gramEnd"/>
      <w:r>
        <w:t xml:space="preserve"> при организации, проведении и оформлении результатов такого собрания.</w:t>
      </w:r>
    </w:p>
    <w:p w:rsidR="004A5183" w:rsidRDefault="004A5183" w:rsidP="004A5183">
      <w:pPr>
        <w:pStyle w:val="3"/>
        <w:spacing w:before="360" w:line="360" w:lineRule="atLeas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Изменение повестки дня</w:t>
      </w:r>
    </w:p>
    <w:p w:rsidR="004A5183" w:rsidRDefault="004A5183" w:rsidP="004A5183">
      <w:pPr>
        <w:pStyle w:val="paragraph"/>
        <w:spacing w:before="120" w:beforeAutospacing="0" w:after="0" w:afterAutospacing="0"/>
      </w:pPr>
      <w:r>
        <w:t>Бывает так, что во время проведения собрания появляется вопрос, который собственники хотят обсудить, и он дополнительно включается в повестку дня. Так делать запрещено, согласно </w:t>
      </w:r>
      <w:hyperlink r:id="rId24" w:tgtFrame="_blank" w:history="1">
        <w:r>
          <w:rPr>
            <w:rStyle w:val="a5"/>
            <w:rFonts w:eastAsiaTheme="majorEastAsia"/>
          </w:rPr>
          <w:t>ч. 2 ст. 46 ЖК РФ</w:t>
        </w:r>
      </w:hyperlink>
      <w:r>
        <w:t>. В ходе собрания нельзя принимать решения по вопросам, не включённым в повестку дня, а также изменять повестку собрания.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Если вопросы, появившиеся в ходе собрания, важны, запишите их и внесите в повестку следующего собрания.</w:t>
      </w:r>
    </w:p>
    <w:p w:rsidR="004A5183" w:rsidRDefault="004A5183" w:rsidP="004A5183">
      <w:pPr>
        <w:rPr>
          <w:i/>
          <w:iCs/>
        </w:rPr>
      </w:pPr>
      <w:hyperlink r:id="rId25" w:history="1">
        <w:r>
          <w:rPr>
            <w:rStyle w:val="a5"/>
            <w:i/>
            <w:iCs/>
          </w:rPr>
          <w:t>Какие вопросы может решать общее собрание собственников</w:t>
        </w:r>
      </w:hyperlink>
    </w:p>
    <w:p w:rsidR="004A5183" w:rsidRDefault="004A5183" w:rsidP="004A5183">
      <w:pPr>
        <w:pStyle w:val="3"/>
        <w:spacing w:before="480" w:line="360" w:lineRule="atLeast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Нарушение кворума собрания</w:t>
      </w:r>
    </w:p>
    <w:p w:rsidR="004A5183" w:rsidRDefault="004A5183" w:rsidP="004A5183">
      <w:pPr>
        <w:pStyle w:val="paragraph"/>
        <w:spacing w:before="120" w:beforeAutospacing="0" w:after="0" w:afterAutospacing="0"/>
      </w:pPr>
      <w:r>
        <w:t>Ещё одна трудность при проведении собрания – разобраться в том, каким количеством голосов на собрании принимается то или иное решение.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Общее собрание собственников помещений в МКД считается  легитимным, если на нём присутствовало более 50 % собственников помещений в МКД. Но 50 % голосов не обеспечивают наличие кворума по всем вопросам, вынесенным на ОСС.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ЖК РФ разделяет вопросы по степени важности. Вопросы выбора председателя, секретаря и счётной комиссии собрания, способа управления и Совета МКД решаются 50 % от всех голосов, принявших участие в голосовании.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Способ формирования фонда капитального ремонта выбирается 50 % от количества голосов всех собственников помещений в МКД (</w:t>
      </w:r>
      <w:hyperlink r:id="rId26" w:tgtFrame="_blank" w:history="1">
        <w:r>
          <w:rPr>
            <w:rStyle w:val="a5"/>
            <w:rFonts w:eastAsiaTheme="majorEastAsia"/>
          </w:rPr>
          <w:t>п. 1.1 ч. 2 ст. 44 ЖК РФ</w:t>
        </w:r>
      </w:hyperlink>
      <w:r>
        <w:t>).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Другие вопросы решается квалифицированным количеством голосов – это ⅔ от количества голосов всех собственников помещений в МКД. Один из таких вопросов – об использовании фонда капитального ремонта в МКД (</w:t>
      </w:r>
      <w:hyperlink r:id="rId27" w:tgtFrame="_blank" w:history="1">
        <w:r>
          <w:rPr>
            <w:rStyle w:val="a5"/>
            <w:rFonts w:eastAsiaTheme="majorEastAsia"/>
          </w:rPr>
          <w:t>ч. 1 ст. 46 ЖК РФ</w:t>
        </w:r>
      </w:hyperlink>
      <w:r>
        <w:t>).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Абсолютным большинством (100 %) решаются только вопросы, связанные с уменьшением площади общего имущества многоквартирного дома.</w:t>
      </w:r>
    </w:p>
    <w:p w:rsidR="004A5183" w:rsidRDefault="004A5183" w:rsidP="004A5183">
      <w:pPr>
        <w:pStyle w:val="paragraph"/>
        <w:spacing w:before="180" w:beforeAutospacing="0" w:after="0" w:afterAutospacing="0"/>
      </w:pPr>
      <w:r>
        <w:t>Чтобы инициатор был уверен, что собрание проводится по всем правилам, он должен руководствоваться </w:t>
      </w:r>
      <w:hyperlink r:id="rId28" w:tgtFrame="_blank" w:history="1">
        <w:r>
          <w:rPr>
            <w:rStyle w:val="a5"/>
            <w:rFonts w:eastAsiaTheme="majorEastAsia"/>
          </w:rPr>
          <w:t>ст. 44 – 48 ЖК РФ</w:t>
        </w:r>
      </w:hyperlink>
      <w:r>
        <w:t>, в которых указаны основные нюансы проведения ОСС.</w:t>
      </w:r>
      <w:bookmarkStart w:id="0" w:name="_GoBack"/>
      <w:bookmarkEnd w:id="0"/>
    </w:p>
    <w:sectPr w:rsidR="004A5183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BED"/>
    <w:multiLevelType w:val="multilevel"/>
    <w:tmpl w:val="4EDE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56843"/>
    <w:multiLevelType w:val="multilevel"/>
    <w:tmpl w:val="39D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C4AFB"/>
    <w:multiLevelType w:val="multilevel"/>
    <w:tmpl w:val="9E28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9C1001"/>
    <w:multiLevelType w:val="multilevel"/>
    <w:tmpl w:val="6F20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13"/>
  </w:num>
  <w:num w:numId="7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477B"/>
    <w:rsid w:val="0008319E"/>
    <w:rsid w:val="000B35BC"/>
    <w:rsid w:val="000C34A1"/>
    <w:rsid w:val="000D0870"/>
    <w:rsid w:val="000D1E99"/>
    <w:rsid w:val="000D2DAD"/>
    <w:rsid w:val="00115118"/>
    <w:rsid w:val="00125C37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2006B3"/>
    <w:rsid w:val="00200CA4"/>
    <w:rsid w:val="0021324F"/>
    <w:rsid w:val="002158DD"/>
    <w:rsid w:val="00216F89"/>
    <w:rsid w:val="00234C1D"/>
    <w:rsid w:val="00237976"/>
    <w:rsid w:val="0028014D"/>
    <w:rsid w:val="002861D0"/>
    <w:rsid w:val="002865A3"/>
    <w:rsid w:val="00295F47"/>
    <w:rsid w:val="002A35D8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510AA"/>
    <w:rsid w:val="003637EF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A5183"/>
    <w:rsid w:val="004B5A07"/>
    <w:rsid w:val="004B7E01"/>
    <w:rsid w:val="004D58EE"/>
    <w:rsid w:val="004E2427"/>
    <w:rsid w:val="004E392E"/>
    <w:rsid w:val="00500B1B"/>
    <w:rsid w:val="00502936"/>
    <w:rsid w:val="00503065"/>
    <w:rsid w:val="00516FDD"/>
    <w:rsid w:val="00535A82"/>
    <w:rsid w:val="00543679"/>
    <w:rsid w:val="00546989"/>
    <w:rsid w:val="0057735F"/>
    <w:rsid w:val="00581922"/>
    <w:rsid w:val="005831FB"/>
    <w:rsid w:val="005918CC"/>
    <w:rsid w:val="00597A77"/>
    <w:rsid w:val="005A46E9"/>
    <w:rsid w:val="005E23AE"/>
    <w:rsid w:val="005E378E"/>
    <w:rsid w:val="005F2914"/>
    <w:rsid w:val="00613C5E"/>
    <w:rsid w:val="00683280"/>
    <w:rsid w:val="006B556E"/>
    <w:rsid w:val="006B5A47"/>
    <w:rsid w:val="006B627B"/>
    <w:rsid w:val="006D7BD2"/>
    <w:rsid w:val="006E4B1B"/>
    <w:rsid w:val="00707610"/>
    <w:rsid w:val="00743FDF"/>
    <w:rsid w:val="007538DB"/>
    <w:rsid w:val="00784BF8"/>
    <w:rsid w:val="00791DCF"/>
    <w:rsid w:val="007C63C5"/>
    <w:rsid w:val="007E7BEF"/>
    <w:rsid w:val="007F2E31"/>
    <w:rsid w:val="00804721"/>
    <w:rsid w:val="00817E45"/>
    <w:rsid w:val="0083302E"/>
    <w:rsid w:val="00850968"/>
    <w:rsid w:val="0088594C"/>
    <w:rsid w:val="0089449D"/>
    <w:rsid w:val="008C60E6"/>
    <w:rsid w:val="008C6EFB"/>
    <w:rsid w:val="008D0DA9"/>
    <w:rsid w:val="008D25B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A48"/>
    <w:rsid w:val="00AB5E76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C7ED1"/>
    <w:rsid w:val="00BE15CC"/>
    <w:rsid w:val="00BE28FE"/>
    <w:rsid w:val="00C157A7"/>
    <w:rsid w:val="00C30064"/>
    <w:rsid w:val="00C666F6"/>
    <w:rsid w:val="00C84BB2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F687B"/>
    <w:rsid w:val="00E03231"/>
    <w:rsid w:val="00E03B1F"/>
    <w:rsid w:val="00E15A5A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16613"/>
    <w:rsid w:val="00F24433"/>
    <w:rsid w:val="00F35219"/>
    <w:rsid w:val="00F6354F"/>
    <w:rsid w:val="00F64775"/>
    <w:rsid w:val="00F70595"/>
    <w:rsid w:val="00F71058"/>
    <w:rsid w:val="00F827F7"/>
    <w:rsid w:val="00F9536C"/>
    <w:rsid w:val="00FA54EE"/>
    <w:rsid w:val="00FB749D"/>
    <w:rsid w:val="00FC1E03"/>
    <w:rsid w:val="00FC4E02"/>
    <w:rsid w:val="00FD0004"/>
    <w:rsid w:val="00FD654E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character" w:customStyle="1" w:styleId="turbo-authorname">
    <w:name w:val="turbo-author__name"/>
    <w:basedOn w:val="a0"/>
    <w:rsid w:val="004A5183"/>
  </w:style>
  <w:style w:type="paragraph" w:customStyle="1" w:styleId="paragraph">
    <w:name w:val="paragraph"/>
    <w:basedOn w:val="a"/>
    <w:rsid w:val="004A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4A5183"/>
  </w:style>
  <w:style w:type="character" w:customStyle="1" w:styleId="buttonlabel">
    <w:name w:val="button__label"/>
    <w:basedOn w:val="a0"/>
    <w:rsid w:val="004A5183"/>
  </w:style>
  <w:style w:type="paragraph" w:customStyle="1" w:styleId="footerlinks">
    <w:name w:val="footer__links"/>
    <w:basedOn w:val="a"/>
    <w:rsid w:val="004A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divider">
    <w:name w:val="footer__divider"/>
    <w:basedOn w:val="a0"/>
    <w:rsid w:val="004A5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character" w:customStyle="1" w:styleId="turbo-authorname">
    <w:name w:val="turbo-author__name"/>
    <w:basedOn w:val="a0"/>
    <w:rsid w:val="004A5183"/>
  </w:style>
  <w:style w:type="paragraph" w:customStyle="1" w:styleId="paragraph">
    <w:name w:val="paragraph"/>
    <w:basedOn w:val="a"/>
    <w:rsid w:val="004A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4A5183"/>
  </w:style>
  <w:style w:type="character" w:customStyle="1" w:styleId="buttonlabel">
    <w:name w:val="button__label"/>
    <w:basedOn w:val="a0"/>
    <w:rsid w:val="004A5183"/>
  </w:style>
  <w:style w:type="paragraph" w:customStyle="1" w:styleId="footerlinks">
    <w:name w:val="footer__links"/>
    <w:basedOn w:val="a"/>
    <w:rsid w:val="004A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divider">
    <w:name w:val="footer__divider"/>
    <w:basedOn w:val="a0"/>
    <w:rsid w:val="004A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9061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912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9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865651">
              <w:blockQuote w:val="1"/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single" w:sz="12" w:space="11" w:color="E6E6E6"/>
                <w:bottom w:val="none" w:sz="0" w:space="0" w:color="auto"/>
                <w:right w:val="none" w:sz="0" w:space="0" w:color="auto"/>
              </w:divBdr>
            </w:div>
            <w:div w:id="75827561">
              <w:blockQuote w:val="1"/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single" w:sz="12" w:space="11" w:color="E6E6E6"/>
                <w:bottom w:val="none" w:sz="0" w:space="0" w:color="auto"/>
                <w:right w:val="none" w:sz="0" w:space="0" w:color="auto"/>
              </w:divBdr>
            </w:div>
            <w:div w:id="1093086098">
              <w:blockQuote w:val="1"/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single" w:sz="12" w:space="11" w:color="E6E6E6"/>
                <w:bottom w:val="none" w:sz="0" w:space="0" w:color="auto"/>
                <w:right w:val="none" w:sz="0" w:space="0" w:color="auto"/>
              </w:divBdr>
            </w:div>
            <w:div w:id="355036624">
              <w:blockQuote w:val="1"/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single" w:sz="12" w:space="11" w:color="E6E6E6"/>
                <w:bottom w:val="none" w:sz="0" w:space="0" w:color="auto"/>
                <w:right w:val="none" w:sz="0" w:space="0" w:color="auto"/>
              </w:divBdr>
            </w:div>
            <w:div w:id="1665090065">
              <w:blockQuote w:val="1"/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single" w:sz="12" w:space="11" w:color="E6E6E6"/>
                <w:bottom w:val="none" w:sz="0" w:space="0" w:color="auto"/>
                <w:right w:val="none" w:sz="0" w:space="0" w:color="auto"/>
              </w:divBdr>
            </w:div>
            <w:div w:id="780950860">
              <w:blockQuote w:val="1"/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single" w:sz="12" w:space="11" w:color="E6E6E6"/>
                <w:bottom w:val="none" w:sz="0" w:space="0" w:color="auto"/>
                <w:right w:val="none" w:sz="0" w:space="0" w:color="auto"/>
              </w:divBdr>
            </w:div>
            <w:div w:id="19449184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844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9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1182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3">
                  <w:marLeft w:val="0"/>
                  <w:marRight w:val="0"/>
                  <w:marTop w:val="105"/>
                  <w:marBottom w:val="0"/>
                  <w:divBdr>
                    <w:top w:val="single" w:sz="6" w:space="12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355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36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65463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29625">
                  <w:marLeft w:val="0"/>
                  <w:marRight w:val="0"/>
                  <w:marTop w:val="105"/>
                  <w:marBottom w:val="0"/>
                  <w:divBdr>
                    <w:top w:val="single" w:sz="6" w:space="12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852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00024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8814">
                      <w:marLeft w:val="375"/>
                      <w:marRight w:val="0"/>
                      <w:marTop w:val="105"/>
                      <w:marBottom w:val="0"/>
                      <w:divBdr>
                        <w:top w:val="single" w:sz="6" w:space="3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061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24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25672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910746">
                      <w:marLeft w:val="375"/>
                      <w:marRight w:val="0"/>
                      <w:marTop w:val="105"/>
                      <w:marBottom w:val="0"/>
                      <w:divBdr>
                        <w:top w:val="single" w:sz="6" w:space="3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0965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57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5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8109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796508">
                  <w:marLeft w:val="0"/>
                  <w:marRight w:val="0"/>
                  <w:marTop w:val="105"/>
                  <w:marBottom w:val="0"/>
                  <w:divBdr>
                    <w:top w:val="single" w:sz="6" w:space="12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357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43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8216">
                  <w:marLeft w:val="0"/>
                  <w:marRight w:val="0"/>
                  <w:marTop w:val="105"/>
                  <w:marBottom w:val="0"/>
                  <w:divBdr>
                    <w:top w:val="single" w:sz="6" w:space="12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23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9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69652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3798">
                  <w:marLeft w:val="0"/>
                  <w:marRight w:val="0"/>
                  <w:marTop w:val="105"/>
                  <w:marBottom w:val="0"/>
                  <w:divBdr>
                    <w:top w:val="single" w:sz="6" w:space="3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90155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4877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5857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79411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21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61107">
                  <w:marLeft w:val="0"/>
                  <w:marRight w:val="0"/>
                  <w:marTop w:val="8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9431&amp;backlink=1&amp;&amp;nd=102090645" TargetMode="External"/><Relationship Id="rId13" Type="http://schemas.openxmlformats.org/officeDocument/2006/relationships/hyperlink" Target="http://pravo.gov.ru/proxy/ips/?docbody=&amp;prevDoc=102169431&amp;backlink=1&amp;&amp;nd=102090645" TargetMode="External"/><Relationship Id="rId18" Type="http://schemas.openxmlformats.org/officeDocument/2006/relationships/hyperlink" Target="http://pravo.gov.ru/proxy/ips/?docbody=&amp;prevDoc=102169431&amp;backlink=1&amp;&amp;nd=102090645" TargetMode="External"/><Relationship Id="rId26" Type="http://schemas.openxmlformats.org/officeDocument/2006/relationships/hyperlink" Target="http://pravo.gov.ru/proxy/ips/?docbody=&amp;prevDoc=102169431&amp;backlink=1&amp;&amp;nd=102090645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gov.ru/proxy/ips/?docbody=&amp;prevDoc=102169431&amp;backlink=1&amp;&amp;nd=10209064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ravo.gov.ru/proxy/ips/?docbody=&amp;prevDoc=102169431&amp;backlink=1&amp;&amp;nd=102090645" TargetMode="External"/><Relationship Id="rId17" Type="http://schemas.openxmlformats.org/officeDocument/2006/relationships/hyperlink" Target="https://roskvartal-ru.turbopages.org/roskvartal.ru/s/provedenie-oss/8233-kak-proverit-doverennost-dlya-uchastiya-v-obschem-sobranii-sobstvennikov?parent-reqid=1639117507640112-1115764338895322912300336-production-app-host-man-web-yp-375" TargetMode="External"/><Relationship Id="rId25" Type="http://schemas.openxmlformats.org/officeDocument/2006/relationships/hyperlink" Target="https://roskvartal-ru.turbopages.org/roskvartal.ru/s/provedenie-oss/8206-kakie-voprosy-mozhet-reshat-obschee-sobranie-sobstvennikov?parent-reqid=1639117507640112-1115764338895322912300336-production-app-host-man-web-yp-3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nd=102033239" TargetMode="External"/><Relationship Id="rId20" Type="http://schemas.openxmlformats.org/officeDocument/2006/relationships/hyperlink" Target="https://roskvartal-ru.turbopages.org/roskvartal.ru/s/gis-zhkh/8124-chto-delat-esli-dannye-rosreestra-i-uo-ne-sovpadayut?parent-reqid=1639117507640112-1115764338895322912300336-production-app-host-man-web-yp-37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kvartal-ru.turbopages.org/roskvartal.ru/s/provedenie-oss/8256-minstroy-rf-o-provedenii-obschego-sobraniya-sobstvennikov-v-mkd?parent-reqid=1639117507640112-1115764338895322912300336-production-app-host-man-web-yp-375" TargetMode="External"/><Relationship Id="rId24" Type="http://schemas.openxmlformats.org/officeDocument/2006/relationships/hyperlink" Target="http://pravo.gov.ru/proxy/ips/?docbody=&amp;prevDoc=102169431&amp;backlink=1&amp;&amp;nd=10209064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gov.ru/proxy/ips/?docbody=&amp;nd=102033239" TargetMode="External"/><Relationship Id="rId23" Type="http://schemas.openxmlformats.org/officeDocument/2006/relationships/hyperlink" Target="https://roskvartal-ru.turbopages.org/roskvartal.ru/s/provedenie-oss/8223-uvedomlenie-sobstvennikov-i-gzhi-ob-itogah-obschego-sobraniya-sobstvennikov?parent-reqid=1639117507640112-1115764338895322912300336-production-app-host-man-web-yp-375" TargetMode="External"/><Relationship Id="rId28" Type="http://schemas.openxmlformats.org/officeDocument/2006/relationships/hyperlink" Target="http://pravo.gov.ru/proxy/ips/?docbody=&amp;prevDoc=102169431&amp;backlink=1&amp;&amp;nd=102090645" TargetMode="External"/><Relationship Id="rId10" Type="http://schemas.openxmlformats.org/officeDocument/2006/relationships/hyperlink" Target="http://pravo.gov.ru/proxy/ips/?docbody=&amp;prevDoc=102169431&amp;backlink=1&amp;&amp;nd=102090645" TargetMode="External"/><Relationship Id="rId19" Type="http://schemas.openxmlformats.org/officeDocument/2006/relationships/hyperlink" Target="http://pravo.gov.ru/proxy/ips/?docbody=&amp;prevDoc=102169431&amp;backlink=1&amp;&amp;nd=1020906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prevDoc=102169431&amp;backlink=1&amp;&amp;nd=102090645" TargetMode="External"/><Relationship Id="rId14" Type="http://schemas.openxmlformats.org/officeDocument/2006/relationships/hyperlink" Target="https://roskvartal-ru.turbopages.org/roskvartal.ru/s/provedenie-oss/8006-o-vybore-predsedatelya-obschego-sobraniya-sobstvennikov?parent-reqid=1639117507640112-1115764338895322912300336-production-app-host-man-web-yp-375" TargetMode="External"/><Relationship Id="rId22" Type="http://schemas.openxmlformats.org/officeDocument/2006/relationships/hyperlink" Target="http://pravo.gov.ru/proxy/ips/?docbody=&amp;nd=102074277&amp;intelsearch=%EA%EE%E4%E5%EA%F1+%EE%E1+%E0%E4%EC%E8%ED%E8%F1%F2%F0%E0%F2%E8%E2%ED%FB%F5+%EF%F0%E0%E2%EE%ED%E0%F0%F3%F8%E5%ED%E8%FF%F5" TargetMode="External"/><Relationship Id="rId27" Type="http://schemas.openxmlformats.org/officeDocument/2006/relationships/hyperlink" Target="http://pravo.gov.ru/proxy/ips/?docbody=&amp;prevDoc=102169431&amp;backlink=1&amp;&amp;nd=10209064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8441-39F3-4590-A3D4-92945B83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2021-09-24T10:18:00Z</cp:lastPrinted>
  <dcterms:created xsi:type="dcterms:W3CDTF">2021-12-10T06:32:00Z</dcterms:created>
  <dcterms:modified xsi:type="dcterms:W3CDTF">2021-12-10T06:32:00Z</dcterms:modified>
</cp:coreProperties>
</file>