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3D" w:rsidRDefault="00D2383D" w:rsidP="00D23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1E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433E2E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33E2E" w:rsidRPr="005C55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35CB1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3E2E" w:rsidRDefault="005C551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Кинельский Самарской 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43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4C3" w:rsidRPr="006714C3" w:rsidRDefault="006714C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от «22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433E2E" w:rsidRPr="006714C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4553A" w:rsidRPr="006714C3" w:rsidRDefault="005B6AEA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14C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2036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«Развитие и поддержка малого и среднего предпринимательства</w:t>
      </w:r>
    </w:p>
    <w:p w:rsidR="00747D1E" w:rsidRPr="005C5513" w:rsidRDefault="00D60D09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</w:t>
      </w:r>
      <w:r w:rsidR="00EC56D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747D1E" w:rsidRPr="005C5513" w:rsidRDefault="00747D1E" w:rsidP="00162F99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9A1" w:rsidRPr="005C5513" w:rsidRDefault="008F59A1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560" w:rsidRPr="005C5513" w:rsidRDefault="00A52560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FCA" w:rsidRPr="005C5513" w:rsidRDefault="00F33FCA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4FD8" w:rsidRPr="005C5513" w:rsidRDefault="00974FD8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13" w:rsidRPr="005C5513" w:rsidRDefault="005C5513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64" w:rsidRPr="005C5513" w:rsidRDefault="000A546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ПАСПОРТ ПРОГРАММЫ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487"/>
        <w:gridCol w:w="6167"/>
      </w:tblGrid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униципальная программа «Развитие и поддержка малого и среднего предпринимательства 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4553A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AE55F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предпринимательства муниципального района Кинельский;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объединение работодателей муниципального района Кинельский «Союз работодателей»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управлению муниципальным имуществом муниципального района Кинельский;</w:t>
            </w:r>
          </w:p>
          <w:p w:rsidR="009B57EF" w:rsidRPr="00DE0A14" w:rsidRDefault="004C4E8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9B57EF"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У «Информационный центр «Междуречье»;</w:t>
            </w:r>
          </w:p>
          <w:p w:rsidR="009B57EF" w:rsidRPr="00DE0A14" w:rsidRDefault="004C4E8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E479DF">
              <w:rPr>
                <w:rFonts w:ascii="Times New Roman" w:eastAsia="Times New Roman" w:hAnsi="Times New Roman" w:cs="Times New Roman"/>
                <w:sz w:val="28"/>
                <w:szCs w:val="28"/>
              </w:rPr>
              <w:t>У «Центр культуры»</w:t>
            </w:r>
            <w:r w:rsidR="009B57EF"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E479D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 Кинельский Самарской области»</w:t>
            </w:r>
            <w:r w:rsidR="009B57EF"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 муниципального района Кинельский Самарской области.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5A3952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 на территории муниципального района Кинельский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EC56DB">
        <w:trPr>
          <w:trHeight w:val="1635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9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1"/>
            </w:tblGrid>
            <w:tr w:rsidR="00747D1E" w:rsidRPr="005C5513" w:rsidTr="0094553A">
              <w:tc>
                <w:tcPr>
                  <w:tcW w:w="5951" w:type="dxa"/>
                  <w:shd w:val="clear" w:color="000000" w:fill="FFFFFF"/>
                  <w:tcMar>
                    <w:left w:w="62" w:type="dxa"/>
                    <w:right w:w="62" w:type="dxa"/>
                  </w:tcMar>
                </w:tcPr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Развитие инфраструктуры поддержки малого и среднего предпринимательства, развитие системы информационной, консультационной и имущественной поддержки субъектов малого и среднего предпринимател</w:t>
                  </w:r>
                  <w:r w:rsidR="002048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ьства по вопросам эффективного 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управления, направленного на повышение конкурентоспособности (работ, услуг);</w:t>
                  </w:r>
                </w:p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-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            </w:r>
                </w:p>
                <w:p w:rsidR="009B57EF" w:rsidRPr="001C5A58" w:rsidRDefault="002048C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обеспечение финансовой </w:t>
                  </w:r>
                  <w:r w:rsidR="009B57EF"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поддержки субъектов малого и среднего предпринимательства;</w:t>
                  </w:r>
                </w:p>
                <w:p w:rsidR="009B57EF" w:rsidRPr="001C5A58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содействие в продвижении продукц</w:t>
                  </w:r>
                  <w:r w:rsidR="002048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ии субъектов малого и среднего 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предпринимательства;</w:t>
                  </w:r>
                </w:p>
                <w:p w:rsidR="009B57EF" w:rsidRPr="003C77D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популяризация и повышение престижа субъектов малого и среднего предприниматель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ства</w:t>
                  </w:r>
                  <w:r w:rsidRPr="003C77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7D1E" w:rsidRPr="005C551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r w:rsidR="002048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содействие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развитию социальных предприятий.</w:t>
                  </w:r>
                </w:p>
              </w:tc>
            </w:tr>
          </w:tbl>
          <w:p w:rsidR="00747D1E" w:rsidRPr="005C5513" w:rsidRDefault="00747D1E" w:rsidP="00433E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r w:rsidR="007C2E59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r w:rsidR="00A9608F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нарастающим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ИП, 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 патентную систему налогообложения (с нарастающим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исленность занятых в сфере МСП (с нарастающим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легализованных в сфере МСП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8F59A1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данных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более 1 года для нац. проекта всего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данных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до 1 года для нац. проекта всего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само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РЭЦ данных о СМСП – потенциальных экспортерах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СМСП и физических лиц, получивших информационно – консультационную услугу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СМСП, отвечающих критериям отнесения к социальному предпринимательству, направленных в МЭР СО (ИКАСО)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E62F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публикаций в муниципальных СМИ, официальных сайтах, наружная реклама</w:t>
            </w:r>
            <w:r w:rsidR="00E6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С УКАЗАНИЕМ ЦЕЛЕЙ И СРОКОВ РЕАЛИЗАЦИИ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Программы рассчитана на период с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реализации Программы – 1 января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реал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Программы –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сточником финансирования Программы являются средства в размере 2 % налоговых поступлений от налога, взимаемого в связи с применением упрощенной системы налогообложения, поступающие в бюджет 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района Кинельский Самарской области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ирования Программы составляет 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820B0F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 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</w:t>
            </w:r>
            <w:r w:rsid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благоприятных условий для развития малого и среднего предпринимательства на территории муниципального района Кинельский Самарской области;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</w:t>
            </w:r>
            <w:r w:rsidR="00204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субъектов малого и среднего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территории муниципального рай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она Кинельский Самарской области эффективно действующ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конкурентоспособности субъектов малого и среднего предпринимательства муниципального марона Кинельский Самарской области;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</w:t>
            </w:r>
            <w:r w:rsidR="00204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субъектов малого и среднего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правовой и экономической грамотнос</w:t>
            </w:r>
            <w:r w:rsidR="00204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субъектов малого и среднего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продвижение предпринимателей на межрегиональный уровень; 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</w:t>
            </w:r>
            <w:r w:rsidR="002048CF">
              <w:rPr>
                <w:rFonts w:ascii="Times New Roman" w:eastAsia="Times New Roman" w:hAnsi="Times New Roman" w:cs="Times New Roman"/>
                <w:sz w:val="28"/>
                <w:szCs w:val="28"/>
              </w:rPr>
              <w:t>ие субъектов малого и среднего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 к реализации инновационных проектов.</w:t>
            </w:r>
          </w:p>
        </w:tc>
      </w:tr>
    </w:tbl>
    <w:p w:rsidR="008B363C" w:rsidRPr="005C5513" w:rsidRDefault="008B363C" w:rsidP="005C5513">
      <w:p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муниципального района Кинельский Самарской области является одним из направлений Стратегии социально-экономического развития Самарской области на период до 202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553A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 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муниципального района Кинельский Самарской области, а также для решения проблем социального характера и повышения уровня доходности муниципального бюджета.</w:t>
      </w:r>
    </w:p>
    <w:p w:rsidR="00747D1E" w:rsidRPr="005C5513" w:rsidRDefault="00DF58E4" w:rsidP="005C551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исполнения Указа Президента Российской Федерации </w:t>
      </w: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07.05.2018 № 204 «О национальных целях и стратегических задачах развития Российской Федерации на период до 2024 года» в основу Программы заложены основные показатели и индикаторы национального проекта «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инициативы», разработаны мероприятия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Малый и средний бизнес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в муниципальном районе Кинель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  за  202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характеризуется увеличением количества хозяйствующих субъектов, а так же количества занятых в малом и среднем бизнесе по сравн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 xml:space="preserve">ению с аналогичном периодом 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C1602C" w:rsidRPr="005C551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ab/>
      </w:r>
    </w:p>
    <w:p w:rsidR="00747D1E" w:rsidRPr="005C5513" w:rsidRDefault="000A3925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 По итогам 20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в муниципальном районе Кинельский Самарской области насчитывалось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(в 20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71</w:t>
      </w:r>
      <w:r w:rsidR="004E5E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ед.), в том числе: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малых предприятий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количество предпринимателей без образовани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я юридического лица (ИП)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AF5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ед., что 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 больше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507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ед.).</w:t>
      </w:r>
    </w:p>
    <w:p w:rsidR="00276AF5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В малом и среднем бизнесе занято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009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Численность работников, занятых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у юридических лиц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2862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работников, занятых у  индивидуальных предпринимателей –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1147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Наибольшее  количество  индивидуальных предпринимателей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по следующим  видам экономической деятельности: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(6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8B363C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оптовая торговля, розничная торговля, торговля 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автотранспортными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средствами, их ТО и ремонт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(33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имуществом, аренда, услуги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1%);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здравоохранение, ветеринария, предоставление соц. услуг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703D8F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деятельность гостиниц и пре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дприятий общественного питания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703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28" w:rsidRPr="000C3328" w:rsidRDefault="000C3328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виды деятельности – 261 ед. (48,8%).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единого налога на вмененный доход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Количество налогоплательщиков ЕНВД в 20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ед. Поступление налога, взимаемого в связи с применением упрощенной системы налогообложения 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По итогам 2020 г. составило - 5103,0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0 тыс. руб., что на 158,9 тыс. руб. больше чем 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4944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 xml:space="preserve">0 тыс. руб.).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лиц, занимающихся предпринимательской деятельностью в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составило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,00 тыс. руб. Доля ЕНВД в сумме налоговых и неналоговых доходов 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>в 2020 г. составила 219,00 тыс. руб.</w:t>
      </w:r>
    </w:p>
    <w:p w:rsidR="00DF58E4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муниципальной программы «Развитие малого и среднего предпринимательства в муниципальном районе Кинельский Самарской области на 2015 – 202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 из бюджета муницип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ального района Кинельский в 2020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 выделялось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 было оказано услуг по составлению заявления о регистрации ИП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КФХ – 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 всего оказано консультативных услуг субъектам МСП – 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Из средств </w:t>
      </w:r>
      <w:r w:rsidR="00962F2D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предпринимательства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 учетом привлеченных средств из АО «ГФСО» субъектам малого бизнеса выдано 39 займов на общую сумму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49840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80F5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CA4EA9" w:rsidRPr="005C5513" w:rsidRDefault="001E272E" w:rsidP="005C5513">
      <w:pPr>
        <w:shd w:val="clear" w:color="auto" w:fill="FFFFFF" w:themeFill="background1"/>
        <w:tabs>
          <w:tab w:val="left" w:pos="851"/>
          <w:tab w:val="left" w:pos="38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За 20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было 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34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ОРВ по проекта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НПА,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экспертизы.  Было организованно 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семинаров, круглых столов, иных мероприятий, в которых приняли участие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165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СМСП.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муниципального района Кинельский Самарской области № 747 от 02.05.2017 г.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Федерации».</w:t>
      </w:r>
      <w:r w:rsidRPr="005C55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Однако, несмотря на то, что потенциал малого и среднего предпринимательства в муниципальном районе Кинельский Самарской области оценивается как положительный, существует ряд проблем, сдерживающих его интенсивное развитие, а именно: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несовершенство нормативной правовой базы в сфере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эффективного взаимодействия малых и средних предприятий муниципального района Кинельский Самарской области с крупными промышленными предприятиями, что сдерживает рост конкурентоспособности продукции (товаров, услуг);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затрудненный доступ субъектов малого и среднего предпринимательства, особенно начинающих, к финансово-кредитным и имущественным ресурсам;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системы подготовки квалифицированных кадров для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низкий уровень социальной ответственности работодателя;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открытого доступа субъектов малого и среднего предпринимательства к информации о наличии свободных производственных и офисных помещений, а также оборудования крупных предприятий, которые могут быть ими вовлечены в рыночный оборот;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реального доступа субъектов малого и среднего предпринимательства к механизмам муниципального заказа, а именно - 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тсутствие эффективного контроля за выполнением установленной квоты по размещению заказа у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вопрос статистического учета доли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заказе; </w:t>
      </w:r>
      <w:r w:rsidR="0034605E"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официальным  подтверждением статуса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недостаточный уровень использования муниципального заказа для поддержки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; низкая доступность информации о муниципальных закупках; высокий уровень осведомленности и низкий уровень доверия предпринимателей к муниципальному заказу.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Отбор этих проблем для программной разработки их решения на  уровне муниципального района Кинельский Самарской области определяется необходимостью обеспечения устойчивого развития муниципального района Кинельский и наличием достаточно эффективных механизмов для решения этих проблем в рамках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программно-целевого метода управления для решения задач развития и поддержки малого и среднего предпринимательства позволит в комплексе обеспечить полное отражение запланированных мероприятий, обеспечит увязку источников финансирования, эффективное и целевое расходование бюджетных средств, а также будет способствовать осуществлению оперативного контроля за выполнением сроков реализации всех мероприятий.</w:t>
      </w:r>
    </w:p>
    <w:p w:rsidR="003B1739" w:rsidRPr="005C5513" w:rsidRDefault="003B1739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позволит обеспечить сохранение и усиление положительных тенденций, сформировавшихся по итогам 2015 - 2020 годов, будет способствовать обеспечению благоприятных условий для развития и повышения конкурентоспособности малого и среднего предпринимательства в системе взаимоотношений бизнеса и власти муниципально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 Самарской области.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Цели и задачи, этапы и сроки реализации Программы, конечные результаты ее реализации, характеризующие ц</w:t>
      </w:r>
      <w:r w:rsidR="001403D1" w:rsidRPr="005C551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левое состояние</w:t>
      </w:r>
    </w:p>
    <w:p w:rsidR="00747D1E" w:rsidRPr="005C5513" w:rsidRDefault="00DF58E4" w:rsidP="005C5513">
      <w:pPr>
        <w:tabs>
          <w:tab w:val="left" w:pos="426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(изменение состояния) в сфере реализации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Цель Программы – содействие развитию малого и среднего предпринимательства на территории муниципального района Кинельский Самарской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цели Программы предусматривается решение следующих задач: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предпринимательства, ра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звитие системы информационной,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консультационной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имущественной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ьства по вопросам эффективного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управления, направленного на повышение конкурентоспособности (работ, услуг);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беспечение финансовой поддержки субъектов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содействие в продвижении продукц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ии субъектов малого и среднего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популяризация и повышение престижа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период с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Начало реализации Программы – 1 января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Окончание реализации Программы – 31 декабря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являться основными мерами поддержки субъектов малого и среднего предпринимательства и инфраструктуры поддержки субъектов малого и среднего предпринимательства на уровне муниципального района Кинельский Самарской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позволит обеспечить дальнейшее развитие малого и среднего предпринимательства на территории муниципального района Кинельский Самарской области, создать условия для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увеличения выпуска пользующейся спросом конкурентоспособной продукции, будет способствовать превращению муниципального района Кинельский в район, благоприятный для развития предпринимательства и привлекательный для инвестиций.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развития малого и среднего предпринимательства на территории муниципального района Кинельский Самарской области;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увеличение количест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ва субъектов малого и среднего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муниципального района Кинельский Самарской области эффективно действующ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конкурентоспособности субъектов малого и среднего предпринимательства муниципального марона Кинельский Самарской области;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информиро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ванности субъектов малого и среднего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и экономической грамотнос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ти субъектов малого и среднего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продвижение предпринимателей на межрегиональный уровень; 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привлечен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ие субъектов малого и среднего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предпринимательства к реализации инновационных проектов.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 представлен в приложении № 1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структурируются в соответствии с предусмотренными задачами. Перечень основных мероприятий, включая сроки реализации, исполнителей, суммы расходов по годам, указаны в приложении № 2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бюджета муниципального район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а Кинельский Самарской области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на соответствующий финансовый год в порядке, установленном бюджетным законодательством и муниципальными правовыми актами.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Программа является муниципальной, разработана сроком на 5 лет, предусматривает исключительно расходные обязательства муниципального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Потребность в необходимых ресурсах на пр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оведение мероприятий Программы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рассчитана с учетом предполагаемых коэффициентов инфляции.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из бюджета муниципального района Кинельский Самарской области составляет 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поступления в течение финансового года.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в форме бюджетных ассигнований: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на оплату муниципальных контрактов и договоров на поставку товаров, выполнение работ, оказание услуг для муниципальных нужд, предоставления субсидий юридическим лицам, индивидуальным предпринимателям, физическим лицам - производителям товаров, работ, услуг. Формы бюджетных ассигнований определены в соответствии со статьей 69 Бюджетного кодекса Российской Федерации;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предоставление субсидий некоммерческим организациям, не являющимся казенными учреждениями, на развитие системы микрофинансирования и осуществления финансовой поддержки субъектов малого и среднего предпринимательства. Формы бюджетных ассигнований определены в соответствии со статьей 78.1 Бюджетного кодекса Российской Федерации;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оказание государственных (муниципальных) ус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луг на предоставление субсидий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бюджетным и автономным учреждениям, включая субсидии на финансовое обеспечение выполнения ими государственного (муниципального) задания. Формы бюджетных ассигнований определены в соответствии со статьей 69.1 Бюджетного кодекса Российской Федерации.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будет осуществляться в соответствии с действующим законодательством Российской Федерации.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мер муниципального регулирования в 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соответствующей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сфере,</w:t>
      </w:r>
      <w:r w:rsidR="00143A70"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 муниципального района Кинельский Самарской области, утвержденного постановлением Администрации муниципального района Кинельский Самарской области от 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20 г. № 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 в сроки, установленные </w:t>
      </w:r>
      <w:hyperlink r:id="rId7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Порядком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муниципального района Кинельский Самарской области о внесении изменений в Программу.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Программы.</w:t>
      </w: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403D1" w:rsidRPr="005C5513" w:rsidRDefault="001403D1" w:rsidP="005C5513">
      <w:pPr>
        <w:pStyle w:val="a5"/>
        <w:tabs>
          <w:tab w:val="left" w:pos="284"/>
          <w:tab w:val="left" w:pos="851"/>
        </w:tabs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постановлением Администрации муниципального района Кинельский Самарской области от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6B8E" w:rsidRPr="005C55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– Администрация муниципального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управления процессом реализации Программы осуществляет исполнитель Программы, в том числе: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организовывает реализацию программных мероприятий;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 ходе выполнения программных мероприятий;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корректирует программные мероприятия и сроки их реализации в ходе реализации Программы.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несет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за счет средств бюджета муниципального района Кинельский Самарской области:</w:t>
      </w:r>
    </w:p>
    <w:p w:rsidR="009B57EF" w:rsidRDefault="00DF58E4" w:rsidP="009B57EF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предпринимательства муниципального района Кинельский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 поддержку субъектов малого и среднего предпринимательства.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Методика комплексной оценки эффективности реализации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F6E2A" w:rsidRPr="005C5513" w:rsidRDefault="00EF6E2A" w:rsidP="005C55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мы (подпрограммы) представляет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качестве критериев оценки эффективности реализации муници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пальной программы используются коэффициенты результативности (Кi):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К1 - уровень достижения показателей (индикаторов)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К2 - уровень исполнения планового объема финансового обеспечения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К3 - уровень исполнения плана реализации мероприятий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(Эj) в отчетном периоде оценивается на основе полученных оценок по коэффициентам результативности (Кi) с учетом весовых коэффициентов (Вi)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Эj = К1 x В1 + К2 x В2 + К3 x В3,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</w:t>
      </w:r>
      <w:r w:rsidR="002048CF">
        <w:rPr>
          <w:rFonts w:ascii="Times New Roman" w:eastAsia="Times New Roman" w:hAnsi="Times New Roman" w:cs="Times New Roman"/>
          <w:sz w:val="28"/>
          <w:szCs w:val="28"/>
        </w:rPr>
        <w:t xml:space="preserve"> год определяется по следующей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547BCB21" wp14:editId="2C2C88CE">
            <wp:extent cx="2047875" cy="590550"/>
            <wp:effectExtent l="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Рi = Зфi / Зпi;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Рi = Зпi / Зфi,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Зфi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Зпi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данному показателю принимается не более 1,5.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исполнения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Уф = Фф / Фп х100%;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Уф = Фп / Фф х100%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5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-4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Уф - уровень финансирования реализации муниципальной программы, %;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Фф - фактический объем финансовых ресурсов, направленный на реализацию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(подпрограмм);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уровня выполнения мероприятий 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(подпрограмм)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К3 = (Mф / Мп) x 100 (%),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Мп - количество запланированных мероприятий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за весь период реализации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(Эобщ) осуществляется посредством расчета средней арифметической от значений показателя Эj для каждого года реализации муниципальной программы.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Эобщ = (Э1 + Э2 + Э3 + ...+ Эj) / j.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Э1 - эффективность реализации муниципальной программы за первый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Э2 - эффективность реализации муниципальной программы за второй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Эj - эффективность реализации муниципальной программы за j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j - число лет реализации муниципальной программы.</w:t>
      </w:r>
    </w:p>
    <w:p w:rsidR="00EF6E2A" w:rsidRPr="005C5513" w:rsidRDefault="00EF6E2A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EF6E2A" w:rsidRDefault="00EF6E2A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района Кинельский                                             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Ю.Н. Жидков</w:t>
      </w: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366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A45" w:rsidRDefault="00F40A45" w:rsidP="00CF72CF">
      <w:pPr>
        <w:spacing w:after="0" w:line="259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F40A45" w:rsidSect="00EC56DB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5442"/>
      </w:tblGrid>
      <w:tr w:rsidR="00CF72CF" w:rsidTr="00EF6E2A">
        <w:trPr>
          <w:trHeight w:val="2262"/>
          <w:jc w:val="right"/>
        </w:trPr>
        <w:tc>
          <w:tcPr>
            <w:tcW w:w="4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</w:p>
          <w:p w:rsidR="00CF72CF" w:rsidRDefault="00CF72CF" w:rsidP="00CF72CF">
            <w:pPr>
              <w:spacing w:after="0" w:line="259" w:lineRule="auto"/>
              <w:ind w:right="85"/>
            </w:pPr>
          </w:p>
        </w:tc>
        <w:tc>
          <w:tcPr>
            <w:tcW w:w="5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72CF" w:rsidRPr="00A3755C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CF72CF" w:rsidRPr="00CF72CF" w:rsidRDefault="00CF72CF" w:rsidP="00D60D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к муниципальной программе «Развитие и поддержка малого и среднего предпринимательства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CF72CF" w:rsidRDefault="00CF72CF" w:rsidP="00CF72CF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747D1E" w:rsidRPr="00982FDC" w:rsidRDefault="00DF58E4" w:rsidP="00CF72CF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ПЕРЕЧЕНЬ</w:t>
      </w:r>
    </w:p>
    <w:p w:rsidR="00747D1E" w:rsidRPr="00982FDC" w:rsidRDefault="00DF58E4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 показателей (индикаторов), характеризующих ежегодный </w:t>
      </w:r>
    </w:p>
    <w:p w:rsidR="00982FDC" w:rsidRPr="00982FDC" w:rsidRDefault="00DF58E4" w:rsidP="00982FD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ход и итоги реализации </w:t>
      </w:r>
      <w:r w:rsidRPr="00982FD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муниципальной</w:t>
      </w: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программы 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«Развитие и поддержка малого и среднего предпринимательства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 xml:space="preserve"> на 2022 -  2026 годы»</w:t>
      </w:r>
    </w:p>
    <w:p w:rsidR="00D12F1F" w:rsidRPr="00A3755C" w:rsidRDefault="00D12F1F" w:rsidP="00A3755C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1417"/>
        <w:gridCol w:w="142"/>
        <w:gridCol w:w="992"/>
        <w:gridCol w:w="1276"/>
        <w:gridCol w:w="956"/>
        <w:gridCol w:w="36"/>
        <w:gridCol w:w="851"/>
        <w:gridCol w:w="776"/>
        <w:gridCol w:w="74"/>
        <w:gridCol w:w="1418"/>
      </w:tblGrid>
      <w:tr w:rsidR="00CF72CF" w:rsidRPr="00F33FCA" w:rsidTr="004E2EE9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F72CF" w:rsidRPr="00F33FCA" w:rsidTr="004E2EE9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оценочное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период реализации</w:t>
            </w:r>
          </w:p>
        </w:tc>
      </w:tr>
      <w:tr w:rsidR="00CF72CF" w:rsidRPr="00F33FCA" w:rsidTr="004E2EE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1: Содействие развитию субъектов малого и среднего предпринимательства на территории муниципального района Кинельский </w:t>
            </w:r>
          </w:p>
        </w:tc>
      </w:tr>
      <w:tr w:rsidR="00CF72CF" w:rsidRPr="00F33FCA" w:rsidTr="004E2E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малого и среднего предприни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мательства, развитие системы информационной и консультационной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9608F" w:rsidP="00A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самозанятых граждан 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CF72CF" w:rsidRPr="00F33FCA" w:rsidTr="004E2EE9">
        <w:trPr>
          <w:trHeight w:val="3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3755C" w:rsidP="00A3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6C9B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ИП, применяющих патентную систему </w:t>
            </w:r>
            <w:r w:rsidR="0063569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867C4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5C5513" w:rsidRPr="00F33FCA" w:rsidTr="005C5513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сфере МСП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</w:tr>
      <w:tr w:rsidR="005C5513" w:rsidRPr="00F33FCA" w:rsidTr="005C5513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легализованных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5C5513" w:rsidRPr="00F33FCA" w:rsidTr="005C551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финансовой  поддержки субъектов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более 1 года для нац. проекта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513" w:rsidRPr="00F33FCA" w:rsidTr="005C5513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до 1 года для нац. проекта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5513" w:rsidRPr="00F33FCA" w:rsidTr="005C5513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АО «ГФСО» самозанятых для нац.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2CF" w:rsidRPr="00F33FCA" w:rsidTr="004E2E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продвижении продукции субъектов малого и среднего 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CF72CF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в РЭЦ данных о СМСП – потенциальных экспортерах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и повышение престижа субъектов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СМСП и физических лиц, получивших информационно – консультационную услугу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5C5513" w:rsidRPr="00F33FCA" w:rsidTr="005C551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СМСП, отвечающих критериям отнесения к социальному предпринимательству,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</w:tbl>
    <w:p w:rsidR="00CF72CF" w:rsidRDefault="00CF72CF" w:rsidP="00CF72CF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CF72CF" w:rsidSect="00E0739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40A45" w:rsidRDefault="00F40A45" w:rsidP="007B6B8E">
      <w:pPr>
        <w:spacing w:after="160" w:line="259" w:lineRule="auto"/>
        <w:rPr>
          <w:rFonts w:ascii="Calibri" w:eastAsia="Calibri" w:hAnsi="Calibri" w:cs="Calibri"/>
          <w:sz w:val="24"/>
        </w:rPr>
      </w:pPr>
    </w:p>
    <w:tbl>
      <w:tblPr>
        <w:tblW w:w="503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</w:tblGrid>
      <w:tr w:rsidR="00747D1E" w:rsidTr="001931C6">
        <w:trPr>
          <w:trHeight w:val="1928"/>
          <w:jc w:val="righ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1C6" w:rsidRDefault="00DF58E4" w:rsidP="00193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747D1E" w:rsidRPr="001931C6" w:rsidRDefault="00DF58E4" w:rsidP="003460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«Развитие и поддержка малого и среднего предпринимательства в муниципальном районе Кинельский</w:t>
            </w:r>
            <w:r w:rsidR="00E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747D1E" w:rsidRDefault="00DF58E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мероприятий муниципальной программы «Развитие и поддержка малого и среднего предпринимательства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</w:t>
      </w:r>
      <w:r w:rsidR="00EF2E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-  202</w:t>
      </w:r>
      <w:r w:rsidR="00EF2E8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tbl>
      <w:tblPr>
        <w:tblW w:w="1435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933"/>
        <w:gridCol w:w="1384"/>
        <w:gridCol w:w="876"/>
        <w:gridCol w:w="876"/>
        <w:gridCol w:w="876"/>
        <w:gridCol w:w="876"/>
        <w:gridCol w:w="876"/>
        <w:gridCol w:w="996"/>
        <w:gridCol w:w="2518"/>
      </w:tblGrid>
      <w:tr w:rsidR="0070776D" w:rsidTr="002B2523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438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F118BC" w:rsidP="00F1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1: Содейс</w:t>
            </w:r>
            <w:r w:rsidR="001668DF"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твие развитию малого и среднего 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муниципального района Кинельский Самарской области</w:t>
            </w:r>
          </w:p>
        </w:tc>
      </w:tr>
      <w:tr w:rsidR="00F118BC" w:rsidTr="002B2523">
        <w:trPr>
          <w:trHeight w:val="859"/>
        </w:trPr>
        <w:tc>
          <w:tcPr>
            <w:tcW w:w="143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8BC" w:rsidRPr="00E13F68" w:rsidRDefault="00F118BC" w:rsidP="0016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Развитие инфраструктуры поддержки малого и среднего предпринимательства, р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азвитие системы информационной, 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консультационной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имущественной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E13F68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анализа состояния сферы малого и среднего предпринимательства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A3952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данных о деятельности субъектов малого и среднего предпринимательства. Достижение социального и экономического эффекта 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72F8D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практическим вопросам субъектов МСП, а также не занятых  в экономике граждан или граждан, самозанятых в неформаль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секторе экономики (выявленных в рамках мониторинга неформальной занятости на территории муниципального района Кинельский Самарской области)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инфраструктуры поддержки субъектов малого и среднего предпринимательства, оказывающей информацион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но-консультационную и сервисное сопровождение деятельности субъектов малого и среднего предпринимательства, увеличение количества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всех видов имущественной поддержки (формирование перечня муниципального имущества, используемого в целях предоставления во владение и (или) пользование СМСП, муниципальная преференция (при наличии порядка предоставления) и т.д.)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области, КУМИ, Администрация сельских поселений муниципального района Кинельский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5C60C0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субъектов малого и среднего предпринимательства и организация инфраструктуры поддержки субъектов малого и среднего предпринимательства к имущественной поддержке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1: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web-страницы в целях обеспечения субъектов малого и среднего предпринимательства и организаций, образующих инфраструк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туру поддержки предпринимательства, информацией экономического, правового, статистического, аналитического, производственно-технологического характера, информацией в области маркетинга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подготовки, переподготовки и повышения квалификации кадров, семинаров, тренингов, мастер-классов, конференций, форумов и других форм обучения и обмена опытом в области малого и среднего предпринимательства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правовой и экономической грамотности и субъектов малого и среднего предпринимательства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3B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3</w:t>
            </w:r>
            <w:r w:rsidR="00DF58E4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5B5D92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614A0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финансовой поддержки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61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«Фонду микрокредитной  компании муниципального района Кинельский» на развитие микрофинансирования и осуществ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предпринимательства, а так же на оказание субъектам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среднего предпринимательства консультационных услуг в области бухгалтерского учета, законодательства о налогах и сборах, юридических </w:t>
            </w:r>
            <w:r w:rsidR="00982FDC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государственные органы.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20B0F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22165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Кредитование юридических лиц и индивидуальных предпринимателей, зарегистрированных на территории Кинельского района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задаче 3: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70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в том числе отраслевых, с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субъектов малого и среднего предпринимательства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узнаваемости предпринимателей муниципально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 Кинельский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региональных и федеральных выставках, салонах, форумах, конгрессах представителей субъектов малого и среднего предпринимательства муниципального района Кинельский Самарской области - производителей товаров, работ, услуг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предпринимателей муниципального района Кинельский на межрегиональный уровень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4: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A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E13F68" w:rsidTr="002B2523">
        <w:trPr>
          <w:trHeight w:val="3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продукции, пропагандирующей положительный опыт в сфере малого и среднего предпринимательства, освещающих проблемы развития отрасли, реализующих системный подход в создании позитивного имиджа субъектов малого и среднего предпринимательства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пропаганде и популяризации предпринимательской деятельности субъектов малого и среднего предпринимательства посредством проведения конкурсов, «круглых столов», брифингов, встреч по вопросам развития малого и среднего предпринимательства и других мероприятий информационной поддержки совместно со средствами массовой информации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малого и средне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предпринимательства</w:t>
            </w:r>
          </w:p>
        </w:tc>
      </w:tr>
      <w:tr w:rsidR="002B2523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523" w:rsidRPr="00E13F68" w:rsidRDefault="002B2523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социальных предприятий</w:t>
            </w:r>
          </w:p>
        </w:tc>
      </w:tr>
      <w:tr w:rsidR="000E2B53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методологической и информационной поддержки СМСП, являющихся социальными предприятиями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социальный СМСП</w:t>
            </w:r>
          </w:p>
        </w:tc>
      </w:tr>
      <w:tr w:rsidR="00354EA1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СМСП к уч</w:t>
            </w:r>
            <w:r w:rsidR="00B62E60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астию в социальных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на территории муниципального района Кинельский Самарской области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социальной ответственности и социальной ориентированности СМСП, увеличение числа социальных партнеров 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3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задаче </w:t>
            </w:r>
            <w:r w:rsidR="00354E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47D1E" w:rsidSect="00E0739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C90"/>
    <w:multiLevelType w:val="multilevel"/>
    <w:tmpl w:val="82C2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7E"/>
    <w:multiLevelType w:val="hybridMultilevel"/>
    <w:tmpl w:val="945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80B"/>
    <w:multiLevelType w:val="multilevel"/>
    <w:tmpl w:val="3DC2C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5726"/>
    <w:multiLevelType w:val="multilevel"/>
    <w:tmpl w:val="37401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162E6"/>
    <w:multiLevelType w:val="multilevel"/>
    <w:tmpl w:val="CC7C2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96464"/>
    <w:multiLevelType w:val="multilevel"/>
    <w:tmpl w:val="2650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061DE"/>
    <w:multiLevelType w:val="multilevel"/>
    <w:tmpl w:val="AAE4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8BE"/>
    <w:multiLevelType w:val="multilevel"/>
    <w:tmpl w:val="EA6E1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A3861"/>
    <w:multiLevelType w:val="multilevel"/>
    <w:tmpl w:val="24F8A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E"/>
    <w:rsid w:val="000A3925"/>
    <w:rsid w:val="000A5464"/>
    <w:rsid w:val="000C3328"/>
    <w:rsid w:val="000D1A72"/>
    <w:rsid w:val="000E2B53"/>
    <w:rsid w:val="001403D1"/>
    <w:rsid w:val="00143A70"/>
    <w:rsid w:val="00162F99"/>
    <w:rsid w:val="001668DF"/>
    <w:rsid w:val="00183D16"/>
    <w:rsid w:val="00187004"/>
    <w:rsid w:val="001931C6"/>
    <w:rsid w:val="001B19A6"/>
    <w:rsid w:val="001E272E"/>
    <w:rsid w:val="002048CF"/>
    <w:rsid w:val="00254F11"/>
    <w:rsid w:val="002551F2"/>
    <w:rsid w:val="00276AF5"/>
    <w:rsid w:val="002A1128"/>
    <w:rsid w:val="002B2523"/>
    <w:rsid w:val="002C4360"/>
    <w:rsid w:val="0032118A"/>
    <w:rsid w:val="0034605E"/>
    <w:rsid w:val="0035328C"/>
    <w:rsid w:val="00354EA1"/>
    <w:rsid w:val="0036650D"/>
    <w:rsid w:val="00380708"/>
    <w:rsid w:val="0038243D"/>
    <w:rsid w:val="003B1739"/>
    <w:rsid w:val="003B6DDC"/>
    <w:rsid w:val="003F24F2"/>
    <w:rsid w:val="00423286"/>
    <w:rsid w:val="00433E2E"/>
    <w:rsid w:val="0045781E"/>
    <w:rsid w:val="00496713"/>
    <w:rsid w:val="00496CE5"/>
    <w:rsid w:val="004A49FD"/>
    <w:rsid w:val="004C4E8F"/>
    <w:rsid w:val="004D79F4"/>
    <w:rsid w:val="004E2EE9"/>
    <w:rsid w:val="004E5E38"/>
    <w:rsid w:val="004F7C8E"/>
    <w:rsid w:val="00526C9A"/>
    <w:rsid w:val="00537251"/>
    <w:rsid w:val="00572F8D"/>
    <w:rsid w:val="005923C6"/>
    <w:rsid w:val="005A13D7"/>
    <w:rsid w:val="005A3952"/>
    <w:rsid w:val="005B5D92"/>
    <w:rsid w:val="005B6AEA"/>
    <w:rsid w:val="005C5513"/>
    <w:rsid w:val="005C60C0"/>
    <w:rsid w:val="005D5E61"/>
    <w:rsid w:val="005F60B2"/>
    <w:rsid w:val="00614A04"/>
    <w:rsid w:val="00635694"/>
    <w:rsid w:val="006666F9"/>
    <w:rsid w:val="006714C3"/>
    <w:rsid w:val="00680F5F"/>
    <w:rsid w:val="00686C9B"/>
    <w:rsid w:val="006A4D91"/>
    <w:rsid w:val="006C18D7"/>
    <w:rsid w:val="00700C25"/>
    <w:rsid w:val="00703D8F"/>
    <w:rsid w:val="0070776D"/>
    <w:rsid w:val="007274AF"/>
    <w:rsid w:val="00735CB1"/>
    <w:rsid w:val="00747D1E"/>
    <w:rsid w:val="007B6B8E"/>
    <w:rsid w:val="007C2E59"/>
    <w:rsid w:val="007E7DBE"/>
    <w:rsid w:val="00820B0F"/>
    <w:rsid w:val="008340BF"/>
    <w:rsid w:val="00834715"/>
    <w:rsid w:val="00867C43"/>
    <w:rsid w:val="00875D54"/>
    <w:rsid w:val="00885237"/>
    <w:rsid w:val="00885AA1"/>
    <w:rsid w:val="00891C5D"/>
    <w:rsid w:val="00897B6A"/>
    <w:rsid w:val="008B363C"/>
    <w:rsid w:val="008F59A1"/>
    <w:rsid w:val="0094553A"/>
    <w:rsid w:val="00962F2D"/>
    <w:rsid w:val="00967DB9"/>
    <w:rsid w:val="00974FD8"/>
    <w:rsid w:val="00982FDC"/>
    <w:rsid w:val="0098548C"/>
    <w:rsid w:val="009B57EF"/>
    <w:rsid w:val="009D7684"/>
    <w:rsid w:val="00A120DF"/>
    <w:rsid w:val="00A16577"/>
    <w:rsid w:val="00A20C8B"/>
    <w:rsid w:val="00A3755C"/>
    <w:rsid w:val="00A42511"/>
    <w:rsid w:val="00A508A9"/>
    <w:rsid w:val="00A52560"/>
    <w:rsid w:val="00A660FB"/>
    <w:rsid w:val="00A67981"/>
    <w:rsid w:val="00A9608F"/>
    <w:rsid w:val="00AC379F"/>
    <w:rsid w:val="00AE55F4"/>
    <w:rsid w:val="00B62E60"/>
    <w:rsid w:val="00C05FE9"/>
    <w:rsid w:val="00C07520"/>
    <w:rsid w:val="00C1602C"/>
    <w:rsid w:val="00C4438F"/>
    <w:rsid w:val="00C44799"/>
    <w:rsid w:val="00CA4EA9"/>
    <w:rsid w:val="00CD5AF0"/>
    <w:rsid w:val="00CE182A"/>
    <w:rsid w:val="00CE5211"/>
    <w:rsid w:val="00CF72CF"/>
    <w:rsid w:val="00D12F1F"/>
    <w:rsid w:val="00D2383D"/>
    <w:rsid w:val="00D44834"/>
    <w:rsid w:val="00D60D09"/>
    <w:rsid w:val="00D73B47"/>
    <w:rsid w:val="00DD2810"/>
    <w:rsid w:val="00DF58E4"/>
    <w:rsid w:val="00E0739C"/>
    <w:rsid w:val="00E13F68"/>
    <w:rsid w:val="00E17AA5"/>
    <w:rsid w:val="00E479DF"/>
    <w:rsid w:val="00E62FE6"/>
    <w:rsid w:val="00EA5D84"/>
    <w:rsid w:val="00EC56DB"/>
    <w:rsid w:val="00EC5C50"/>
    <w:rsid w:val="00EF2E82"/>
    <w:rsid w:val="00EF6E2A"/>
    <w:rsid w:val="00F118BC"/>
    <w:rsid w:val="00F33FCA"/>
    <w:rsid w:val="00F40A45"/>
    <w:rsid w:val="00FB2056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4CD8-E2A0-44EF-8D17-BAD293D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  <w:style w:type="paragraph" w:styleId="2">
    <w:name w:val="Body Text 2"/>
    <w:basedOn w:val="a"/>
    <w:link w:val="20"/>
    <w:rsid w:val="00D23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8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CDBFC42E4B13387DADD68C653FFC320A0858B93BD06D643333B9FDFE25D1BB3561696687966C15190AA057MFZ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BFC42E4B13387DADD68C653FFC320A0858B93BD06D643333B9FDFE25D1BB3561696687966C15190AA057MFZ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450-8AF8-4509-9219-37C9E0C1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8</cp:revision>
  <cp:lastPrinted>2021-12-22T04:35:00Z</cp:lastPrinted>
  <dcterms:created xsi:type="dcterms:W3CDTF">2022-12-30T05:08:00Z</dcterms:created>
  <dcterms:modified xsi:type="dcterms:W3CDTF">2023-11-07T09:10:00Z</dcterms:modified>
</cp:coreProperties>
</file>