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095C17">
        <w:rPr>
          <w:rFonts w:ascii="Times New Roman" w:hAnsi="Times New Roman"/>
          <w:sz w:val="28"/>
          <w:szCs w:val="28"/>
        </w:rPr>
        <w:t>02.04.2021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095C17">
        <w:rPr>
          <w:rFonts w:ascii="Times New Roman" w:hAnsi="Times New Roman"/>
          <w:sz w:val="28"/>
          <w:szCs w:val="28"/>
        </w:rPr>
        <w:t>533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4C01E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BA23E4" w:rsidRDefault="00BA23E4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88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</w:t>
      </w:r>
      <w:r w:rsidRPr="008E089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3358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895EE2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23E4">
        <w:rPr>
          <w:rFonts w:ascii="Times New Roman" w:hAnsi="Times New Roman"/>
          <w:color w:val="000000" w:themeColor="text1"/>
          <w:sz w:val="28"/>
          <w:szCs w:val="28"/>
        </w:rPr>
        <w:t xml:space="preserve"> сумму 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481 689,863</w:t>
      </w:r>
      <w:r w:rsidRPr="00BA23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заменить </w:t>
      </w:r>
      <w:r w:rsidRPr="00A34D07">
        <w:rPr>
          <w:rFonts w:ascii="Times New Roman" w:hAnsi="Times New Roman"/>
          <w:bCs/>
          <w:sz w:val="28"/>
          <w:szCs w:val="28"/>
        </w:rPr>
        <w:t>суммой «</w:t>
      </w:r>
      <w:r>
        <w:rPr>
          <w:rFonts w:ascii="Times New Roman" w:hAnsi="Times New Roman"/>
          <w:bCs/>
          <w:sz w:val="28"/>
          <w:szCs w:val="28"/>
        </w:rPr>
        <w:t>481 931,563</w:t>
      </w:r>
      <w:r w:rsidRPr="00A34D07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сумму «9 116,1» заменить суммой «9 357,8»;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12: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графы 12 сумму «4,067» заменить суммой 4,0666;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графы 12 сумму «4,067» заменить суммой 4,0666</w:t>
      </w:r>
      <w:r>
        <w:rPr>
          <w:rFonts w:ascii="Times New Roman" w:hAnsi="Times New Roman"/>
          <w:sz w:val="28"/>
          <w:szCs w:val="28"/>
        </w:rPr>
        <w:t>;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0D10F5">
        <w:rPr>
          <w:rFonts w:ascii="Times New Roman" w:hAnsi="Times New Roman"/>
          <w:sz w:val="28"/>
          <w:szCs w:val="28"/>
        </w:rPr>
        <w:t>: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>в строке 1</w:t>
      </w:r>
      <w:r>
        <w:rPr>
          <w:rFonts w:ascii="Times New Roman" w:hAnsi="Times New Roman"/>
          <w:sz w:val="28"/>
          <w:szCs w:val="28"/>
        </w:rPr>
        <w:t xml:space="preserve"> графы 12</w:t>
      </w:r>
      <w:r w:rsidRPr="000D10F5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4,8581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5,0998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строке 2 </w:t>
      </w:r>
      <w:r>
        <w:rPr>
          <w:rFonts w:ascii="Times New Roman" w:hAnsi="Times New Roman"/>
          <w:sz w:val="28"/>
          <w:szCs w:val="28"/>
        </w:rPr>
        <w:t xml:space="preserve">графы 12 </w:t>
      </w:r>
      <w:r w:rsidRPr="000D10F5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4,8581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5,0998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Pr="008E0899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29:</w:t>
      </w:r>
    </w:p>
    <w:p w:rsidR="00535453" w:rsidRPr="008E0899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сумму «0</w:t>
      </w:r>
      <w:r>
        <w:rPr>
          <w:rFonts w:ascii="Times New Roman" w:hAnsi="Times New Roman"/>
          <w:sz w:val="28"/>
          <w:szCs w:val="28"/>
        </w:rPr>
        <w:t>,191</w:t>
      </w:r>
      <w:r w:rsidRPr="008E0899">
        <w:rPr>
          <w:rFonts w:ascii="Times New Roman" w:hAnsi="Times New Roman"/>
          <w:sz w:val="28"/>
          <w:szCs w:val="28"/>
        </w:rPr>
        <w:t>» заменить суммой «0,</w:t>
      </w:r>
      <w:r>
        <w:rPr>
          <w:rFonts w:ascii="Times New Roman" w:hAnsi="Times New Roman"/>
          <w:sz w:val="28"/>
          <w:szCs w:val="28"/>
        </w:rPr>
        <w:t>1914</w:t>
      </w:r>
      <w:r w:rsidRPr="008E0899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графы 1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сумму «0</w:t>
      </w:r>
      <w:r>
        <w:rPr>
          <w:rFonts w:ascii="Times New Roman" w:hAnsi="Times New Roman"/>
          <w:sz w:val="28"/>
          <w:szCs w:val="28"/>
        </w:rPr>
        <w:t>,011</w:t>
      </w:r>
      <w:r w:rsidRPr="008E0899">
        <w:rPr>
          <w:rFonts w:ascii="Times New Roman" w:hAnsi="Times New Roman"/>
          <w:sz w:val="28"/>
          <w:szCs w:val="28"/>
        </w:rPr>
        <w:t>» заменить суммой «0,</w:t>
      </w:r>
      <w:r>
        <w:rPr>
          <w:rFonts w:ascii="Times New Roman" w:hAnsi="Times New Roman"/>
          <w:sz w:val="28"/>
          <w:szCs w:val="28"/>
        </w:rPr>
        <w:t>0114</w:t>
      </w:r>
      <w:r w:rsidRPr="008E0899">
        <w:rPr>
          <w:rFonts w:ascii="Times New Roman" w:hAnsi="Times New Roman"/>
          <w:sz w:val="28"/>
          <w:szCs w:val="28"/>
        </w:rPr>
        <w:t>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«481 689,863» заменить суммой «481 931,563»;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сумму «9 116,1» заменить суммой «9 357,8»;</w:t>
      </w:r>
    </w:p>
    <w:p w:rsidR="00922FA0" w:rsidRDefault="00922FA0" w:rsidP="00922FA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922FA0">
        <w:rPr>
          <w:rFonts w:ascii="Times New Roman" w:hAnsi="Times New Roman"/>
          <w:color w:val="000000" w:themeColor="text1"/>
          <w:sz w:val="28"/>
          <w:szCs w:val="28"/>
        </w:rPr>
        <w:t>приложение 1 к П</w:t>
      </w:r>
      <w:r>
        <w:rPr>
          <w:rFonts w:ascii="Times New Roman" w:hAnsi="Times New Roman"/>
          <w:color w:val="000000" w:themeColor="text1"/>
          <w:sz w:val="28"/>
          <w:szCs w:val="28"/>
        </w:rPr>
        <w:t>рограмме</w:t>
      </w:r>
      <w:r w:rsidRPr="00922FA0">
        <w:rPr>
          <w:rFonts w:ascii="Times New Roman" w:hAnsi="Times New Roman"/>
          <w:color w:val="000000" w:themeColor="text1"/>
          <w:sz w:val="28"/>
          <w:szCs w:val="28"/>
        </w:rPr>
        <w:t xml:space="preserve"> читать в редакции согласно приложению 1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5453" w:rsidRPr="00F87268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Опуб</w:t>
      </w:r>
      <w:r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FB68C7" w:rsidRDefault="00FB68C7" w:rsidP="00535453">
      <w:pPr>
        <w:spacing w:after="0"/>
        <w:ind w:left="-993" w:firstLine="1419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01E0">
        <w:rPr>
          <w:rFonts w:ascii="Times New Roman" w:hAnsi="Times New Roman"/>
          <w:sz w:val="28"/>
          <w:szCs w:val="28"/>
        </w:rPr>
        <w:t>Абросимов 2 14 47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Pr="00922FA0" w:rsidRDefault="00922FA0" w:rsidP="00922F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Pr="00922FA0">
        <w:rPr>
          <w:rFonts w:ascii="Times New Roman" w:hAnsi="Times New Roman"/>
          <w:sz w:val="28"/>
          <w:szCs w:val="28"/>
        </w:rPr>
        <w:t xml:space="preserve">     Приложение 1</w:t>
      </w:r>
    </w:p>
    <w:p w:rsidR="00922FA0" w:rsidRPr="00922FA0" w:rsidRDefault="00922FA0" w:rsidP="00922F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922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922FA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22FA0" w:rsidRPr="00922FA0" w:rsidRDefault="00922FA0" w:rsidP="00922F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922FA0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922FA0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922FA0" w:rsidRPr="00922FA0" w:rsidRDefault="00922FA0" w:rsidP="00922F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922FA0">
        <w:rPr>
          <w:rFonts w:ascii="Times New Roman" w:hAnsi="Times New Roman"/>
          <w:sz w:val="28"/>
          <w:szCs w:val="28"/>
        </w:rPr>
        <w:t>Самарской области</w:t>
      </w:r>
      <w:r w:rsidRPr="00922FA0">
        <w:rPr>
          <w:rFonts w:ascii="Arial" w:hAnsi="Arial" w:cs="Arial"/>
          <w:sz w:val="28"/>
          <w:szCs w:val="28"/>
        </w:rPr>
        <w:t xml:space="preserve"> </w:t>
      </w:r>
    </w:p>
    <w:p w:rsidR="00922FA0" w:rsidRDefault="00922FA0" w:rsidP="00922FA0">
      <w:pPr>
        <w:spacing w:after="0" w:line="360" w:lineRule="auto"/>
        <w:ind w:left="709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922FA0">
        <w:rPr>
          <w:rFonts w:ascii="Times New Roman" w:hAnsi="Times New Roman"/>
          <w:sz w:val="28"/>
          <w:szCs w:val="28"/>
        </w:rPr>
        <w:t xml:space="preserve">     от </w:t>
      </w:r>
      <w:r w:rsidR="00095C17" w:rsidRPr="00095C17">
        <w:rPr>
          <w:rFonts w:ascii="Times New Roman" w:hAnsi="Times New Roman"/>
          <w:sz w:val="28"/>
          <w:szCs w:val="28"/>
        </w:rPr>
        <w:t>02.04.2021 года № 533</w:t>
      </w:r>
      <w:bookmarkStart w:id="0" w:name="_GoBack"/>
      <w:bookmarkEnd w:id="0"/>
    </w:p>
    <w:p w:rsidR="00922FA0" w:rsidRDefault="00922FA0" w:rsidP="00922FA0">
      <w:pPr>
        <w:spacing w:after="0" w:line="360" w:lineRule="auto"/>
        <w:ind w:left="709" w:right="140"/>
        <w:jc w:val="center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E06D9">
        <w:rPr>
          <w:rFonts w:ascii="Times New Roman" w:hAnsi="Times New Roman"/>
          <w:b w:val="0"/>
          <w:sz w:val="28"/>
          <w:szCs w:val="28"/>
        </w:rPr>
        <w:t>МЕТОДИКА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КОМПЛЕКСНОЙ ОЦЕНКИ ЭФФЕКТИВНОСТИ РЕАЛИЗАЦИИ МУНИЦИПАЛЬНОЙ ПРОГРАММЫ (ПОДПРОГРАММЫ, ВХОДЯЩЕЙ В СОСТАВ МУНИЦИПАЛЬНОЙ ПРОГРАММЫ) 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ЗА ОТЧЕТНЫЙ ГОД И ЗА ПЕРИОД С НАЧАЛА РЕАЛИЗАЦИИ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FA0" w:rsidRPr="005E06D9" w:rsidRDefault="00922FA0" w:rsidP="00922F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E06D9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922FA0" w:rsidRPr="005E06D9" w:rsidRDefault="00922FA0" w:rsidP="00922FA0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В качестве </w:t>
      </w:r>
      <w:proofErr w:type="gramStart"/>
      <w:r w:rsidRPr="005E06D9">
        <w:rPr>
          <w:rFonts w:ascii="Times New Roman" w:hAnsi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5E06D9">
        <w:rPr>
          <w:rFonts w:ascii="Times New Roman" w:hAnsi="Times New Roman"/>
          <w:sz w:val="28"/>
          <w:szCs w:val="28"/>
        </w:rPr>
        <w:t>Кi</w:t>
      </w:r>
      <w:proofErr w:type="spellEnd"/>
      <w:r w:rsidRPr="005E06D9">
        <w:rPr>
          <w:rFonts w:ascii="Times New Roman" w:hAnsi="Times New Roman"/>
          <w:sz w:val="28"/>
          <w:szCs w:val="28"/>
        </w:rPr>
        <w:t>):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К</w:t>
      </w:r>
      <w:proofErr w:type="gramStart"/>
      <w:r w:rsidRPr="005E06D9">
        <w:rPr>
          <w:rFonts w:ascii="Times New Roman" w:hAnsi="Times New Roman"/>
          <w:sz w:val="18"/>
          <w:szCs w:val="18"/>
        </w:rPr>
        <w:t>1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К</w:t>
      </w:r>
      <w:proofErr w:type="gramStart"/>
      <w:r w:rsidRPr="005E06D9">
        <w:rPr>
          <w:rFonts w:ascii="Times New Roman" w:hAnsi="Times New Roman"/>
          <w:sz w:val="18"/>
          <w:szCs w:val="18"/>
        </w:rPr>
        <w:t>2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К</w:t>
      </w:r>
      <w:r w:rsidRPr="005E06D9">
        <w:rPr>
          <w:rFonts w:ascii="Times New Roman" w:hAnsi="Times New Roman"/>
          <w:sz w:val="18"/>
          <w:szCs w:val="18"/>
        </w:rPr>
        <w:t>3</w:t>
      </w:r>
      <w:r w:rsidRPr="005E06D9">
        <w:rPr>
          <w:rFonts w:ascii="Times New Roman" w:hAnsi="Times New Roman"/>
          <w:sz w:val="28"/>
          <w:szCs w:val="28"/>
        </w:rPr>
        <w:t xml:space="preserve"> - уровень </w:t>
      </w:r>
      <w:proofErr w:type="gramStart"/>
      <w:r w:rsidRPr="005E06D9">
        <w:rPr>
          <w:rFonts w:ascii="Times New Roman" w:hAnsi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5E06D9">
        <w:rPr>
          <w:rFonts w:ascii="Times New Roman" w:hAnsi="Times New Roman"/>
          <w:sz w:val="28"/>
          <w:szCs w:val="28"/>
        </w:rPr>
        <w:t>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proofErr w:type="gramStart"/>
      <w:r w:rsidRPr="005E06D9">
        <w:rPr>
          <w:rFonts w:ascii="Times New Roman" w:hAnsi="Times New Roman"/>
          <w:sz w:val="18"/>
          <w:szCs w:val="18"/>
        </w:rPr>
        <w:t>j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5E06D9">
        <w:rPr>
          <w:rFonts w:ascii="Times New Roman" w:hAnsi="Times New Roman"/>
          <w:sz w:val="28"/>
          <w:szCs w:val="28"/>
        </w:rPr>
        <w:t>К</w:t>
      </w:r>
      <w:r w:rsidRPr="005E06D9">
        <w:rPr>
          <w:rFonts w:ascii="Times New Roman" w:hAnsi="Times New Roman"/>
          <w:sz w:val="18"/>
          <w:szCs w:val="18"/>
        </w:rPr>
        <w:t>i</w:t>
      </w:r>
      <w:proofErr w:type="spellEnd"/>
      <w:r w:rsidRPr="005E06D9">
        <w:rPr>
          <w:rFonts w:ascii="Times New Roman" w:hAnsi="Times New Roman"/>
          <w:sz w:val="28"/>
          <w:szCs w:val="28"/>
        </w:rPr>
        <w:t>) с учетом весовых коэффициентов (</w:t>
      </w:r>
      <w:proofErr w:type="spellStart"/>
      <w:r w:rsidRPr="005E06D9">
        <w:rPr>
          <w:rFonts w:ascii="Times New Roman" w:hAnsi="Times New Roman"/>
          <w:sz w:val="28"/>
          <w:szCs w:val="28"/>
        </w:rPr>
        <w:t>В</w:t>
      </w:r>
      <w:r w:rsidRPr="005E06D9">
        <w:rPr>
          <w:rFonts w:ascii="Times New Roman" w:hAnsi="Times New Roman"/>
          <w:sz w:val="18"/>
          <w:szCs w:val="18"/>
        </w:rPr>
        <w:t>i</w:t>
      </w:r>
      <w:proofErr w:type="spellEnd"/>
      <w:r w:rsidRPr="005E06D9">
        <w:rPr>
          <w:rFonts w:ascii="Times New Roman" w:hAnsi="Times New Roman"/>
          <w:sz w:val="28"/>
          <w:szCs w:val="28"/>
        </w:rPr>
        <w:t>) по следующей формуле: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lastRenderedPageBreak/>
        <w:t>Э</w:t>
      </w:r>
      <w:r w:rsidRPr="005E06D9">
        <w:rPr>
          <w:rFonts w:ascii="Times New Roman" w:hAnsi="Times New Roman"/>
          <w:sz w:val="18"/>
          <w:szCs w:val="18"/>
        </w:rPr>
        <w:t>j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= К</w:t>
      </w:r>
      <w:proofErr w:type="gramStart"/>
      <w:r w:rsidRPr="005E06D9">
        <w:rPr>
          <w:rFonts w:ascii="Times New Roman" w:hAnsi="Times New Roman"/>
          <w:sz w:val="18"/>
          <w:szCs w:val="18"/>
        </w:rPr>
        <w:t>1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x В</w:t>
      </w:r>
      <w:r w:rsidRPr="005E06D9">
        <w:rPr>
          <w:rFonts w:ascii="Times New Roman" w:hAnsi="Times New Roman"/>
          <w:sz w:val="18"/>
          <w:szCs w:val="18"/>
        </w:rPr>
        <w:t>1</w:t>
      </w:r>
      <w:r w:rsidRPr="005E06D9">
        <w:rPr>
          <w:rFonts w:ascii="Times New Roman" w:hAnsi="Times New Roman"/>
          <w:sz w:val="28"/>
          <w:szCs w:val="28"/>
        </w:rPr>
        <w:t xml:space="preserve"> + К</w:t>
      </w:r>
      <w:r w:rsidRPr="005E06D9">
        <w:rPr>
          <w:rFonts w:ascii="Times New Roman" w:hAnsi="Times New Roman"/>
          <w:sz w:val="18"/>
          <w:szCs w:val="18"/>
        </w:rPr>
        <w:t>2</w:t>
      </w:r>
      <w:r w:rsidRPr="005E06D9">
        <w:rPr>
          <w:rFonts w:ascii="Times New Roman" w:hAnsi="Times New Roman"/>
          <w:sz w:val="28"/>
          <w:szCs w:val="28"/>
        </w:rPr>
        <w:t xml:space="preserve"> x В</w:t>
      </w:r>
      <w:r w:rsidRPr="005E06D9">
        <w:rPr>
          <w:rFonts w:ascii="Times New Roman" w:hAnsi="Times New Roman"/>
          <w:sz w:val="18"/>
          <w:szCs w:val="18"/>
        </w:rPr>
        <w:t>2</w:t>
      </w:r>
      <w:r w:rsidRPr="005E06D9">
        <w:rPr>
          <w:rFonts w:ascii="Times New Roman" w:hAnsi="Times New Roman"/>
          <w:sz w:val="28"/>
          <w:szCs w:val="28"/>
        </w:rPr>
        <w:t xml:space="preserve"> + К</w:t>
      </w:r>
      <w:r w:rsidRPr="005E06D9">
        <w:rPr>
          <w:rFonts w:ascii="Times New Roman" w:hAnsi="Times New Roman"/>
          <w:sz w:val="18"/>
          <w:szCs w:val="18"/>
        </w:rPr>
        <w:t xml:space="preserve">3 </w:t>
      </w:r>
      <w:r w:rsidRPr="005E06D9">
        <w:rPr>
          <w:rFonts w:ascii="Times New Roman" w:hAnsi="Times New Roman"/>
          <w:sz w:val="28"/>
          <w:szCs w:val="28"/>
        </w:rPr>
        <w:t>x В</w:t>
      </w:r>
      <w:r w:rsidRPr="005E06D9">
        <w:rPr>
          <w:rFonts w:ascii="Times New Roman" w:hAnsi="Times New Roman"/>
          <w:sz w:val="18"/>
          <w:szCs w:val="18"/>
        </w:rPr>
        <w:t>3</w:t>
      </w:r>
      <w:r w:rsidRPr="005E06D9">
        <w:rPr>
          <w:rFonts w:ascii="Times New Roman" w:hAnsi="Times New Roman"/>
          <w:sz w:val="28"/>
          <w:szCs w:val="28"/>
        </w:rPr>
        <w:t>,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где: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весовые коэффициенты: В</w:t>
      </w:r>
      <w:proofErr w:type="gramStart"/>
      <w:r w:rsidRPr="005E06D9">
        <w:rPr>
          <w:rFonts w:ascii="Times New Roman" w:hAnsi="Times New Roman"/>
          <w:sz w:val="18"/>
          <w:szCs w:val="18"/>
        </w:rPr>
        <w:t>1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= 0,5; В</w:t>
      </w:r>
      <w:r w:rsidRPr="005E06D9">
        <w:rPr>
          <w:rFonts w:ascii="Times New Roman" w:hAnsi="Times New Roman"/>
          <w:sz w:val="18"/>
          <w:szCs w:val="18"/>
        </w:rPr>
        <w:t>2</w:t>
      </w:r>
      <w:r w:rsidRPr="005E06D9">
        <w:rPr>
          <w:rFonts w:ascii="Times New Roman" w:hAnsi="Times New Roman"/>
          <w:sz w:val="28"/>
          <w:szCs w:val="28"/>
        </w:rPr>
        <w:t xml:space="preserve"> = 0,2; В</w:t>
      </w:r>
      <w:r w:rsidRPr="005E06D9">
        <w:rPr>
          <w:rFonts w:ascii="Times New Roman" w:hAnsi="Times New Roman"/>
          <w:sz w:val="18"/>
          <w:szCs w:val="18"/>
        </w:rPr>
        <w:t>3</w:t>
      </w:r>
      <w:r w:rsidRPr="005E06D9">
        <w:rPr>
          <w:rFonts w:ascii="Times New Roman" w:hAnsi="Times New Roman"/>
          <w:sz w:val="28"/>
          <w:szCs w:val="28"/>
        </w:rPr>
        <w:t xml:space="preserve"> = 0,3.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2FA0" w:rsidRPr="00922FA0" w:rsidRDefault="00922FA0" w:rsidP="00922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FA0">
        <w:rPr>
          <w:rFonts w:ascii="Times New Roman" w:hAnsi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5E06D9">
        <w:rPr>
          <w:rFonts w:ascii="Times New Roman" w:hAnsi="Times New Roman"/>
          <w:sz w:val="28"/>
          <w:szCs w:val="28"/>
        </w:rPr>
        <w:t>Р</w:t>
      </w:r>
      <w:proofErr w:type="gramStart"/>
      <w:r w:rsidRPr="005E06D9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>) соответствующих показателей (индикаторов).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5E06D9">
        <w:rPr>
          <w:rFonts w:ascii="Times New Roman" w:hAnsi="Times New Roman"/>
          <w:sz w:val="28"/>
          <w:szCs w:val="28"/>
        </w:rPr>
        <w:t>1</w:t>
      </w:r>
      <w:proofErr w:type="gramEnd"/>
      <w:r w:rsidRPr="005E06D9">
        <w:rPr>
          <w:rFonts w:ascii="Times New Roman" w:hAnsi="Times New Roman"/>
          <w:sz w:val="28"/>
          <w:szCs w:val="28"/>
        </w:rPr>
        <w:t>) за отчетный год определяется по следующей  формуле: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5"/>
          <w:sz w:val="28"/>
          <w:szCs w:val="28"/>
        </w:rPr>
        <w:drawing>
          <wp:inline distT="0" distB="0" distL="0" distR="0" wp14:anchorId="050DDCF8" wp14:editId="7FE2B7CF">
            <wp:extent cx="2047875" cy="590550"/>
            <wp:effectExtent l="0" t="0" r="9525" b="0"/>
            <wp:docPr id="2" name="Рисунок 2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где: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t>Р</w:t>
      </w:r>
      <w:proofErr w:type="gramStart"/>
      <w:r w:rsidRPr="005E06D9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 xml:space="preserve"> - степень достижения i-</w:t>
      </w:r>
      <w:proofErr w:type="spellStart"/>
      <w:r w:rsidRPr="005E06D9">
        <w:rPr>
          <w:rFonts w:ascii="Times New Roman" w:hAnsi="Times New Roman"/>
          <w:sz w:val="28"/>
          <w:szCs w:val="28"/>
        </w:rPr>
        <w:t>го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5E06D9">
        <w:rPr>
          <w:rFonts w:ascii="Times New Roman" w:hAnsi="Times New Roman"/>
          <w:sz w:val="28"/>
          <w:szCs w:val="28"/>
        </w:rPr>
        <w:t>Р</w:t>
      </w:r>
      <w:proofErr w:type="gramStart"/>
      <w:r w:rsidRPr="005E06D9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t>Р</w:t>
      </w:r>
      <w:proofErr w:type="gramStart"/>
      <w:r w:rsidRPr="005E06D9">
        <w:rPr>
          <w:rFonts w:ascii="Times New Roman" w:hAnsi="Times New Roman"/>
          <w:sz w:val="20"/>
          <w:szCs w:val="20"/>
        </w:rPr>
        <w:t>i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E06D9">
        <w:rPr>
          <w:rFonts w:ascii="Times New Roman" w:hAnsi="Times New Roman"/>
          <w:sz w:val="28"/>
          <w:szCs w:val="28"/>
        </w:rPr>
        <w:t>З</w:t>
      </w:r>
      <w:r w:rsidRPr="005E06D9">
        <w:rPr>
          <w:rFonts w:ascii="Times New Roman" w:hAnsi="Times New Roman"/>
          <w:sz w:val="20"/>
          <w:szCs w:val="20"/>
        </w:rPr>
        <w:t>фi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E06D9">
        <w:rPr>
          <w:rFonts w:ascii="Times New Roman" w:hAnsi="Times New Roman"/>
          <w:sz w:val="28"/>
          <w:szCs w:val="28"/>
        </w:rPr>
        <w:t>З</w:t>
      </w:r>
      <w:r w:rsidRPr="005E06D9">
        <w:rPr>
          <w:rFonts w:ascii="Times New Roman" w:hAnsi="Times New Roman"/>
          <w:sz w:val="20"/>
          <w:szCs w:val="20"/>
        </w:rPr>
        <w:t>пi</w:t>
      </w:r>
      <w:proofErr w:type="spellEnd"/>
      <w:r w:rsidRPr="005E06D9">
        <w:rPr>
          <w:rFonts w:ascii="Times New Roman" w:hAnsi="Times New Roman"/>
          <w:sz w:val="28"/>
          <w:szCs w:val="28"/>
        </w:rPr>
        <w:t>;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t>Р</w:t>
      </w:r>
      <w:proofErr w:type="gramStart"/>
      <w:r w:rsidRPr="005E06D9">
        <w:rPr>
          <w:rFonts w:ascii="Times New Roman" w:hAnsi="Times New Roman"/>
          <w:sz w:val="20"/>
          <w:szCs w:val="20"/>
        </w:rPr>
        <w:t>i</w:t>
      </w:r>
      <w:proofErr w:type="spellEnd"/>
      <w:proofErr w:type="gramEnd"/>
      <w:r w:rsidRPr="005E06D9">
        <w:rPr>
          <w:rFonts w:ascii="Times New Roman" w:hAnsi="Times New Roman"/>
          <w:sz w:val="20"/>
          <w:szCs w:val="20"/>
        </w:rPr>
        <w:t xml:space="preserve"> </w:t>
      </w:r>
      <w:r w:rsidRPr="005E06D9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5E06D9">
        <w:rPr>
          <w:rFonts w:ascii="Times New Roman" w:hAnsi="Times New Roman"/>
          <w:sz w:val="28"/>
          <w:szCs w:val="28"/>
        </w:rPr>
        <w:t>З</w:t>
      </w:r>
      <w:r w:rsidRPr="005E06D9">
        <w:rPr>
          <w:rFonts w:ascii="Times New Roman" w:hAnsi="Times New Roman"/>
          <w:sz w:val="20"/>
          <w:szCs w:val="20"/>
        </w:rPr>
        <w:t>пi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E06D9">
        <w:rPr>
          <w:rFonts w:ascii="Times New Roman" w:hAnsi="Times New Roman"/>
          <w:sz w:val="28"/>
          <w:szCs w:val="28"/>
        </w:rPr>
        <w:t>З</w:t>
      </w:r>
      <w:r w:rsidRPr="005E06D9">
        <w:rPr>
          <w:rFonts w:ascii="Times New Roman" w:hAnsi="Times New Roman"/>
          <w:sz w:val="20"/>
          <w:szCs w:val="20"/>
        </w:rPr>
        <w:t>фi</w:t>
      </w:r>
      <w:proofErr w:type="spellEnd"/>
      <w:r w:rsidRPr="005E06D9">
        <w:rPr>
          <w:rFonts w:ascii="Times New Roman" w:hAnsi="Times New Roman"/>
          <w:sz w:val="28"/>
          <w:szCs w:val="28"/>
        </w:rPr>
        <w:t>,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где: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t>З</w:t>
      </w:r>
      <w:r w:rsidRPr="005E06D9">
        <w:rPr>
          <w:rFonts w:ascii="Times New Roman" w:hAnsi="Times New Roman"/>
          <w:sz w:val="20"/>
          <w:szCs w:val="20"/>
        </w:rPr>
        <w:t>ф</w:t>
      </w:r>
      <w:proofErr w:type="gramStart"/>
      <w:r w:rsidRPr="005E06D9">
        <w:rPr>
          <w:rFonts w:ascii="Times New Roman" w:hAnsi="Times New Roman"/>
          <w:sz w:val="20"/>
          <w:szCs w:val="20"/>
        </w:rPr>
        <w:t>i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 xml:space="preserve"> - фактическое значение i-</w:t>
      </w:r>
      <w:proofErr w:type="spellStart"/>
      <w:r w:rsidRPr="005E06D9">
        <w:rPr>
          <w:rFonts w:ascii="Times New Roman" w:hAnsi="Times New Roman"/>
          <w:sz w:val="28"/>
          <w:szCs w:val="28"/>
        </w:rPr>
        <w:t>го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lastRenderedPageBreak/>
        <w:t>З</w:t>
      </w:r>
      <w:r w:rsidRPr="005E06D9">
        <w:rPr>
          <w:rFonts w:ascii="Times New Roman" w:hAnsi="Times New Roman"/>
          <w:sz w:val="20"/>
          <w:szCs w:val="20"/>
        </w:rPr>
        <w:t>п</w:t>
      </w:r>
      <w:proofErr w:type="gramStart"/>
      <w:r w:rsidRPr="005E06D9">
        <w:rPr>
          <w:rFonts w:ascii="Times New Roman" w:hAnsi="Times New Roman"/>
          <w:sz w:val="20"/>
          <w:szCs w:val="20"/>
        </w:rPr>
        <w:t>i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 xml:space="preserve"> - плановое значение i-</w:t>
      </w:r>
      <w:proofErr w:type="spellStart"/>
      <w:r w:rsidRPr="005E06D9">
        <w:rPr>
          <w:rFonts w:ascii="Times New Roman" w:hAnsi="Times New Roman"/>
          <w:sz w:val="28"/>
          <w:szCs w:val="28"/>
        </w:rPr>
        <w:t>го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5E06D9">
        <w:rPr>
          <w:rFonts w:ascii="Times New Roman" w:hAnsi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5E06D9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922FA0" w:rsidRPr="005E06D9" w:rsidRDefault="00922FA0" w:rsidP="00922FA0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5E06D9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922FA0" w:rsidRPr="005E06D9" w:rsidRDefault="00922FA0" w:rsidP="00922FA0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5E06D9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shd w:val="clear" w:color="auto" w:fill="FFFFFF"/>
        <w:spacing w:after="0"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5E06D9">
        <w:rPr>
          <w:rFonts w:ascii="Times New Roman" w:hAnsi="Times New Roman"/>
          <w:sz w:val="28"/>
          <w:szCs w:val="28"/>
        </w:rPr>
        <w:t>запланированному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shd w:val="clear" w:color="auto" w:fill="FFFFFF"/>
        <w:spacing w:after="0"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У</w:t>
      </w:r>
      <w:r w:rsidRPr="005E06D9">
        <w:rPr>
          <w:rFonts w:ascii="Times New Roman" w:hAnsi="Times New Roman"/>
          <w:sz w:val="20"/>
          <w:szCs w:val="20"/>
        </w:rPr>
        <w:t>ф</w:t>
      </w:r>
      <w:r w:rsidRPr="005E06D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E06D9">
        <w:rPr>
          <w:rFonts w:ascii="Times New Roman" w:hAnsi="Times New Roman"/>
          <w:sz w:val="28"/>
          <w:szCs w:val="28"/>
        </w:rPr>
        <w:t>Ф</w:t>
      </w:r>
      <w:r w:rsidRPr="005E06D9">
        <w:rPr>
          <w:rFonts w:ascii="Times New Roman" w:hAnsi="Times New Roman"/>
          <w:sz w:val="20"/>
          <w:szCs w:val="20"/>
        </w:rPr>
        <w:t>ф</w:t>
      </w:r>
      <w:proofErr w:type="spellEnd"/>
      <w:r w:rsidRPr="005E06D9">
        <w:rPr>
          <w:rFonts w:ascii="Times New Roman" w:hAnsi="Times New Roman"/>
          <w:sz w:val="20"/>
          <w:szCs w:val="20"/>
        </w:rPr>
        <w:t xml:space="preserve"> </w:t>
      </w:r>
      <w:r w:rsidRPr="005E06D9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5E06D9">
        <w:rPr>
          <w:rFonts w:ascii="Times New Roman" w:hAnsi="Times New Roman"/>
          <w:sz w:val="28"/>
          <w:szCs w:val="28"/>
        </w:rPr>
        <w:t>Ф</w:t>
      </w:r>
      <w:r w:rsidRPr="005E06D9">
        <w:rPr>
          <w:rFonts w:ascii="Times New Roman" w:hAnsi="Times New Roman"/>
          <w:sz w:val="20"/>
          <w:szCs w:val="20"/>
        </w:rPr>
        <w:t>п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х100%;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5E06D9">
        <w:rPr>
          <w:rFonts w:ascii="Times New Roman" w:hAnsi="Times New Roman"/>
          <w:sz w:val="28"/>
          <w:szCs w:val="28"/>
        </w:rPr>
        <w:t>дств в р</w:t>
      </w:r>
      <w:proofErr w:type="gramEnd"/>
      <w:r w:rsidRPr="005E06D9">
        <w:rPr>
          <w:rFonts w:ascii="Times New Roman" w:hAnsi="Times New Roman"/>
          <w:sz w:val="28"/>
          <w:szCs w:val="28"/>
        </w:rPr>
        <w:t>езультате конкурсных процедур: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У</w:t>
      </w:r>
      <w:r w:rsidRPr="005E06D9">
        <w:rPr>
          <w:rFonts w:ascii="Times New Roman" w:hAnsi="Times New Roman"/>
          <w:sz w:val="20"/>
          <w:szCs w:val="20"/>
        </w:rPr>
        <w:t>ф</w:t>
      </w:r>
      <w:r w:rsidRPr="005E06D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E06D9">
        <w:rPr>
          <w:rFonts w:ascii="Times New Roman" w:hAnsi="Times New Roman"/>
          <w:sz w:val="28"/>
          <w:szCs w:val="28"/>
        </w:rPr>
        <w:t>Ф</w:t>
      </w:r>
      <w:r w:rsidRPr="005E06D9">
        <w:rPr>
          <w:rFonts w:ascii="Times New Roman" w:hAnsi="Times New Roman"/>
          <w:sz w:val="20"/>
          <w:szCs w:val="20"/>
        </w:rPr>
        <w:t>п</w:t>
      </w:r>
      <w:proofErr w:type="spellEnd"/>
      <w:r w:rsidRPr="005E06D9">
        <w:rPr>
          <w:rFonts w:ascii="Times New Roman" w:hAnsi="Times New Roman"/>
          <w:sz w:val="20"/>
          <w:szCs w:val="20"/>
        </w:rPr>
        <w:t xml:space="preserve"> </w:t>
      </w:r>
      <w:r w:rsidRPr="005E06D9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5E06D9">
        <w:rPr>
          <w:rFonts w:ascii="Times New Roman" w:hAnsi="Times New Roman"/>
          <w:sz w:val="28"/>
          <w:szCs w:val="28"/>
        </w:rPr>
        <w:t>Ф</w:t>
      </w:r>
      <w:r w:rsidRPr="005E06D9">
        <w:rPr>
          <w:rFonts w:ascii="Times New Roman" w:hAnsi="Times New Roman"/>
          <w:sz w:val="20"/>
          <w:szCs w:val="20"/>
        </w:rPr>
        <w:t>ф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х100%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552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pacing w:val="-4"/>
          <w:sz w:val="28"/>
          <w:szCs w:val="28"/>
        </w:rPr>
        <w:t>где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У</w:t>
      </w:r>
      <w:r w:rsidRPr="005E06D9">
        <w:rPr>
          <w:rFonts w:ascii="Times New Roman" w:hAnsi="Times New Roman"/>
          <w:sz w:val="20"/>
          <w:szCs w:val="20"/>
        </w:rPr>
        <w:t>ф</w:t>
      </w:r>
      <w:r w:rsidRPr="005E06D9"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5E06D9">
        <w:rPr>
          <w:rFonts w:ascii="Times New Roman" w:hAnsi="Times New Roman"/>
          <w:sz w:val="28"/>
          <w:szCs w:val="28"/>
        </w:rPr>
        <w:t>, %;</w:t>
      </w:r>
      <w:proofErr w:type="gramEnd"/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pacing w:val="-1"/>
          <w:sz w:val="28"/>
          <w:szCs w:val="28"/>
        </w:rPr>
        <w:t>Ф</w:t>
      </w:r>
      <w:r w:rsidRPr="005E06D9">
        <w:rPr>
          <w:rFonts w:ascii="Times New Roman" w:hAnsi="Times New Roman"/>
          <w:spacing w:val="-1"/>
          <w:sz w:val="20"/>
          <w:szCs w:val="20"/>
        </w:rPr>
        <w:t>ф</w:t>
      </w:r>
      <w:proofErr w:type="spellEnd"/>
      <w:r w:rsidRPr="005E06D9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5E06D9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t>Ф</w:t>
      </w:r>
      <w:r w:rsidRPr="005E06D9">
        <w:rPr>
          <w:rFonts w:ascii="Times New Roman" w:hAnsi="Times New Roman"/>
          <w:sz w:val="20"/>
          <w:szCs w:val="20"/>
        </w:rPr>
        <w:t>п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В случае, если реализация муниципальной программы не требует финансовых </w:t>
      </w:r>
      <w:r w:rsidRPr="005E06D9">
        <w:rPr>
          <w:rFonts w:ascii="Times New Roman" w:hAnsi="Times New Roman"/>
          <w:sz w:val="28"/>
          <w:szCs w:val="28"/>
        </w:rPr>
        <w:lastRenderedPageBreak/>
        <w:t>расходов, значение уровня исполнения планового объема финансового обеспечения считается равным 100% (К</w:t>
      </w:r>
      <w:proofErr w:type="gramStart"/>
      <w:r w:rsidRPr="005E06D9">
        <w:rPr>
          <w:rFonts w:ascii="Times New Roman" w:hAnsi="Times New Roman"/>
          <w:sz w:val="18"/>
          <w:szCs w:val="18"/>
        </w:rPr>
        <w:t>2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= 100%).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5E06D9">
        <w:rPr>
          <w:rFonts w:ascii="Times New Roman" w:hAnsi="Times New Roman"/>
          <w:sz w:val="18"/>
          <w:szCs w:val="18"/>
        </w:rPr>
        <w:t>2</w:t>
      </w:r>
      <w:proofErr w:type="gramEnd"/>
      <w:r w:rsidRPr="005E06D9">
        <w:rPr>
          <w:rFonts w:ascii="Times New Roman" w:hAnsi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922FA0" w:rsidRPr="005E06D9" w:rsidRDefault="00922FA0" w:rsidP="00922FA0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5E06D9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922FA0" w:rsidRPr="005E06D9" w:rsidRDefault="00922FA0" w:rsidP="00922FA0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5E06D9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5E06D9">
        <w:rPr>
          <w:rFonts w:ascii="Times New Roman" w:hAnsi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К</w:t>
      </w:r>
      <w:r w:rsidRPr="005E06D9">
        <w:rPr>
          <w:rFonts w:ascii="Times New Roman" w:hAnsi="Times New Roman"/>
          <w:sz w:val="18"/>
          <w:szCs w:val="18"/>
        </w:rPr>
        <w:t>3</w:t>
      </w:r>
      <w:r w:rsidRPr="005E06D9">
        <w:rPr>
          <w:rFonts w:ascii="Times New Roman" w:hAnsi="Times New Roman"/>
          <w:sz w:val="28"/>
          <w:szCs w:val="28"/>
        </w:rPr>
        <w:t xml:space="preserve"> = (</w:t>
      </w:r>
      <w:proofErr w:type="spellStart"/>
      <w:proofErr w:type="gramStart"/>
      <w:r w:rsidRPr="005E06D9">
        <w:rPr>
          <w:rFonts w:ascii="Times New Roman" w:hAnsi="Times New Roman"/>
          <w:sz w:val="28"/>
          <w:szCs w:val="28"/>
        </w:rPr>
        <w:t>M</w:t>
      </w:r>
      <w:proofErr w:type="gramEnd"/>
      <w:r w:rsidRPr="005E06D9">
        <w:rPr>
          <w:rFonts w:ascii="Times New Roman" w:hAnsi="Times New Roman"/>
          <w:sz w:val="18"/>
          <w:szCs w:val="18"/>
        </w:rPr>
        <w:t>ф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E06D9">
        <w:rPr>
          <w:rFonts w:ascii="Times New Roman" w:hAnsi="Times New Roman"/>
          <w:sz w:val="28"/>
          <w:szCs w:val="28"/>
        </w:rPr>
        <w:t>М</w:t>
      </w:r>
      <w:r w:rsidRPr="005E06D9">
        <w:rPr>
          <w:rFonts w:ascii="Times New Roman" w:hAnsi="Times New Roman"/>
          <w:sz w:val="18"/>
          <w:szCs w:val="18"/>
        </w:rPr>
        <w:t>п</w:t>
      </w:r>
      <w:proofErr w:type="spellEnd"/>
      <w:r w:rsidRPr="005E06D9">
        <w:rPr>
          <w:rFonts w:ascii="Times New Roman" w:hAnsi="Times New Roman"/>
          <w:sz w:val="28"/>
          <w:szCs w:val="28"/>
        </w:rPr>
        <w:t>) x 100 (%),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где: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М</w:t>
      </w:r>
      <w:r w:rsidRPr="005E06D9">
        <w:rPr>
          <w:rFonts w:ascii="Times New Roman" w:hAnsi="Times New Roman"/>
          <w:sz w:val="18"/>
          <w:szCs w:val="18"/>
        </w:rPr>
        <w:t>ф</w:t>
      </w:r>
      <w:r w:rsidRPr="005E06D9">
        <w:rPr>
          <w:rFonts w:ascii="Times New Roman" w:hAnsi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t>М</w:t>
      </w:r>
      <w:r w:rsidRPr="005E06D9">
        <w:rPr>
          <w:rFonts w:ascii="Times New Roman" w:hAnsi="Times New Roman"/>
          <w:sz w:val="18"/>
          <w:szCs w:val="18"/>
        </w:rPr>
        <w:t>п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6D9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6D9">
        <w:rPr>
          <w:rFonts w:ascii="Times New Roman" w:hAnsi="Times New Roman"/>
          <w:b/>
          <w:sz w:val="28"/>
          <w:szCs w:val="28"/>
        </w:rPr>
        <w:t>за весь период реализации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5E06D9">
        <w:rPr>
          <w:rFonts w:ascii="Times New Roman" w:hAnsi="Times New Roman"/>
          <w:sz w:val="28"/>
          <w:szCs w:val="28"/>
        </w:rPr>
        <w:t>Эобщ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proofErr w:type="gramStart"/>
      <w:r w:rsidRPr="005E06D9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r w:rsidRPr="005E06D9">
        <w:rPr>
          <w:rFonts w:ascii="Times New Roman" w:hAnsi="Times New Roman"/>
        </w:rPr>
        <w:t>общ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= (Э</w:t>
      </w:r>
      <w:proofErr w:type="gramStart"/>
      <w:r w:rsidRPr="005E06D9">
        <w:rPr>
          <w:rFonts w:ascii="Times New Roman" w:hAnsi="Times New Roman"/>
          <w:sz w:val="18"/>
          <w:szCs w:val="18"/>
        </w:rPr>
        <w:t>1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+ Э</w:t>
      </w:r>
      <w:r w:rsidRPr="005E06D9">
        <w:rPr>
          <w:rFonts w:ascii="Times New Roman" w:hAnsi="Times New Roman"/>
          <w:sz w:val="18"/>
          <w:szCs w:val="18"/>
        </w:rPr>
        <w:t>2</w:t>
      </w:r>
      <w:r w:rsidRPr="005E06D9">
        <w:rPr>
          <w:rFonts w:ascii="Times New Roman" w:hAnsi="Times New Roman"/>
          <w:sz w:val="28"/>
          <w:szCs w:val="28"/>
        </w:rPr>
        <w:t xml:space="preserve"> + Э</w:t>
      </w:r>
      <w:r w:rsidRPr="005E06D9">
        <w:rPr>
          <w:rFonts w:ascii="Times New Roman" w:hAnsi="Times New Roman"/>
          <w:sz w:val="18"/>
          <w:szCs w:val="18"/>
        </w:rPr>
        <w:t>3</w:t>
      </w:r>
      <w:r w:rsidRPr="005E06D9">
        <w:rPr>
          <w:rFonts w:ascii="Times New Roman" w:hAnsi="Times New Roman"/>
          <w:sz w:val="28"/>
          <w:szCs w:val="28"/>
        </w:rPr>
        <w:t xml:space="preserve"> + ...+ </w:t>
      </w:r>
      <w:proofErr w:type="spellStart"/>
      <w:proofErr w:type="gramStart"/>
      <w:r w:rsidRPr="005E06D9">
        <w:rPr>
          <w:rFonts w:ascii="Times New Roman" w:hAnsi="Times New Roman"/>
          <w:sz w:val="28"/>
          <w:szCs w:val="28"/>
        </w:rPr>
        <w:t>Э</w:t>
      </w:r>
      <w:r w:rsidRPr="005E06D9">
        <w:rPr>
          <w:rFonts w:ascii="Times New Roman" w:hAnsi="Times New Roman"/>
          <w:sz w:val="18"/>
          <w:szCs w:val="18"/>
        </w:rPr>
        <w:t>j</w:t>
      </w:r>
      <w:proofErr w:type="spellEnd"/>
      <w:r w:rsidRPr="005E06D9">
        <w:rPr>
          <w:rFonts w:ascii="Times New Roman" w:hAnsi="Times New Roman"/>
          <w:sz w:val="28"/>
          <w:szCs w:val="28"/>
        </w:rPr>
        <w:t>) / j.</w:t>
      </w:r>
      <w:proofErr w:type="gramEnd"/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где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Э</w:t>
      </w:r>
      <w:proofErr w:type="gramStart"/>
      <w:r w:rsidRPr="005E06D9">
        <w:rPr>
          <w:rFonts w:ascii="Times New Roman" w:hAnsi="Times New Roman"/>
          <w:sz w:val="18"/>
          <w:szCs w:val="18"/>
        </w:rPr>
        <w:t>1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Э</w:t>
      </w:r>
      <w:proofErr w:type="gramStart"/>
      <w:r w:rsidRPr="005E06D9">
        <w:rPr>
          <w:rFonts w:ascii="Times New Roman" w:hAnsi="Times New Roman"/>
          <w:sz w:val="18"/>
          <w:szCs w:val="18"/>
        </w:rPr>
        <w:t>2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6D9">
        <w:rPr>
          <w:rFonts w:ascii="Times New Roman" w:hAnsi="Times New Roman"/>
          <w:sz w:val="28"/>
          <w:szCs w:val="28"/>
        </w:rPr>
        <w:lastRenderedPageBreak/>
        <w:t>Э</w:t>
      </w:r>
      <w:proofErr w:type="gramStart"/>
      <w:r w:rsidRPr="005E06D9">
        <w:rPr>
          <w:rFonts w:ascii="Times New Roman" w:hAnsi="Times New Roman"/>
          <w:sz w:val="18"/>
          <w:szCs w:val="18"/>
        </w:rPr>
        <w:t>j</w:t>
      </w:r>
      <w:proofErr w:type="spellEnd"/>
      <w:proofErr w:type="gramEnd"/>
      <w:r w:rsidRPr="005E06D9">
        <w:rPr>
          <w:rFonts w:ascii="Times New Roman" w:hAnsi="Times New Roman"/>
          <w:sz w:val="18"/>
          <w:szCs w:val="18"/>
        </w:rPr>
        <w:t xml:space="preserve"> </w:t>
      </w:r>
      <w:r w:rsidRPr="005E06D9"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922FA0" w:rsidRPr="005E06D9" w:rsidRDefault="00922FA0" w:rsidP="00922FA0">
      <w:pPr>
        <w:shd w:val="clear" w:color="auto" w:fill="FFFFFF"/>
        <w:spacing w:after="0"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j - число лет реализации муниципальной программы.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shd w:val="clear" w:color="auto" w:fill="FFFFFF"/>
        <w:spacing w:after="0" w:line="365" w:lineRule="exact"/>
        <w:jc w:val="center"/>
        <w:rPr>
          <w:rFonts w:ascii="Times New Roman" w:hAnsi="Times New Roman"/>
          <w:b/>
          <w:sz w:val="28"/>
          <w:szCs w:val="28"/>
        </w:rPr>
      </w:pPr>
      <w:r w:rsidRPr="005E06D9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922FA0" w:rsidRPr="005E06D9" w:rsidRDefault="00922FA0" w:rsidP="00922FA0">
      <w:pPr>
        <w:shd w:val="clear" w:color="auto" w:fill="FFFFFF"/>
        <w:spacing w:after="0" w:line="365" w:lineRule="exact"/>
        <w:jc w:val="center"/>
        <w:rPr>
          <w:rFonts w:ascii="Times New Roman" w:hAnsi="Times New Roman"/>
          <w:b/>
          <w:sz w:val="28"/>
          <w:szCs w:val="28"/>
        </w:rPr>
      </w:pPr>
      <w:r w:rsidRPr="005E06D9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922FA0" w:rsidRPr="005E06D9" w:rsidRDefault="00922FA0" w:rsidP="00922FA0">
      <w:pPr>
        <w:shd w:val="clear" w:color="auto" w:fill="FFFFFF"/>
        <w:spacing w:after="0" w:line="365" w:lineRule="exact"/>
        <w:ind w:left="154" w:firstLine="730"/>
        <w:rPr>
          <w:rFonts w:ascii="Times New Roman" w:hAnsi="Times New Roman"/>
          <w:sz w:val="28"/>
          <w:szCs w:val="28"/>
        </w:rPr>
      </w:pPr>
    </w:p>
    <w:p w:rsidR="00922FA0" w:rsidRPr="005E06D9" w:rsidRDefault="00922FA0" w:rsidP="00922FA0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E06D9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- значение показателя </w:t>
      </w: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proofErr w:type="gramStart"/>
      <w:r w:rsidRPr="005E06D9">
        <w:rPr>
          <w:rFonts w:ascii="Times New Roman" w:hAnsi="Times New Roman"/>
          <w:sz w:val="20"/>
          <w:szCs w:val="20"/>
        </w:rPr>
        <w:t>j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 xml:space="preserve"> либо </w:t>
      </w: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r w:rsidRPr="005E06D9">
        <w:rPr>
          <w:rFonts w:ascii="Times New Roman" w:hAnsi="Times New Roman"/>
          <w:sz w:val="20"/>
          <w:szCs w:val="20"/>
        </w:rPr>
        <w:t>общ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- значение показателя </w:t>
      </w: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proofErr w:type="gramStart"/>
      <w:r w:rsidRPr="005E06D9">
        <w:rPr>
          <w:rFonts w:ascii="Times New Roman" w:hAnsi="Times New Roman"/>
          <w:sz w:val="20"/>
          <w:szCs w:val="20"/>
        </w:rPr>
        <w:t>j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 xml:space="preserve"> либо </w:t>
      </w: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r w:rsidRPr="005E06D9">
        <w:rPr>
          <w:rFonts w:ascii="Times New Roman" w:hAnsi="Times New Roman"/>
          <w:sz w:val="20"/>
          <w:szCs w:val="20"/>
        </w:rPr>
        <w:t>общ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922FA0" w:rsidRPr="005E06D9" w:rsidRDefault="00922FA0" w:rsidP="00922FA0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 xml:space="preserve">- значение показателя </w:t>
      </w: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proofErr w:type="gramStart"/>
      <w:r w:rsidRPr="005E06D9">
        <w:rPr>
          <w:rFonts w:ascii="Times New Roman" w:hAnsi="Times New Roman"/>
          <w:sz w:val="20"/>
          <w:szCs w:val="20"/>
        </w:rPr>
        <w:t>j</w:t>
      </w:r>
      <w:proofErr w:type="spellEnd"/>
      <w:proofErr w:type="gramEnd"/>
      <w:r w:rsidRPr="005E06D9">
        <w:rPr>
          <w:rFonts w:ascii="Times New Roman" w:hAnsi="Times New Roman"/>
          <w:sz w:val="28"/>
          <w:szCs w:val="28"/>
        </w:rPr>
        <w:t xml:space="preserve"> либо </w:t>
      </w:r>
      <w:proofErr w:type="spellStart"/>
      <w:r w:rsidRPr="005E06D9">
        <w:rPr>
          <w:rFonts w:ascii="Times New Roman" w:hAnsi="Times New Roman"/>
          <w:sz w:val="28"/>
          <w:szCs w:val="28"/>
        </w:rPr>
        <w:t>Э</w:t>
      </w:r>
      <w:r w:rsidRPr="005E06D9">
        <w:rPr>
          <w:rFonts w:ascii="Times New Roman" w:hAnsi="Times New Roman"/>
          <w:sz w:val="20"/>
          <w:szCs w:val="20"/>
        </w:rPr>
        <w:t>общ</w:t>
      </w:r>
      <w:proofErr w:type="spellEnd"/>
      <w:r w:rsidRPr="005E06D9">
        <w:rPr>
          <w:rFonts w:ascii="Times New Roman" w:hAnsi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922FA0" w:rsidRPr="006035BA" w:rsidRDefault="00922FA0" w:rsidP="00922FA0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E06D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E06D9">
        <w:rPr>
          <w:rFonts w:ascii="Times New Roman" w:hAnsi="Times New Roman"/>
          <w:sz w:val="28"/>
          <w:szCs w:val="28"/>
        </w:rPr>
        <w:t>,</w:t>
      </w:r>
      <w:proofErr w:type="gramEnd"/>
      <w:r w:rsidRPr="005E06D9">
        <w:rPr>
          <w:rFonts w:ascii="Times New Roman" w:hAnsi="Times New Roman"/>
          <w:sz w:val="28"/>
          <w:szCs w:val="28"/>
        </w:rPr>
        <w:t xml:space="preserve">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sectPr w:rsidR="00922FA0" w:rsidRPr="006035BA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5C17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2249C"/>
    <w:rsid w:val="002275D5"/>
    <w:rsid w:val="00233CFA"/>
    <w:rsid w:val="00244ABF"/>
    <w:rsid w:val="00244DC5"/>
    <w:rsid w:val="002456BD"/>
    <w:rsid w:val="00245D9B"/>
    <w:rsid w:val="00246BA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01E0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E30"/>
    <w:rsid w:val="00554293"/>
    <w:rsid w:val="00555C39"/>
    <w:rsid w:val="00560036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359D"/>
    <w:rsid w:val="00747F50"/>
    <w:rsid w:val="0075085B"/>
    <w:rsid w:val="0075269E"/>
    <w:rsid w:val="00753698"/>
    <w:rsid w:val="00755D83"/>
    <w:rsid w:val="007634A3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535"/>
    <w:rsid w:val="00A34D07"/>
    <w:rsid w:val="00A36CB4"/>
    <w:rsid w:val="00A37B75"/>
    <w:rsid w:val="00A43AC7"/>
    <w:rsid w:val="00A617FC"/>
    <w:rsid w:val="00A61971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808106-656A-4E14-AD85-48B31096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9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37</cp:revision>
  <cp:lastPrinted>2021-03-31T04:28:00Z</cp:lastPrinted>
  <dcterms:created xsi:type="dcterms:W3CDTF">2018-10-31T05:23:00Z</dcterms:created>
  <dcterms:modified xsi:type="dcterms:W3CDTF">2021-04-02T06:08:00Z</dcterms:modified>
</cp:coreProperties>
</file>