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CC" w:rsidRDefault="00287884" w:rsidP="00E654CC">
      <w:pPr>
        <w:rPr>
          <w:sz w:val="36"/>
        </w:rPr>
      </w:pPr>
      <w:r>
        <w:t xml:space="preserve">                   </w:t>
      </w:r>
      <w:r w:rsidR="00E654CC"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E654CC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54CC" w:rsidRPr="00BC33BF" w:rsidRDefault="00E654CC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E654CC" w:rsidRPr="00BC33BF" w:rsidRDefault="00E654CC" w:rsidP="00E654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E654CC" w:rsidRPr="00BC33BF" w:rsidRDefault="00E654CC" w:rsidP="00E654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033713" w:rsidRPr="00BC33BF" w:rsidTr="00E01822">
        <w:trPr>
          <w:trHeight w:val="1"/>
        </w:trPr>
        <w:tc>
          <w:tcPr>
            <w:tcW w:w="3107" w:type="dxa"/>
            <w:shd w:val="clear" w:color="auto" w:fill="FFFFFF"/>
          </w:tcPr>
          <w:p w:rsidR="00033713" w:rsidRDefault="00033713" w:rsidP="004779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«» </w:t>
            </w:r>
            <w:r w:rsidR="0047792E">
              <w:rPr>
                <w:sz w:val="28"/>
                <w:szCs w:val="28"/>
                <w:lang w:eastAsia="en-US"/>
              </w:rPr>
              <w:t>феврал</w:t>
            </w:r>
            <w:r w:rsidR="00115D94">
              <w:rPr>
                <w:sz w:val="28"/>
                <w:szCs w:val="28"/>
                <w:lang w:eastAsia="en-US"/>
              </w:rPr>
              <w:t>я</w:t>
            </w:r>
            <w:r w:rsidR="0049047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47792E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033713" w:rsidRPr="00490474" w:rsidRDefault="00033713" w:rsidP="00833B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E654CC" w:rsidRPr="00BC33BF" w:rsidRDefault="00E654CC" w:rsidP="00E654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E654CC" w:rsidRDefault="00E654CC" w:rsidP="00E654CC">
      <w:pPr>
        <w:rPr>
          <w:sz w:val="36"/>
        </w:rPr>
      </w:pPr>
    </w:p>
    <w:p w:rsidR="00287884" w:rsidRPr="0064331D" w:rsidRDefault="00287884" w:rsidP="00D0656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="00FA154F">
        <w:rPr>
          <w:b/>
          <w:sz w:val="28"/>
        </w:rPr>
        <w:t xml:space="preserve">Кинельский </w:t>
      </w:r>
      <w:r w:rsidR="00E607CF">
        <w:rPr>
          <w:b/>
          <w:sz w:val="28"/>
        </w:rPr>
        <w:t xml:space="preserve">№ 90 от «21» ноября </w:t>
      </w:r>
      <w:r w:rsidR="00FA154F" w:rsidRPr="00FA154F">
        <w:rPr>
          <w:b/>
          <w:sz w:val="28"/>
        </w:rPr>
        <w:t>2019 г.</w:t>
      </w:r>
      <w:r w:rsidR="00FA154F" w:rsidRPr="00FA154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FA154F" w:rsidRPr="00FA154F">
        <w:rPr>
          <w:b/>
          <w:sz w:val="28"/>
        </w:rPr>
        <w:t>Развитие культуры сельского поселения Алакаевка муниципального района Кинельский Самарской области на 2020–2024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A154F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011555">
        <w:rPr>
          <w:sz w:val="28"/>
          <w:szCs w:val="28"/>
        </w:rPr>
        <w:t>№ 90 от «21» ноября 2019 г.</w:t>
      </w:r>
      <w:r w:rsidR="00FA154F" w:rsidRPr="00FA154F">
        <w:rPr>
          <w:sz w:val="28"/>
          <w:szCs w:val="28"/>
        </w:rPr>
        <w:t xml:space="preserve"> «Об утверждении муниципальной программы «Развитие культуры сельского поселения Алакаевка муниципального района Кинельский Самарской области на 2020–2024 годы</w:t>
      </w:r>
      <w:r w:rsidR="00353D32" w:rsidRPr="00353D3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353D32" w:rsidRPr="00353D32">
        <w:rPr>
          <w:sz w:val="28"/>
        </w:rPr>
        <w:t>Развитие культуры сельского поселения Алакаевка</w:t>
      </w:r>
      <w:r w:rsidR="00D120D6" w:rsidRPr="00D120D6">
        <w:rPr>
          <w:sz w:val="28"/>
        </w:rPr>
        <w:t xml:space="preserve">» на </w:t>
      </w:r>
      <w:r w:rsidR="00FA154F" w:rsidRPr="00FA154F">
        <w:rPr>
          <w:sz w:val="28"/>
        </w:rPr>
        <w:t xml:space="preserve">2020–2024 </w:t>
      </w:r>
      <w:r w:rsidR="00D120D6" w:rsidRPr="00D120D6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E607C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E607C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</w:t>
      </w:r>
      <w:r w:rsidR="003F19E0">
        <w:rPr>
          <w:b/>
          <w:sz w:val="28"/>
          <w:szCs w:val="28"/>
          <w:lang w:eastAsia="ru-RU"/>
        </w:rPr>
        <w:t xml:space="preserve">                               </w:t>
      </w:r>
      <w:r w:rsidR="00115D94">
        <w:rPr>
          <w:b/>
          <w:sz w:val="28"/>
          <w:szCs w:val="28"/>
          <w:lang w:eastAsia="ru-RU"/>
        </w:rPr>
        <w:t>И</w:t>
      </w:r>
      <w:r w:rsidR="003F19E0">
        <w:rPr>
          <w:b/>
          <w:sz w:val="28"/>
          <w:szCs w:val="28"/>
          <w:lang w:eastAsia="ru-RU"/>
        </w:rPr>
        <w:t xml:space="preserve">.В. </w:t>
      </w:r>
      <w:r w:rsidR="00115D94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E654CC" w:rsidRPr="00E654CC" w:rsidRDefault="00F016CB" w:rsidP="00E654C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F19E0">
        <w:rPr>
          <w:rFonts w:ascii="Times New Roman" w:hAnsi="Times New Roman" w:cs="Times New Roman"/>
          <w:sz w:val="24"/>
          <w:szCs w:val="24"/>
        </w:rPr>
        <w:t xml:space="preserve">№ </w:t>
      </w:r>
      <w:r w:rsidR="00033713" w:rsidRPr="00033713">
        <w:rPr>
          <w:rFonts w:ascii="Times New Roman" w:hAnsi="Times New Roman" w:cs="Times New Roman"/>
          <w:sz w:val="24"/>
          <w:szCs w:val="24"/>
        </w:rPr>
        <w:t>от «»</w:t>
      </w:r>
      <w:r w:rsidR="003F19E0">
        <w:rPr>
          <w:rFonts w:ascii="Times New Roman" w:hAnsi="Times New Roman" w:cs="Times New Roman"/>
          <w:sz w:val="24"/>
          <w:szCs w:val="24"/>
        </w:rPr>
        <w:t xml:space="preserve"> </w:t>
      </w:r>
      <w:r w:rsidR="0047792E">
        <w:rPr>
          <w:rFonts w:ascii="Times New Roman" w:hAnsi="Times New Roman" w:cs="Times New Roman"/>
          <w:sz w:val="24"/>
          <w:szCs w:val="24"/>
        </w:rPr>
        <w:t>феврал</w:t>
      </w:r>
      <w:r w:rsidR="00115D94">
        <w:rPr>
          <w:rFonts w:ascii="Times New Roman" w:hAnsi="Times New Roman" w:cs="Times New Roman"/>
          <w:sz w:val="24"/>
          <w:szCs w:val="24"/>
        </w:rPr>
        <w:t>я</w:t>
      </w:r>
      <w:r w:rsidR="00033713" w:rsidRPr="00033713">
        <w:rPr>
          <w:rFonts w:ascii="Times New Roman" w:hAnsi="Times New Roman" w:cs="Times New Roman"/>
          <w:sz w:val="24"/>
          <w:szCs w:val="24"/>
        </w:rPr>
        <w:t xml:space="preserve"> 202</w:t>
      </w:r>
      <w:r w:rsidR="0047792E">
        <w:rPr>
          <w:rFonts w:ascii="Times New Roman" w:hAnsi="Times New Roman" w:cs="Times New Roman"/>
          <w:sz w:val="24"/>
          <w:szCs w:val="24"/>
        </w:rPr>
        <w:t>4</w:t>
      </w:r>
      <w:r w:rsidR="00033713" w:rsidRPr="000337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16CB" w:rsidRDefault="00F016CB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FA154F">
        <w:rPr>
          <w:sz w:val="26"/>
          <w:szCs w:val="26"/>
        </w:rPr>
        <w:t xml:space="preserve">№ 90 от «21» ноября 2019 г. </w:t>
      </w:r>
      <w:r w:rsidR="00FA154F" w:rsidRPr="00FA154F">
        <w:rPr>
          <w:sz w:val="26"/>
          <w:szCs w:val="26"/>
        </w:rPr>
        <w:t>«Об утверждении муниципальной программы «Развитие культуры сельского поселения Алакаевка муниципального района Кинельский Самарской области на 2020–2024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FA154F" w:rsidRPr="00FA154F" w:rsidRDefault="0058499A" w:rsidP="00FA154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FA154F" w:rsidRPr="00FA154F">
        <w:rPr>
          <w:sz w:val="26"/>
          <w:szCs w:val="26"/>
        </w:rPr>
        <w:t xml:space="preserve">Планируемые финансовые затраты на реализацию Программы составят – </w:t>
      </w:r>
      <w:r w:rsidR="00115D94" w:rsidRPr="00115D94">
        <w:rPr>
          <w:sz w:val="26"/>
          <w:szCs w:val="26"/>
        </w:rPr>
        <w:t>3 </w:t>
      </w:r>
      <w:r w:rsidR="0047792E">
        <w:rPr>
          <w:sz w:val="26"/>
          <w:szCs w:val="26"/>
        </w:rPr>
        <w:t>331,8</w:t>
      </w:r>
      <w:r w:rsidR="00FA154F" w:rsidRPr="00FA154F">
        <w:rPr>
          <w:sz w:val="26"/>
          <w:szCs w:val="26"/>
        </w:rPr>
        <w:t xml:space="preserve"> тыс. руб.</w:t>
      </w:r>
    </w:p>
    <w:p w:rsidR="00FA154F" w:rsidRPr="00FA154F" w:rsidRDefault="00D92664" w:rsidP="00FA154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</w:t>
      </w:r>
      <w:r w:rsidR="00FA154F" w:rsidRPr="00FA154F">
        <w:rPr>
          <w:sz w:val="26"/>
          <w:szCs w:val="26"/>
        </w:rPr>
        <w:t xml:space="preserve"> них: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2020- </w:t>
      </w:r>
      <w:r w:rsidR="003F19E0" w:rsidRPr="003F19E0">
        <w:rPr>
          <w:sz w:val="26"/>
          <w:szCs w:val="26"/>
        </w:rPr>
        <w:t>1 892,9</w:t>
      </w:r>
      <w:r w:rsidR="003F19E0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2021- </w:t>
      </w:r>
      <w:r w:rsidR="003F19E0" w:rsidRPr="003F19E0">
        <w:rPr>
          <w:sz w:val="26"/>
          <w:szCs w:val="26"/>
        </w:rPr>
        <w:t>588,7</w:t>
      </w:r>
      <w:r w:rsidR="003F19E0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2022- </w:t>
      </w:r>
      <w:r w:rsidR="0047792E">
        <w:rPr>
          <w:sz w:val="26"/>
          <w:szCs w:val="26"/>
        </w:rPr>
        <w:t>250,4</w:t>
      </w:r>
      <w:r w:rsidR="00415394" w:rsidRPr="00415394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115D94" w:rsidRPr="00115D94" w:rsidRDefault="00FA154F" w:rsidP="00115D94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</w:t>
      </w:r>
      <w:r w:rsidR="00115D94" w:rsidRPr="00115D94">
        <w:rPr>
          <w:sz w:val="26"/>
          <w:szCs w:val="26"/>
        </w:rPr>
        <w:t xml:space="preserve">2023- </w:t>
      </w:r>
      <w:r w:rsidR="0047792E">
        <w:rPr>
          <w:sz w:val="26"/>
          <w:szCs w:val="26"/>
        </w:rPr>
        <w:t>347,3</w:t>
      </w:r>
      <w:r w:rsidR="00115D94" w:rsidRPr="00115D94">
        <w:rPr>
          <w:sz w:val="26"/>
          <w:szCs w:val="26"/>
        </w:rPr>
        <w:t xml:space="preserve"> тыс. руб.</w:t>
      </w:r>
    </w:p>
    <w:p w:rsidR="00A6690F" w:rsidRDefault="00115D94" w:rsidP="00115D94">
      <w:pPr>
        <w:ind w:right="-2" w:firstLine="567"/>
        <w:jc w:val="both"/>
        <w:rPr>
          <w:sz w:val="26"/>
          <w:szCs w:val="26"/>
        </w:rPr>
      </w:pPr>
      <w:r w:rsidRPr="00115D94">
        <w:rPr>
          <w:sz w:val="26"/>
          <w:szCs w:val="26"/>
        </w:rPr>
        <w:t xml:space="preserve">    2024 – 252,5 тыс. 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D92664" w:rsidRPr="00D92664" w:rsidRDefault="004E16F3" w:rsidP="00D92664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D54FAE" w:rsidRPr="00D54FAE">
        <w:rPr>
          <w:sz w:val="26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115D94">
        <w:rPr>
          <w:sz w:val="26"/>
          <w:szCs w:val="26"/>
        </w:rPr>
        <w:t>3</w:t>
      </w:r>
      <w:r w:rsidR="0047792E">
        <w:rPr>
          <w:sz w:val="26"/>
          <w:szCs w:val="26"/>
        </w:rPr>
        <w:t> 331,8</w:t>
      </w:r>
      <w:r w:rsidR="00C02AED" w:rsidRPr="00C02AED">
        <w:rPr>
          <w:sz w:val="26"/>
          <w:szCs w:val="26"/>
        </w:rPr>
        <w:t xml:space="preserve"> </w:t>
      </w:r>
      <w:r w:rsidR="00D92664" w:rsidRPr="00D92664">
        <w:rPr>
          <w:sz w:val="26"/>
          <w:szCs w:val="26"/>
        </w:rPr>
        <w:t>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</w:t>
      </w:r>
      <w:r w:rsidRPr="00D92664">
        <w:rPr>
          <w:sz w:val="26"/>
          <w:szCs w:val="26"/>
        </w:rPr>
        <w:t xml:space="preserve"> них: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2020- 1 892,9 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2021- 588,7 тыс. руб.</w:t>
      </w:r>
    </w:p>
    <w:p w:rsidR="0047792E" w:rsidRPr="0047792E" w:rsidRDefault="00D92664" w:rsidP="0047792E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</w:t>
      </w:r>
      <w:r w:rsidR="0047792E" w:rsidRPr="0047792E">
        <w:rPr>
          <w:sz w:val="26"/>
          <w:szCs w:val="26"/>
        </w:rPr>
        <w:t>2022- 250,4 тыс. руб.</w:t>
      </w:r>
    </w:p>
    <w:p w:rsidR="0047792E" w:rsidRPr="0047792E" w:rsidRDefault="0047792E" w:rsidP="0047792E">
      <w:pPr>
        <w:ind w:right="-2" w:firstLine="567"/>
        <w:jc w:val="both"/>
        <w:rPr>
          <w:sz w:val="26"/>
          <w:szCs w:val="26"/>
        </w:rPr>
      </w:pPr>
      <w:r w:rsidRPr="0047792E">
        <w:rPr>
          <w:sz w:val="26"/>
          <w:szCs w:val="26"/>
        </w:rPr>
        <w:t xml:space="preserve">    2023- 347,3 тыс. руб.</w:t>
      </w:r>
    </w:p>
    <w:p w:rsidR="00D92664" w:rsidRDefault="00115D94" w:rsidP="0047792E">
      <w:pPr>
        <w:ind w:right="-2" w:firstLine="567"/>
        <w:jc w:val="both"/>
        <w:rPr>
          <w:sz w:val="26"/>
          <w:szCs w:val="26"/>
        </w:rPr>
      </w:pPr>
      <w:r w:rsidRPr="00115D94">
        <w:rPr>
          <w:sz w:val="26"/>
          <w:szCs w:val="26"/>
        </w:rPr>
        <w:t xml:space="preserve">    2024 – 252,5 тыс. руб</w:t>
      </w:r>
      <w:r w:rsidR="00D92664" w:rsidRPr="00D92664">
        <w:rPr>
          <w:sz w:val="26"/>
          <w:szCs w:val="26"/>
        </w:rPr>
        <w:t>.</w:t>
      </w:r>
    </w:p>
    <w:p w:rsidR="004E16F3" w:rsidRPr="00A223AC" w:rsidRDefault="00D54FAE" w:rsidP="00D92664">
      <w:pPr>
        <w:ind w:right="-2" w:firstLine="567"/>
        <w:jc w:val="both"/>
        <w:rPr>
          <w:sz w:val="26"/>
          <w:szCs w:val="26"/>
        </w:rPr>
      </w:pPr>
      <w:r w:rsidRPr="00D54FAE">
        <w:rPr>
          <w:sz w:val="26"/>
          <w:szCs w:val="26"/>
        </w:rPr>
        <w:t>Финансирование мероприятий Программы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  <w:r w:rsidR="004E16F3" w:rsidRPr="00A223AC">
        <w:rPr>
          <w:sz w:val="26"/>
          <w:szCs w:val="26"/>
        </w:rPr>
        <w:t>»</w:t>
      </w:r>
    </w:p>
    <w:p w:rsidR="00B832A9" w:rsidRDefault="00115E6B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C00C14">
        <w:rPr>
          <w:rFonts w:ascii="Times New Roman" w:hAnsi="Times New Roman" w:cs="Times New Roman"/>
          <w:sz w:val="26"/>
          <w:szCs w:val="26"/>
        </w:rPr>
        <w:t xml:space="preserve"> № 2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«Перечень </w:t>
      </w:r>
      <w:r w:rsidR="00706144" w:rsidRPr="00A223AC">
        <w:rPr>
          <w:rFonts w:ascii="Times New Roman" w:hAnsi="Times New Roman" w:cs="Times New Roman"/>
          <w:sz w:val="26"/>
          <w:szCs w:val="26"/>
        </w:rPr>
        <w:t>мероприятий муниципальной Программы «</w:t>
      </w:r>
      <w:r w:rsidR="00D54FAE" w:rsidRPr="00D54FAE">
        <w:rPr>
          <w:rFonts w:ascii="Times New Roman" w:hAnsi="Times New Roman" w:cs="Times New Roman"/>
          <w:sz w:val="26"/>
          <w:szCs w:val="26"/>
        </w:rPr>
        <w:t>Развитие культуры сельского поселения Алакаевка муниципального района Кинельский Самарской области на 2020 – 2024 годы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00C14" w:rsidRDefault="00C00C14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  <w:sectPr w:rsidR="00C00C14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00C14" w:rsidRPr="00A223AC" w:rsidRDefault="00C00C14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ПРИЛОЖЕНИЕ 2</w:t>
      </w: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к муниципальной программе</w:t>
      </w: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«Развитие культуры сельского поселения Алакаевка муниципального района Кинельский Самарской области на 2020 – 2024 годы»</w:t>
      </w:r>
    </w:p>
    <w:p w:rsidR="00D54FAE" w:rsidRPr="00D54FAE" w:rsidRDefault="00D54FAE" w:rsidP="00D54FAE">
      <w:pPr>
        <w:widowControl w:val="0"/>
        <w:ind w:left="8931"/>
        <w:jc w:val="center"/>
        <w:rPr>
          <w:rFonts w:eastAsia="Lucida Sans Unicode" w:cs="Tahoma"/>
          <w:b/>
          <w:kern w:val="1"/>
          <w:highlight w:val="yellow"/>
          <w:lang w:eastAsia="zh-CN" w:bidi="hi-IN"/>
        </w:rPr>
      </w:pP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highlight w:val="yellow"/>
          <w:lang w:eastAsia="zh-CN" w:bidi="hi-IN"/>
        </w:rPr>
      </w:pP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>ПЕРЕЧЕНЬ  МЕРОПРИЯТИЙ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 xml:space="preserve">муниципальной программы «Развитие культуры сельского поселения Алакаевка 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 xml:space="preserve">муниципального района Кинельский Самарской области 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>на 2020 – 2024 годы»</w:t>
      </w:r>
    </w:p>
    <w:p w:rsidR="00D54FAE" w:rsidRPr="00D54FAE" w:rsidRDefault="00D54FAE" w:rsidP="00D54FAE">
      <w:pPr>
        <w:widowControl w:val="0"/>
        <w:jc w:val="center"/>
        <w:rPr>
          <w:b/>
          <w:bCs/>
          <w:kern w:val="1"/>
          <w:highlight w:val="yellow"/>
          <w:lang w:eastAsia="zh-CN" w:bidi="hi-I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647"/>
        <w:gridCol w:w="3748"/>
        <w:gridCol w:w="1294"/>
        <w:gridCol w:w="1115"/>
        <w:gridCol w:w="1148"/>
        <w:gridCol w:w="1148"/>
        <w:gridCol w:w="997"/>
        <w:gridCol w:w="3407"/>
      </w:tblGrid>
      <w:tr w:rsidR="00D54FAE" w:rsidRPr="00D54FAE" w:rsidTr="00C00C14">
        <w:trPr>
          <w:cantSplit/>
          <w:trHeight w:hRule="exact" w:val="575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b/>
                <w:bCs/>
                <w:kern w:val="1"/>
                <w:lang w:eastAsia="zh-CN" w:bidi="hi-IN"/>
              </w:rPr>
              <w:t>№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5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/>
                <w:b/>
                <w:color w:val="000000"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Ресурсное обеспечение, тыс. руб.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D54FAE">
              <w:rPr>
                <w:rFonts w:eastAsia="Lucida Sans Unicode"/>
                <w:b/>
                <w:color w:val="000000"/>
                <w:kern w:val="1"/>
                <w:lang w:eastAsia="zh-CN" w:bidi="hi-IN"/>
              </w:rPr>
              <w:t>Исполнители</w:t>
            </w:r>
          </w:p>
        </w:tc>
      </w:tr>
      <w:tr w:rsidR="00D54FAE" w:rsidRPr="00D54FAE" w:rsidTr="00C00C14">
        <w:trPr>
          <w:cantSplit/>
          <w:tblHeader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2024</w:t>
            </w:r>
          </w:p>
        </w:tc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</w:p>
        </w:tc>
      </w:tr>
      <w:tr w:rsidR="00605C87" w:rsidRPr="00D54FAE" w:rsidTr="00ED2F16">
        <w:trPr>
          <w:trHeight w:val="1079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kern w:val="1"/>
                <w:lang w:eastAsia="zh-CN" w:bidi="hi-IN"/>
              </w:rPr>
              <w:t>1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D54FAE" w:rsidRDefault="00605C87" w:rsidP="00605C87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D54FAE">
              <w:rPr>
                <w:lang w:eastAsia="ru-RU"/>
              </w:rPr>
              <w:t>Субсидии на исполнение государственных (муниципальных услуг)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widowControl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605C87">
              <w:rPr>
                <w:rFonts w:eastAsia="Lucida Sans Unicode"/>
                <w:kern w:val="1"/>
                <w:lang w:eastAsia="hi-IN" w:bidi="hi-IN"/>
              </w:rPr>
              <w:t>1 892,9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605C87" w:rsidRPr="00D54FAE" w:rsidTr="00F45269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605C87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kern w:val="1"/>
                <w:lang w:eastAsia="zh-CN" w:bidi="hi-IN"/>
              </w:rPr>
            </w:pPr>
            <w:r w:rsidRPr="00605C87">
              <w:rPr>
                <w:rFonts w:eastAsia="Lucida Sans Unicode" w:cs="Tahoma"/>
                <w:b/>
                <w:kern w:val="1"/>
                <w:lang w:eastAsia="zh-CN" w:bidi="hi-IN"/>
              </w:rPr>
              <w:t>2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2E1FD4" w:rsidRDefault="00792B82" w:rsidP="00605C87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2B82">
              <w:rPr>
                <w:rFonts w:ascii="Times New Roman" w:hAnsi="Times New Roman" w:cs="Times New Roman"/>
                <w:sz w:val="24"/>
                <w:szCs w:val="24"/>
              </w:rPr>
              <w:t>олномочия по созданию условий для организации досуга и обеспечения жителей поселения услугами организаций культуры в части организации и проведения культурно-массовых мероприятий, конкурсов, фестивалей с привлечением коллективов и участников художественной самодеятельности поселения, подбора, подготовки и повышения квалификации специалистов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8D3B3C" w:rsidRDefault="00605C87" w:rsidP="00605C87">
            <w:pPr>
              <w:jc w:val="center"/>
            </w:pPr>
            <w:r w:rsidRPr="008D3B3C">
              <w:t>134,2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47792E" w:rsidP="0047792E">
            <w:pPr>
              <w:jc w:val="center"/>
            </w:pPr>
            <w:r>
              <w:rPr>
                <w:sz w:val="26"/>
                <w:szCs w:val="26"/>
              </w:rPr>
              <w:t>202,0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87" w:rsidRDefault="0047792E" w:rsidP="00605C87">
            <w:pPr>
              <w:jc w:val="center"/>
            </w:pPr>
            <w:r>
              <w:t>257,0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BB501D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252,5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605C87" w:rsidRPr="00D54FAE" w:rsidTr="00F45269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605C87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kern w:val="1"/>
                <w:lang w:eastAsia="zh-CN" w:bidi="hi-IN"/>
              </w:rPr>
            </w:pPr>
            <w:r w:rsidRPr="00605C87">
              <w:rPr>
                <w:rFonts w:eastAsia="Lucida Sans Unicode" w:cs="Tahoma"/>
                <w:b/>
                <w:kern w:val="1"/>
                <w:lang w:eastAsia="zh-CN" w:bidi="hi-IN"/>
              </w:rPr>
              <w:t>3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647476" w:rsidRDefault="00792B82" w:rsidP="00605C87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82">
              <w:rPr>
                <w:rFonts w:ascii="Times New Roman" w:hAnsi="Times New Roman" w:cs="Times New Roman"/>
                <w:sz w:val="24"/>
                <w:szCs w:val="24"/>
              </w:rPr>
              <w:t>Полномочия по владению, пользованию и распоряжению имуществом, находящимся в муниципальной собственности поселения, в части пользования имуществом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8D3B3C" w:rsidRDefault="00605C87" w:rsidP="00605C87">
            <w:pPr>
              <w:jc w:val="center"/>
            </w:pPr>
            <w:r w:rsidRPr="008D3B3C">
              <w:t>454,5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BB501D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87" w:rsidRPr="00D54FAE" w:rsidRDefault="00BB501D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47792E" w:rsidRPr="00D54FAE" w:rsidTr="00F45269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92E" w:rsidRPr="00605C87" w:rsidRDefault="0047792E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kern w:val="1"/>
                <w:lang w:eastAsia="zh-CN" w:bidi="hi-IN"/>
              </w:rPr>
            </w:pPr>
            <w:r>
              <w:rPr>
                <w:rFonts w:eastAsia="Lucida Sans Unicode" w:cs="Tahoma"/>
                <w:b/>
                <w:kern w:val="1"/>
                <w:lang w:eastAsia="zh-CN" w:bidi="hi-IN"/>
              </w:rPr>
              <w:t>4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2E" w:rsidRPr="00792B82" w:rsidRDefault="0047792E" w:rsidP="00605C87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92E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92E" w:rsidRDefault="0047792E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92E" w:rsidRPr="008D3B3C" w:rsidRDefault="0047792E" w:rsidP="00605C87">
            <w:pPr>
              <w:jc w:val="center"/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92E" w:rsidRDefault="0047792E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48,4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2E" w:rsidRDefault="0047792E" w:rsidP="0047792E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90,3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92E" w:rsidRDefault="0047792E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92E" w:rsidRDefault="0047792E" w:rsidP="00605C87">
            <w:pPr>
              <w:widowControl w:val="0"/>
              <w:snapToGrid w:val="0"/>
              <w:jc w:val="center"/>
              <w:rPr>
                <w:rFonts w:eastAsia="Lucida Sans Unicode"/>
                <w:bCs/>
                <w:kern w:val="1"/>
                <w:lang w:eastAsia="hi-IN" w:bidi="hi-IN"/>
              </w:rPr>
            </w:pPr>
          </w:p>
        </w:tc>
      </w:tr>
      <w:tr w:rsidR="00BB501D" w:rsidRPr="00D54FAE" w:rsidTr="00C00C14"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01D" w:rsidRPr="00D54FAE" w:rsidRDefault="00BB501D" w:rsidP="00BB501D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hd w:val="clear" w:color="auto" w:fill="FFFF00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Итого по Программе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01D" w:rsidRPr="00D54FAE" w:rsidRDefault="00BB501D" w:rsidP="00BB501D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605C87">
              <w:rPr>
                <w:rFonts w:eastAsia="Lucida Sans Unicode"/>
                <w:kern w:val="1"/>
                <w:lang w:eastAsia="hi-IN" w:bidi="hi-IN"/>
              </w:rPr>
              <w:t>1 892,9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01D" w:rsidRDefault="00BB501D" w:rsidP="00BB501D">
            <w:pPr>
              <w:jc w:val="center"/>
            </w:pPr>
            <w:r w:rsidRPr="00605C87">
              <w:rPr>
                <w:sz w:val="26"/>
                <w:szCs w:val="26"/>
              </w:rPr>
              <w:t>588,7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01D" w:rsidRDefault="0047792E" w:rsidP="00BB501D">
            <w:pPr>
              <w:jc w:val="center"/>
            </w:pPr>
            <w:r>
              <w:rPr>
                <w:sz w:val="26"/>
                <w:szCs w:val="26"/>
              </w:rPr>
              <w:t>250,4</w:t>
            </w:r>
            <w:bookmarkStart w:id="0" w:name="_GoBack"/>
            <w:bookmarkEnd w:id="0"/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1D" w:rsidRDefault="0047792E" w:rsidP="00BB501D">
            <w:pPr>
              <w:jc w:val="center"/>
            </w:pPr>
            <w:r>
              <w:t>347,3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01D" w:rsidRPr="00D54FAE" w:rsidRDefault="00BB501D" w:rsidP="00BB501D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252,5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01D" w:rsidRPr="00D54FAE" w:rsidRDefault="00BB501D" w:rsidP="00BB501D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</w:p>
        </w:tc>
      </w:tr>
    </w:tbl>
    <w:p w:rsidR="00D54FAE" w:rsidRPr="00D54FAE" w:rsidRDefault="00D54FAE" w:rsidP="00D54FAE">
      <w:pPr>
        <w:widowControl w:val="0"/>
        <w:jc w:val="center"/>
        <w:rPr>
          <w:rFonts w:eastAsia="Lucida Sans Unicode" w:cs="Tahoma"/>
          <w:kern w:val="1"/>
          <w:lang w:eastAsia="zh-CN" w:bidi="hi-IN"/>
        </w:rPr>
      </w:pPr>
    </w:p>
    <w:p w:rsidR="006719E7" w:rsidRDefault="0047792E" w:rsidP="00D54FAE">
      <w:pPr>
        <w:pStyle w:val="ConsPlusNormal"/>
        <w:ind w:right="-2"/>
        <w:jc w:val="both"/>
      </w:pPr>
    </w:p>
    <w:sectPr w:rsidR="006719E7" w:rsidSect="00D06566">
      <w:pgSz w:w="16838" w:h="11906" w:orient="landscape"/>
      <w:pgMar w:top="851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555"/>
    <w:rsid w:val="00011E4A"/>
    <w:rsid w:val="00033713"/>
    <w:rsid w:val="000803D5"/>
    <w:rsid w:val="000B06F7"/>
    <w:rsid w:val="000B7786"/>
    <w:rsid w:val="000F2B50"/>
    <w:rsid w:val="0011179F"/>
    <w:rsid w:val="00115D94"/>
    <w:rsid w:val="00115E6B"/>
    <w:rsid w:val="00155670"/>
    <w:rsid w:val="00184BA7"/>
    <w:rsid w:val="00190DAC"/>
    <w:rsid w:val="00202164"/>
    <w:rsid w:val="00282334"/>
    <w:rsid w:val="00287884"/>
    <w:rsid w:val="002B7F60"/>
    <w:rsid w:val="003515B6"/>
    <w:rsid w:val="00353D32"/>
    <w:rsid w:val="003F19E0"/>
    <w:rsid w:val="00415394"/>
    <w:rsid w:val="00443EFF"/>
    <w:rsid w:val="00474ECD"/>
    <w:rsid w:val="0047792E"/>
    <w:rsid w:val="00490474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22AF"/>
    <w:rsid w:val="005F583C"/>
    <w:rsid w:val="006031D3"/>
    <w:rsid w:val="00605C87"/>
    <w:rsid w:val="00610C04"/>
    <w:rsid w:val="00636A2A"/>
    <w:rsid w:val="0064331D"/>
    <w:rsid w:val="00647BF1"/>
    <w:rsid w:val="006634B9"/>
    <w:rsid w:val="00684B53"/>
    <w:rsid w:val="006A34B8"/>
    <w:rsid w:val="006B7BEA"/>
    <w:rsid w:val="007036CC"/>
    <w:rsid w:val="00706144"/>
    <w:rsid w:val="00721095"/>
    <w:rsid w:val="00792B82"/>
    <w:rsid w:val="007B1D78"/>
    <w:rsid w:val="008249C5"/>
    <w:rsid w:val="00833B6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1056A"/>
    <w:rsid w:val="00A15341"/>
    <w:rsid w:val="00A223AC"/>
    <w:rsid w:val="00A6690F"/>
    <w:rsid w:val="00A91634"/>
    <w:rsid w:val="00A97CD0"/>
    <w:rsid w:val="00AA1C4C"/>
    <w:rsid w:val="00AC3562"/>
    <w:rsid w:val="00AD318E"/>
    <w:rsid w:val="00AE47BE"/>
    <w:rsid w:val="00AF63EC"/>
    <w:rsid w:val="00B15B8E"/>
    <w:rsid w:val="00B42799"/>
    <w:rsid w:val="00B72393"/>
    <w:rsid w:val="00B74AD0"/>
    <w:rsid w:val="00B832A9"/>
    <w:rsid w:val="00BB501D"/>
    <w:rsid w:val="00BC33BF"/>
    <w:rsid w:val="00BE361E"/>
    <w:rsid w:val="00BE76BF"/>
    <w:rsid w:val="00C00C14"/>
    <w:rsid w:val="00C02AED"/>
    <w:rsid w:val="00C27269"/>
    <w:rsid w:val="00C84ADD"/>
    <w:rsid w:val="00CC33DA"/>
    <w:rsid w:val="00CD1A69"/>
    <w:rsid w:val="00CD2EC1"/>
    <w:rsid w:val="00CE03B7"/>
    <w:rsid w:val="00D06566"/>
    <w:rsid w:val="00D10490"/>
    <w:rsid w:val="00D120D6"/>
    <w:rsid w:val="00D30C10"/>
    <w:rsid w:val="00D36FFD"/>
    <w:rsid w:val="00D54FAE"/>
    <w:rsid w:val="00D727F0"/>
    <w:rsid w:val="00D83C42"/>
    <w:rsid w:val="00D85F71"/>
    <w:rsid w:val="00D92664"/>
    <w:rsid w:val="00DA4739"/>
    <w:rsid w:val="00DF3BC0"/>
    <w:rsid w:val="00E607CF"/>
    <w:rsid w:val="00E654CC"/>
    <w:rsid w:val="00E7440D"/>
    <w:rsid w:val="00E93748"/>
    <w:rsid w:val="00F016CB"/>
    <w:rsid w:val="00F24141"/>
    <w:rsid w:val="00F64070"/>
    <w:rsid w:val="00FA154F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12073-282A-4BDB-80FC-69974C4B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98</cp:revision>
  <cp:lastPrinted>2020-02-12T10:56:00Z</cp:lastPrinted>
  <dcterms:created xsi:type="dcterms:W3CDTF">2020-02-04T06:34:00Z</dcterms:created>
  <dcterms:modified xsi:type="dcterms:W3CDTF">2024-01-31T16:36:00Z</dcterms:modified>
</cp:coreProperties>
</file>