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CE" w:rsidRPr="00616EC8" w:rsidRDefault="00734CC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D46E0F" w:rsidRPr="00D46E0F" w:rsidRDefault="00D46E0F" w:rsidP="00D46E0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6E0F">
        <w:rPr>
          <w:rFonts w:ascii="Times New Roman" w:eastAsia="Calibri" w:hAnsi="Times New Roman" w:cs="Times New Roman"/>
          <w:b/>
          <w:sz w:val="26"/>
          <w:szCs w:val="26"/>
        </w:rPr>
        <w:t>«Ужесточена административная ответственность за воспрепятствование оказанию медицинской помощи»</w:t>
      </w:r>
    </w:p>
    <w:p w:rsidR="00D46E0F" w:rsidRPr="00D46E0F" w:rsidRDefault="00D46E0F" w:rsidP="00D46E0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E0F">
        <w:rPr>
          <w:rFonts w:ascii="Times New Roman" w:eastAsia="Calibri" w:hAnsi="Times New Roman" w:cs="Times New Roman"/>
          <w:sz w:val="26"/>
          <w:szCs w:val="26"/>
        </w:rPr>
        <w:tab/>
        <w:t>В действующее законодательство внесены изменения, направленные на обеспечение своевременного оказания медицинской помощи и защиты жизни и здоровья, как пациентов, так и медицинских работников.</w:t>
      </w:r>
    </w:p>
    <w:p w:rsidR="00D46E0F" w:rsidRPr="00D46E0F" w:rsidRDefault="00D46E0F" w:rsidP="00D46E0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E0F">
        <w:rPr>
          <w:rFonts w:ascii="Times New Roman" w:eastAsia="Calibri" w:hAnsi="Times New Roman" w:cs="Times New Roman"/>
          <w:sz w:val="26"/>
          <w:szCs w:val="26"/>
        </w:rPr>
        <w:tab/>
        <w:t>Кодекс Российской Федерации об административных правонарушениях дополнен статьёй 6.36, устанавливающей административную ответственность в виде наложения административного штрафа в размере до 5 тысяч рублей за воспрепятствование в какой бы то ни было форме законной деятельности медицинского работника по оказанию медицинской помощи, если это действие не содержит признаков уголовно наказуемого деяния. Данное изменение внесено Федеральным законом от 26.07.2019 № 229-ФЗ.</w:t>
      </w:r>
    </w:p>
    <w:p w:rsidR="00D46E0F" w:rsidRPr="00D46E0F" w:rsidRDefault="00D46E0F" w:rsidP="00D46E0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E0F">
        <w:rPr>
          <w:rFonts w:ascii="Times New Roman" w:eastAsia="Calibri" w:hAnsi="Times New Roman" w:cs="Times New Roman"/>
          <w:sz w:val="26"/>
          <w:szCs w:val="26"/>
        </w:rPr>
        <w:tab/>
        <w:t xml:space="preserve">Более того, увеличены штрафы до 5000 рублей в санкции ч. 2 ст. 12.17 КоАП РФ, предусматривающей ответственность за </w:t>
      </w:r>
      <w:proofErr w:type="spellStart"/>
      <w:r w:rsidRPr="00D46E0F">
        <w:rPr>
          <w:rFonts w:ascii="Times New Roman" w:eastAsia="Calibri" w:hAnsi="Times New Roman" w:cs="Times New Roman"/>
          <w:sz w:val="26"/>
          <w:szCs w:val="26"/>
        </w:rPr>
        <w:t>непредоставление</w:t>
      </w:r>
      <w:proofErr w:type="spellEnd"/>
      <w:r w:rsidRPr="00D46E0F">
        <w:rPr>
          <w:rFonts w:ascii="Times New Roman" w:eastAsia="Calibri" w:hAnsi="Times New Roman" w:cs="Times New Roman"/>
          <w:sz w:val="26"/>
          <w:szCs w:val="26"/>
        </w:rPr>
        <w:t xml:space="preserve"> преимущества в движении транспортному средству, имеющему нанесённые на наружные поверхности специальные </w:t>
      </w:r>
      <w:proofErr w:type="spellStart"/>
      <w:r w:rsidRPr="00D46E0F">
        <w:rPr>
          <w:rFonts w:ascii="Times New Roman" w:eastAsia="Calibri" w:hAnsi="Times New Roman" w:cs="Times New Roman"/>
          <w:sz w:val="26"/>
          <w:szCs w:val="26"/>
        </w:rPr>
        <w:t>цветографические</w:t>
      </w:r>
      <w:proofErr w:type="spellEnd"/>
      <w:r w:rsidRPr="00D46E0F">
        <w:rPr>
          <w:rFonts w:ascii="Times New Roman" w:eastAsia="Calibri" w:hAnsi="Times New Roman" w:cs="Times New Roman"/>
          <w:sz w:val="26"/>
          <w:szCs w:val="26"/>
        </w:rPr>
        <w:t xml:space="preserve"> схемы, надписи и обозначения, </w:t>
      </w:r>
      <w:proofErr w:type="gramStart"/>
      <w:r w:rsidRPr="00D46E0F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46E0F">
        <w:rPr>
          <w:rFonts w:ascii="Times New Roman" w:eastAsia="Calibri" w:hAnsi="Times New Roman" w:cs="Times New Roman"/>
          <w:sz w:val="26"/>
          <w:szCs w:val="26"/>
        </w:rPr>
        <w:t xml:space="preserve"> одновременно </w:t>
      </w:r>
      <w:proofErr w:type="gramStart"/>
      <w:r w:rsidRPr="00D46E0F">
        <w:rPr>
          <w:rFonts w:ascii="Times New Roman" w:eastAsia="Calibri" w:hAnsi="Times New Roman" w:cs="Times New Roman"/>
          <w:sz w:val="26"/>
          <w:szCs w:val="26"/>
        </w:rPr>
        <w:t>включёнными</w:t>
      </w:r>
      <w:proofErr w:type="gramEnd"/>
      <w:r w:rsidRPr="00D46E0F">
        <w:rPr>
          <w:rFonts w:ascii="Times New Roman" w:eastAsia="Calibri" w:hAnsi="Times New Roman" w:cs="Times New Roman"/>
          <w:sz w:val="26"/>
          <w:szCs w:val="26"/>
        </w:rPr>
        <w:t xml:space="preserve"> проблесковым маячком синего цвета и специальным звуковым сигналом. Также санкцией предусмотрено наказание в виде лишения права управления транспортным средством до 12 месяцев.</w:t>
      </w:r>
      <w:bookmarkStart w:id="0" w:name="_GoBack"/>
      <w:bookmarkEnd w:id="0"/>
    </w:p>
    <w:sectPr w:rsidR="00D46E0F" w:rsidRPr="00D46E0F" w:rsidSect="00406DA3">
      <w:headerReference w:type="default" r:id="rId7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D2" w:rsidRDefault="00056CD2" w:rsidP="00406DA3">
      <w:pPr>
        <w:spacing w:after="0" w:line="240" w:lineRule="auto"/>
      </w:pPr>
      <w:r>
        <w:separator/>
      </w:r>
    </w:p>
  </w:endnote>
  <w:endnote w:type="continuationSeparator" w:id="0">
    <w:p w:rsidR="00056CD2" w:rsidRDefault="00056CD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D2" w:rsidRDefault="00056CD2" w:rsidP="00406DA3">
      <w:pPr>
        <w:spacing w:after="0" w:line="240" w:lineRule="auto"/>
      </w:pPr>
      <w:r>
        <w:separator/>
      </w:r>
    </w:p>
  </w:footnote>
  <w:footnote w:type="continuationSeparator" w:id="0">
    <w:p w:rsidR="00056CD2" w:rsidRDefault="00056CD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570DE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56CD2"/>
    <w:rsid w:val="00092BFC"/>
    <w:rsid w:val="000A3B8D"/>
    <w:rsid w:val="000D2F8B"/>
    <w:rsid w:val="000F46CC"/>
    <w:rsid w:val="00120E66"/>
    <w:rsid w:val="001A2E68"/>
    <w:rsid w:val="001B110D"/>
    <w:rsid w:val="001C4880"/>
    <w:rsid w:val="00227124"/>
    <w:rsid w:val="002629AC"/>
    <w:rsid w:val="002C0DEA"/>
    <w:rsid w:val="00334267"/>
    <w:rsid w:val="00365596"/>
    <w:rsid w:val="00382CF9"/>
    <w:rsid w:val="003F5711"/>
    <w:rsid w:val="004038A4"/>
    <w:rsid w:val="00406DA3"/>
    <w:rsid w:val="0049497B"/>
    <w:rsid w:val="004A1457"/>
    <w:rsid w:val="004C22C4"/>
    <w:rsid w:val="005153FF"/>
    <w:rsid w:val="00540599"/>
    <w:rsid w:val="00563286"/>
    <w:rsid w:val="00572116"/>
    <w:rsid w:val="005C2D4F"/>
    <w:rsid w:val="005C4010"/>
    <w:rsid w:val="005D3D43"/>
    <w:rsid w:val="00616EC8"/>
    <w:rsid w:val="006B33DE"/>
    <w:rsid w:val="006E1623"/>
    <w:rsid w:val="006F4EB4"/>
    <w:rsid w:val="007265AF"/>
    <w:rsid w:val="00734CCE"/>
    <w:rsid w:val="007722B0"/>
    <w:rsid w:val="007751DD"/>
    <w:rsid w:val="00792316"/>
    <w:rsid w:val="007C38B5"/>
    <w:rsid w:val="008E4429"/>
    <w:rsid w:val="009267A1"/>
    <w:rsid w:val="009B220B"/>
    <w:rsid w:val="009C0ADD"/>
    <w:rsid w:val="00A070AC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6ABB"/>
    <w:rsid w:val="00CA1C98"/>
    <w:rsid w:val="00D17E8E"/>
    <w:rsid w:val="00D42D9F"/>
    <w:rsid w:val="00D46E0F"/>
    <w:rsid w:val="00E577F5"/>
    <w:rsid w:val="00EA2356"/>
    <w:rsid w:val="00ED2E0D"/>
    <w:rsid w:val="00F74B8B"/>
    <w:rsid w:val="00FB0C11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МОЙКИН Александр Анатольевич</cp:lastModifiedBy>
  <cp:revision>21</cp:revision>
  <cp:lastPrinted>2018-02-13T11:26:00Z</cp:lastPrinted>
  <dcterms:created xsi:type="dcterms:W3CDTF">2019-05-20T15:31:00Z</dcterms:created>
  <dcterms:modified xsi:type="dcterms:W3CDTF">2020-05-15T09:47:00Z</dcterms:modified>
</cp:coreProperties>
</file>