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BC6" w:rsidRPr="00F37448" w:rsidRDefault="004B3BC6" w:rsidP="004B3BC6">
      <w:pPr>
        <w:suppressAutoHyphens w:val="0"/>
        <w:snapToGrid w:val="0"/>
        <w:spacing w:line="200" w:lineRule="atLeast"/>
        <w:ind w:left="709"/>
        <w:rPr>
          <w:b/>
          <w:bCs/>
          <w:spacing w:val="-7"/>
          <w:sz w:val="28"/>
          <w:szCs w:val="28"/>
        </w:rPr>
      </w:pPr>
    </w:p>
    <w:p w:rsidR="004B3BC6" w:rsidRPr="00F37448" w:rsidRDefault="004B3BC6" w:rsidP="004B3BC6">
      <w:pPr>
        <w:suppressAutoHyphens w:val="0"/>
        <w:snapToGrid w:val="0"/>
        <w:spacing w:line="200" w:lineRule="atLeast"/>
        <w:jc w:val="center"/>
        <w:rPr>
          <w:b/>
          <w:bCs/>
          <w:spacing w:val="-7"/>
          <w:sz w:val="28"/>
          <w:szCs w:val="28"/>
        </w:rPr>
      </w:pPr>
      <w:r w:rsidRPr="00F37448">
        <w:rPr>
          <w:b/>
          <w:bCs/>
          <w:spacing w:val="-7"/>
          <w:sz w:val="28"/>
          <w:szCs w:val="28"/>
        </w:rPr>
        <w:t xml:space="preserve">Отчет </w:t>
      </w:r>
    </w:p>
    <w:p w:rsidR="004B3BC6" w:rsidRPr="00F37448" w:rsidRDefault="004B3BC6" w:rsidP="004B3BC6">
      <w:pPr>
        <w:suppressAutoHyphens w:val="0"/>
        <w:snapToGrid w:val="0"/>
        <w:spacing w:line="200" w:lineRule="atLeast"/>
        <w:jc w:val="center"/>
        <w:rPr>
          <w:b/>
          <w:sz w:val="28"/>
          <w:szCs w:val="28"/>
        </w:rPr>
      </w:pPr>
      <w:r w:rsidRPr="00F37448">
        <w:rPr>
          <w:b/>
          <w:sz w:val="28"/>
          <w:szCs w:val="28"/>
        </w:rPr>
        <w:t xml:space="preserve">Главы сельского поселения Георгиевка </w:t>
      </w:r>
    </w:p>
    <w:p w:rsidR="004B3BC6" w:rsidRPr="00F37448" w:rsidRDefault="004B3BC6" w:rsidP="004B3BC6">
      <w:pPr>
        <w:suppressAutoHyphens w:val="0"/>
        <w:snapToGrid w:val="0"/>
        <w:spacing w:line="200" w:lineRule="atLeast"/>
        <w:jc w:val="center"/>
        <w:rPr>
          <w:b/>
          <w:sz w:val="28"/>
          <w:szCs w:val="28"/>
        </w:rPr>
      </w:pPr>
      <w:r w:rsidRPr="00F37448">
        <w:rPr>
          <w:b/>
          <w:sz w:val="28"/>
          <w:szCs w:val="28"/>
        </w:rPr>
        <w:t xml:space="preserve">о результатах своей деятельности и деятельности Администрации поселения, в том числе о решении вопросов, </w:t>
      </w:r>
    </w:p>
    <w:p w:rsidR="004B3BC6" w:rsidRPr="00F37448" w:rsidRDefault="004B3BC6" w:rsidP="004B3BC6">
      <w:pPr>
        <w:suppressAutoHyphens w:val="0"/>
        <w:snapToGrid w:val="0"/>
        <w:spacing w:line="200" w:lineRule="atLeast"/>
        <w:jc w:val="center"/>
        <w:rPr>
          <w:b/>
          <w:sz w:val="28"/>
          <w:szCs w:val="28"/>
        </w:rPr>
      </w:pPr>
      <w:r w:rsidRPr="00F37448">
        <w:rPr>
          <w:b/>
          <w:sz w:val="28"/>
          <w:szCs w:val="28"/>
        </w:rPr>
        <w:t xml:space="preserve">поставленных Собранием представителей поселения, </w:t>
      </w:r>
    </w:p>
    <w:p w:rsidR="004B3BC6" w:rsidRDefault="004B3BC6" w:rsidP="004B3BC6">
      <w:pPr>
        <w:suppressAutoHyphens w:val="0"/>
        <w:snapToGrid w:val="0"/>
        <w:spacing w:line="200" w:lineRule="atLeast"/>
        <w:jc w:val="center"/>
        <w:rPr>
          <w:b/>
          <w:sz w:val="28"/>
          <w:szCs w:val="28"/>
        </w:rPr>
      </w:pPr>
      <w:r w:rsidRPr="00F37448">
        <w:rPr>
          <w:b/>
          <w:sz w:val="28"/>
          <w:szCs w:val="28"/>
        </w:rPr>
        <w:t>за 202</w:t>
      </w:r>
      <w:r>
        <w:rPr>
          <w:b/>
          <w:sz w:val="28"/>
          <w:szCs w:val="28"/>
        </w:rPr>
        <w:t>3</w:t>
      </w:r>
      <w:r w:rsidRPr="00F37448">
        <w:rPr>
          <w:b/>
          <w:sz w:val="28"/>
          <w:szCs w:val="28"/>
        </w:rPr>
        <w:t xml:space="preserve"> год</w:t>
      </w:r>
    </w:p>
    <w:p w:rsidR="00351A9A" w:rsidRPr="00742D36" w:rsidRDefault="00351A9A" w:rsidP="00652643">
      <w:pPr>
        <w:pStyle w:val="aa"/>
        <w:spacing w:before="0" w:after="0" w:line="360" w:lineRule="auto"/>
        <w:ind w:firstLine="705"/>
        <w:jc w:val="both"/>
        <w:rPr>
          <w:sz w:val="28"/>
          <w:szCs w:val="28"/>
        </w:rPr>
      </w:pPr>
    </w:p>
    <w:p w:rsidR="00496715" w:rsidRPr="00742D36" w:rsidRDefault="006D0953" w:rsidP="003F0723">
      <w:pPr>
        <w:spacing w:line="360" w:lineRule="auto"/>
        <w:ind w:firstLine="709"/>
        <w:jc w:val="both"/>
        <w:rPr>
          <w:sz w:val="28"/>
          <w:szCs w:val="28"/>
        </w:rPr>
      </w:pPr>
      <w:r w:rsidRPr="00742D36">
        <w:rPr>
          <w:sz w:val="28"/>
          <w:szCs w:val="28"/>
        </w:rPr>
        <w:t>В 202</w:t>
      </w:r>
      <w:r w:rsidR="00251569" w:rsidRPr="00742D36">
        <w:rPr>
          <w:sz w:val="28"/>
          <w:szCs w:val="28"/>
        </w:rPr>
        <w:t>3</w:t>
      </w:r>
      <w:r w:rsidRPr="00742D36">
        <w:rPr>
          <w:sz w:val="28"/>
          <w:szCs w:val="28"/>
        </w:rPr>
        <w:t xml:space="preserve"> году д</w:t>
      </w:r>
      <w:r w:rsidR="00880602" w:rsidRPr="00742D36">
        <w:rPr>
          <w:sz w:val="28"/>
          <w:szCs w:val="28"/>
        </w:rPr>
        <w:t>еят</w:t>
      </w:r>
      <w:bookmarkStart w:id="0" w:name="_GoBack"/>
      <w:bookmarkEnd w:id="0"/>
      <w:r w:rsidR="00880602" w:rsidRPr="00742D36">
        <w:rPr>
          <w:sz w:val="28"/>
          <w:szCs w:val="28"/>
        </w:rPr>
        <w:t>ельность Администрации и муниципальных бюджетных учреж</w:t>
      </w:r>
      <w:r w:rsidR="008C446F" w:rsidRPr="00742D36">
        <w:rPr>
          <w:sz w:val="28"/>
          <w:szCs w:val="28"/>
        </w:rPr>
        <w:t xml:space="preserve">дений </w:t>
      </w:r>
      <w:r w:rsidR="000316BA" w:rsidRPr="00742D36">
        <w:rPr>
          <w:sz w:val="28"/>
          <w:szCs w:val="28"/>
        </w:rPr>
        <w:t xml:space="preserve">сельского поселения Георгиевка </w:t>
      </w:r>
      <w:r w:rsidR="00B44144" w:rsidRPr="00742D36">
        <w:rPr>
          <w:sz w:val="28"/>
          <w:szCs w:val="28"/>
        </w:rPr>
        <w:t xml:space="preserve">была </w:t>
      </w:r>
      <w:r w:rsidR="008C446F" w:rsidRPr="00742D36">
        <w:rPr>
          <w:sz w:val="28"/>
          <w:szCs w:val="28"/>
        </w:rPr>
        <w:t xml:space="preserve">направлена на </w:t>
      </w:r>
      <w:r w:rsidR="000316BA" w:rsidRPr="00742D36">
        <w:rPr>
          <w:sz w:val="28"/>
          <w:szCs w:val="28"/>
        </w:rPr>
        <w:t xml:space="preserve">решение вопросов местного значения, </w:t>
      </w:r>
      <w:r w:rsidR="008C446F" w:rsidRPr="00742D36">
        <w:rPr>
          <w:sz w:val="28"/>
          <w:szCs w:val="28"/>
        </w:rPr>
        <w:t>обеспечение комфортных условий проживания в наших селах и поселках</w:t>
      </w:r>
      <w:r w:rsidR="000316BA" w:rsidRPr="00742D36">
        <w:rPr>
          <w:sz w:val="28"/>
          <w:szCs w:val="28"/>
        </w:rPr>
        <w:t xml:space="preserve">, а также </w:t>
      </w:r>
      <w:r w:rsidR="008C446F" w:rsidRPr="00742D36">
        <w:rPr>
          <w:sz w:val="28"/>
          <w:szCs w:val="28"/>
        </w:rPr>
        <w:t>предоставление муниципальных услуг социального характера.</w:t>
      </w:r>
      <w:r w:rsidR="00432E12" w:rsidRPr="00742D36">
        <w:rPr>
          <w:sz w:val="28"/>
          <w:szCs w:val="28"/>
        </w:rPr>
        <w:t xml:space="preserve"> Работа была обусловлена сложной </w:t>
      </w:r>
      <w:r w:rsidR="00512935" w:rsidRPr="00742D36">
        <w:rPr>
          <w:sz w:val="28"/>
          <w:szCs w:val="28"/>
        </w:rPr>
        <w:t>политической</w:t>
      </w:r>
      <w:r w:rsidR="00432E12" w:rsidRPr="00742D36">
        <w:rPr>
          <w:sz w:val="28"/>
          <w:szCs w:val="28"/>
        </w:rPr>
        <w:t xml:space="preserve"> обстановкой</w:t>
      </w:r>
      <w:r w:rsidR="00512935" w:rsidRPr="00742D36">
        <w:rPr>
          <w:sz w:val="28"/>
          <w:szCs w:val="28"/>
        </w:rPr>
        <w:t xml:space="preserve"> и</w:t>
      </w:r>
      <w:r w:rsidR="00432E12" w:rsidRPr="00742D36">
        <w:rPr>
          <w:sz w:val="28"/>
          <w:szCs w:val="28"/>
        </w:rPr>
        <w:t xml:space="preserve"> негативными последствиями ограничений в экономике страны в целом и нашего поселения в том числе.</w:t>
      </w:r>
      <w:r w:rsidR="00496715" w:rsidRPr="00742D36">
        <w:rPr>
          <w:sz w:val="28"/>
          <w:szCs w:val="28"/>
        </w:rPr>
        <w:t xml:space="preserve"> </w:t>
      </w:r>
    </w:p>
    <w:p w:rsidR="00196A52" w:rsidRPr="00742D36" w:rsidRDefault="00196A52" w:rsidP="00196A52">
      <w:pPr>
        <w:spacing w:after="120" w:line="360" w:lineRule="auto"/>
        <w:ind w:firstLine="709"/>
        <w:jc w:val="both"/>
        <w:rPr>
          <w:sz w:val="28"/>
          <w:szCs w:val="28"/>
        </w:rPr>
      </w:pPr>
      <w:r w:rsidRPr="00742D36">
        <w:rPr>
          <w:sz w:val="28"/>
          <w:szCs w:val="28"/>
        </w:rPr>
        <w:t xml:space="preserve">За прошедший год изменений в территориальной структуре поселения не произошло. Численность населения </w:t>
      </w:r>
      <w:r w:rsidR="00251569" w:rsidRPr="00742D36">
        <w:rPr>
          <w:sz w:val="28"/>
          <w:szCs w:val="28"/>
        </w:rPr>
        <w:t>увеличилась на 9</w:t>
      </w:r>
      <w:r w:rsidRPr="00742D36">
        <w:rPr>
          <w:sz w:val="28"/>
          <w:szCs w:val="28"/>
        </w:rPr>
        <w:t xml:space="preserve"> человек и на </w:t>
      </w:r>
      <w:r w:rsidRPr="00742D36">
        <w:rPr>
          <w:b/>
          <w:sz w:val="28"/>
          <w:szCs w:val="28"/>
        </w:rPr>
        <w:t>1 января 202</w:t>
      </w:r>
      <w:r w:rsidR="00251569" w:rsidRPr="00742D36">
        <w:rPr>
          <w:b/>
          <w:sz w:val="28"/>
          <w:szCs w:val="28"/>
        </w:rPr>
        <w:t>4</w:t>
      </w:r>
      <w:r w:rsidRPr="00742D36">
        <w:rPr>
          <w:b/>
          <w:sz w:val="28"/>
          <w:szCs w:val="28"/>
        </w:rPr>
        <w:t xml:space="preserve"> года</w:t>
      </w:r>
      <w:r w:rsidRPr="00742D36">
        <w:rPr>
          <w:sz w:val="28"/>
          <w:szCs w:val="28"/>
        </w:rPr>
        <w:t xml:space="preserve"> составила</w:t>
      </w:r>
      <w:r w:rsidRPr="00742D36">
        <w:rPr>
          <w:b/>
          <w:bCs/>
          <w:sz w:val="28"/>
          <w:szCs w:val="28"/>
        </w:rPr>
        <w:t xml:space="preserve"> </w:t>
      </w:r>
      <w:r w:rsidR="00251569" w:rsidRPr="00742D36">
        <w:rPr>
          <w:b/>
          <w:bCs/>
          <w:sz w:val="28"/>
          <w:szCs w:val="28"/>
        </w:rPr>
        <w:t xml:space="preserve">5447 </w:t>
      </w:r>
      <w:r w:rsidRPr="00742D36">
        <w:rPr>
          <w:b/>
          <w:bCs/>
          <w:sz w:val="28"/>
          <w:szCs w:val="28"/>
        </w:rPr>
        <w:t>человек</w:t>
      </w:r>
      <w:r w:rsidRPr="00742D36">
        <w:rPr>
          <w:sz w:val="28"/>
          <w:szCs w:val="28"/>
        </w:rPr>
        <w:t xml:space="preserve">. </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82"/>
        <w:gridCol w:w="1560"/>
        <w:gridCol w:w="1484"/>
        <w:gridCol w:w="1484"/>
        <w:gridCol w:w="1488"/>
        <w:gridCol w:w="1482"/>
      </w:tblGrid>
      <w:tr w:rsidR="00251569" w:rsidRPr="00742D36" w:rsidTr="00671ADE">
        <w:trPr>
          <w:trHeight w:val="20"/>
          <w:jc w:val="center"/>
        </w:trPr>
        <w:tc>
          <w:tcPr>
            <w:tcW w:w="1317" w:type="pct"/>
            <w:vMerge w:val="restart"/>
            <w:shd w:val="clear" w:color="auto" w:fill="auto"/>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Населенный пункт</w:t>
            </w:r>
          </w:p>
        </w:tc>
        <w:tc>
          <w:tcPr>
            <w:tcW w:w="2954" w:type="pct"/>
            <w:gridSpan w:val="4"/>
            <w:shd w:val="clear" w:color="auto" w:fill="auto"/>
            <w:tcMar>
              <w:top w:w="15" w:type="dxa"/>
              <w:left w:w="105" w:type="dxa"/>
              <w:bottom w:w="0" w:type="dxa"/>
              <w:right w:w="105" w:type="dxa"/>
            </w:tcMar>
            <w:vAlign w:val="center"/>
            <w:hideMark/>
          </w:tcPr>
          <w:p w:rsidR="00251569" w:rsidRPr="00742D36" w:rsidRDefault="00251569" w:rsidP="00671ADE">
            <w:pPr>
              <w:pStyle w:val="aa"/>
              <w:spacing w:before="0" w:after="0"/>
              <w:jc w:val="center"/>
              <w:rPr>
                <w:b/>
                <w:bCs/>
                <w:sz w:val="28"/>
                <w:szCs w:val="28"/>
              </w:rPr>
            </w:pPr>
            <w:r w:rsidRPr="00742D36">
              <w:rPr>
                <w:b/>
                <w:bCs/>
                <w:sz w:val="28"/>
                <w:szCs w:val="28"/>
              </w:rPr>
              <w:t>Всего жителей</w:t>
            </w:r>
          </w:p>
        </w:tc>
        <w:tc>
          <w:tcPr>
            <w:tcW w:w="729" w:type="pct"/>
          </w:tcPr>
          <w:p w:rsidR="00251569" w:rsidRPr="00742D36" w:rsidRDefault="00251569" w:rsidP="00671ADE">
            <w:pPr>
              <w:pStyle w:val="aa"/>
              <w:spacing w:before="0" w:after="0"/>
              <w:jc w:val="center"/>
              <w:rPr>
                <w:b/>
                <w:bCs/>
                <w:sz w:val="28"/>
                <w:szCs w:val="28"/>
              </w:rPr>
            </w:pPr>
          </w:p>
        </w:tc>
      </w:tr>
      <w:tr w:rsidR="00251569" w:rsidRPr="00742D36" w:rsidTr="00671ADE">
        <w:trPr>
          <w:trHeight w:val="20"/>
          <w:jc w:val="center"/>
        </w:trPr>
        <w:tc>
          <w:tcPr>
            <w:tcW w:w="1317" w:type="pct"/>
            <w:vMerge/>
            <w:shd w:val="clear" w:color="auto" w:fill="auto"/>
            <w:tcMar>
              <w:top w:w="15" w:type="dxa"/>
              <w:left w:w="105" w:type="dxa"/>
              <w:bottom w:w="0" w:type="dxa"/>
              <w:right w:w="105" w:type="dxa"/>
            </w:tcMar>
            <w:vAlign w:val="center"/>
          </w:tcPr>
          <w:p w:rsidR="00251569" w:rsidRPr="00742D36" w:rsidRDefault="00251569" w:rsidP="00671ADE">
            <w:pPr>
              <w:pStyle w:val="aa"/>
              <w:spacing w:before="0" w:after="0"/>
              <w:jc w:val="center"/>
              <w:rPr>
                <w:b/>
                <w:bCs/>
                <w:sz w:val="28"/>
                <w:szCs w:val="28"/>
              </w:rPr>
            </w:pPr>
          </w:p>
        </w:tc>
        <w:tc>
          <w:tcPr>
            <w:tcW w:w="766" w:type="pct"/>
            <w:shd w:val="clear" w:color="auto" w:fill="auto"/>
            <w:tcMar>
              <w:top w:w="15" w:type="dxa"/>
              <w:left w:w="105" w:type="dxa"/>
              <w:bottom w:w="0" w:type="dxa"/>
              <w:right w:w="105" w:type="dxa"/>
            </w:tcMar>
          </w:tcPr>
          <w:p w:rsidR="00251569" w:rsidRPr="00742D36" w:rsidRDefault="00251569" w:rsidP="00671ADE">
            <w:pPr>
              <w:pStyle w:val="aa"/>
              <w:spacing w:before="0" w:after="0"/>
              <w:jc w:val="center"/>
              <w:rPr>
                <w:b/>
                <w:bCs/>
                <w:sz w:val="28"/>
                <w:szCs w:val="28"/>
              </w:rPr>
            </w:pPr>
            <w:r w:rsidRPr="00742D36">
              <w:rPr>
                <w:b/>
                <w:bCs/>
                <w:sz w:val="28"/>
                <w:szCs w:val="28"/>
              </w:rPr>
              <w:t>На 01.01.2020</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 xml:space="preserve">На </w:t>
            </w:r>
          </w:p>
          <w:p w:rsidR="00251569" w:rsidRPr="00742D36" w:rsidRDefault="00251569" w:rsidP="00671ADE">
            <w:pPr>
              <w:pStyle w:val="aa"/>
              <w:spacing w:before="0" w:after="0"/>
              <w:jc w:val="center"/>
              <w:rPr>
                <w:b/>
                <w:bCs/>
                <w:sz w:val="28"/>
                <w:szCs w:val="28"/>
              </w:rPr>
            </w:pPr>
            <w:r w:rsidRPr="00742D36">
              <w:rPr>
                <w:b/>
                <w:bCs/>
                <w:sz w:val="28"/>
                <w:szCs w:val="28"/>
              </w:rPr>
              <w:t>01.01.2021</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 xml:space="preserve">На </w:t>
            </w:r>
          </w:p>
          <w:p w:rsidR="00251569" w:rsidRPr="00742D36" w:rsidRDefault="00251569" w:rsidP="00671ADE">
            <w:pPr>
              <w:pStyle w:val="aa"/>
              <w:spacing w:before="0" w:after="0"/>
              <w:jc w:val="center"/>
              <w:rPr>
                <w:b/>
                <w:bCs/>
                <w:sz w:val="28"/>
                <w:szCs w:val="28"/>
              </w:rPr>
            </w:pPr>
            <w:r w:rsidRPr="00742D36">
              <w:rPr>
                <w:b/>
                <w:bCs/>
                <w:sz w:val="28"/>
                <w:szCs w:val="28"/>
              </w:rPr>
              <w:t>01.01.2022</w:t>
            </w:r>
          </w:p>
        </w:tc>
        <w:tc>
          <w:tcPr>
            <w:tcW w:w="731" w:type="pct"/>
          </w:tcPr>
          <w:p w:rsidR="00251569" w:rsidRPr="00742D36" w:rsidRDefault="00251569" w:rsidP="00671ADE">
            <w:pPr>
              <w:pStyle w:val="aa"/>
              <w:spacing w:before="0" w:after="0"/>
              <w:jc w:val="center"/>
              <w:rPr>
                <w:b/>
                <w:bCs/>
                <w:sz w:val="28"/>
                <w:szCs w:val="28"/>
              </w:rPr>
            </w:pPr>
            <w:r w:rsidRPr="00742D36">
              <w:rPr>
                <w:b/>
                <w:bCs/>
                <w:sz w:val="28"/>
                <w:szCs w:val="28"/>
              </w:rPr>
              <w:t xml:space="preserve">На </w:t>
            </w:r>
          </w:p>
          <w:p w:rsidR="00251569" w:rsidRPr="00742D36" w:rsidRDefault="00251569" w:rsidP="00671ADE">
            <w:pPr>
              <w:pStyle w:val="aa"/>
              <w:spacing w:before="0" w:after="0"/>
              <w:jc w:val="center"/>
              <w:rPr>
                <w:b/>
                <w:bCs/>
                <w:sz w:val="28"/>
                <w:szCs w:val="28"/>
              </w:rPr>
            </w:pPr>
            <w:r w:rsidRPr="00742D36">
              <w:rPr>
                <w:b/>
                <w:bCs/>
                <w:sz w:val="28"/>
                <w:szCs w:val="28"/>
              </w:rPr>
              <w:t>01.01.2023</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На 01.01.2024</w:t>
            </w:r>
          </w:p>
        </w:tc>
      </w:tr>
      <w:tr w:rsidR="00251569" w:rsidRPr="00742D36" w:rsidTr="00671ADE">
        <w:trPr>
          <w:trHeight w:val="20"/>
          <w:jc w:val="center"/>
        </w:trPr>
        <w:tc>
          <w:tcPr>
            <w:tcW w:w="1317" w:type="pct"/>
            <w:shd w:val="clear" w:color="auto" w:fill="F2F2F2"/>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Георгиевка</w:t>
            </w:r>
          </w:p>
        </w:tc>
        <w:tc>
          <w:tcPr>
            <w:tcW w:w="766" w:type="pct"/>
            <w:shd w:val="clear" w:color="auto" w:fill="F2F2F2"/>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4003</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4020</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3996</w:t>
            </w:r>
          </w:p>
        </w:tc>
        <w:tc>
          <w:tcPr>
            <w:tcW w:w="731"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4023</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4013</w:t>
            </w:r>
          </w:p>
        </w:tc>
      </w:tr>
      <w:tr w:rsidR="00251569" w:rsidRPr="00742D36" w:rsidTr="00671ADE">
        <w:trPr>
          <w:trHeight w:val="20"/>
          <w:jc w:val="center"/>
        </w:trPr>
        <w:tc>
          <w:tcPr>
            <w:tcW w:w="1317" w:type="pct"/>
            <w:shd w:val="clear" w:color="auto" w:fill="auto"/>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Большая Малышевка</w:t>
            </w:r>
          </w:p>
        </w:tc>
        <w:tc>
          <w:tcPr>
            <w:tcW w:w="766" w:type="pct"/>
            <w:shd w:val="clear" w:color="auto" w:fill="auto"/>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684</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684</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722</w:t>
            </w:r>
          </w:p>
        </w:tc>
        <w:tc>
          <w:tcPr>
            <w:tcW w:w="731" w:type="pct"/>
          </w:tcPr>
          <w:p w:rsidR="00251569" w:rsidRPr="00742D36" w:rsidRDefault="00251569" w:rsidP="00671ADE">
            <w:pPr>
              <w:pStyle w:val="aa"/>
              <w:spacing w:before="0" w:after="0"/>
              <w:jc w:val="center"/>
              <w:rPr>
                <w:b/>
                <w:bCs/>
                <w:sz w:val="28"/>
                <w:szCs w:val="28"/>
              </w:rPr>
            </w:pPr>
            <w:r w:rsidRPr="00742D36">
              <w:rPr>
                <w:b/>
                <w:bCs/>
                <w:sz w:val="28"/>
                <w:szCs w:val="28"/>
              </w:rPr>
              <w:t>670</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671</w:t>
            </w:r>
          </w:p>
        </w:tc>
      </w:tr>
      <w:tr w:rsidR="00251569" w:rsidRPr="00742D36" w:rsidTr="00671ADE">
        <w:trPr>
          <w:trHeight w:val="20"/>
          <w:jc w:val="center"/>
        </w:trPr>
        <w:tc>
          <w:tcPr>
            <w:tcW w:w="1317" w:type="pct"/>
            <w:shd w:val="clear" w:color="auto" w:fill="F2F2F2"/>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Вертяевка</w:t>
            </w:r>
          </w:p>
        </w:tc>
        <w:tc>
          <w:tcPr>
            <w:tcW w:w="766" w:type="pct"/>
            <w:shd w:val="clear" w:color="auto" w:fill="F2F2F2"/>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358</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338</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374</w:t>
            </w:r>
          </w:p>
        </w:tc>
        <w:tc>
          <w:tcPr>
            <w:tcW w:w="731"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326</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323</w:t>
            </w:r>
          </w:p>
        </w:tc>
      </w:tr>
      <w:tr w:rsidR="00251569" w:rsidRPr="00742D36" w:rsidTr="00671ADE">
        <w:trPr>
          <w:trHeight w:val="20"/>
          <w:jc w:val="center"/>
        </w:trPr>
        <w:tc>
          <w:tcPr>
            <w:tcW w:w="1317" w:type="pct"/>
            <w:shd w:val="clear" w:color="auto" w:fill="auto"/>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Гурьевка</w:t>
            </w:r>
          </w:p>
        </w:tc>
        <w:tc>
          <w:tcPr>
            <w:tcW w:w="766" w:type="pct"/>
            <w:shd w:val="clear" w:color="auto" w:fill="auto"/>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170</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166</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154</w:t>
            </w:r>
          </w:p>
        </w:tc>
        <w:tc>
          <w:tcPr>
            <w:tcW w:w="731" w:type="pct"/>
          </w:tcPr>
          <w:p w:rsidR="00251569" w:rsidRPr="00742D36" w:rsidRDefault="00251569" w:rsidP="00671ADE">
            <w:pPr>
              <w:pStyle w:val="aa"/>
              <w:spacing w:before="0" w:after="0"/>
              <w:jc w:val="center"/>
              <w:rPr>
                <w:b/>
                <w:bCs/>
                <w:sz w:val="28"/>
                <w:szCs w:val="28"/>
              </w:rPr>
            </w:pPr>
            <w:r w:rsidRPr="00742D36">
              <w:rPr>
                <w:b/>
                <w:bCs/>
                <w:sz w:val="28"/>
                <w:szCs w:val="28"/>
              </w:rPr>
              <w:t>163</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166</w:t>
            </w:r>
          </w:p>
        </w:tc>
      </w:tr>
      <w:tr w:rsidR="00251569" w:rsidRPr="00742D36" w:rsidTr="00671ADE">
        <w:trPr>
          <w:trHeight w:val="20"/>
          <w:jc w:val="center"/>
        </w:trPr>
        <w:tc>
          <w:tcPr>
            <w:tcW w:w="1317" w:type="pct"/>
            <w:shd w:val="clear" w:color="auto" w:fill="F2F2F2"/>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Кутулук</w:t>
            </w:r>
          </w:p>
        </w:tc>
        <w:tc>
          <w:tcPr>
            <w:tcW w:w="766" w:type="pct"/>
            <w:shd w:val="clear" w:color="auto" w:fill="F2F2F2"/>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169</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168</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168</w:t>
            </w:r>
          </w:p>
        </w:tc>
        <w:tc>
          <w:tcPr>
            <w:tcW w:w="731"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171</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166</w:t>
            </w:r>
          </w:p>
        </w:tc>
      </w:tr>
      <w:tr w:rsidR="00251569" w:rsidRPr="00742D36" w:rsidTr="00671ADE">
        <w:trPr>
          <w:trHeight w:val="20"/>
          <w:jc w:val="center"/>
        </w:trPr>
        <w:tc>
          <w:tcPr>
            <w:tcW w:w="1317" w:type="pct"/>
            <w:shd w:val="clear" w:color="auto" w:fill="auto"/>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Свободный</w:t>
            </w:r>
          </w:p>
        </w:tc>
        <w:tc>
          <w:tcPr>
            <w:tcW w:w="766" w:type="pct"/>
            <w:shd w:val="clear" w:color="auto" w:fill="auto"/>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91</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95</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56</w:t>
            </w:r>
          </w:p>
        </w:tc>
        <w:tc>
          <w:tcPr>
            <w:tcW w:w="731" w:type="pct"/>
          </w:tcPr>
          <w:p w:rsidR="00251569" w:rsidRPr="00742D36" w:rsidRDefault="00251569" w:rsidP="00671ADE">
            <w:pPr>
              <w:pStyle w:val="aa"/>
              <w:spacing w:before="0" w:after="0"/>
              <w:jc w:val="center"/>
              <w:rPr>
                <w:b/>
                <w:bCs/>
                <w:sz w:val="28"/>
                <w:szCs w:val="28"/>
              </w:rPr>
            </w:pPr>
            <w:r w:rsidRPr="00742D36">
              <w:rPr>
                <w:b/>
                <w:bCs/>
                <w:sz w:val="28"/>
                <w:szCs w:val="28"/>
              </w:rPr>
              <w:t>59</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84</w:t>
            </w:r>
          </w:p>
        </w:tc>
      </w:tr>
      <w:tr w:rsidR="00251569" w:rsidRPr="00742D36" w:rsidTr="00671ADE">
        <w:trPr>
          <w:trHeight w:val="20"/>
          <w:jc w:val="center"/>
        </w:trPr>
        <w:tc>
          <w:tcPr>
            <w:tcW w:w="1317" w:type="pct"/>
            <w:shd w:val="clear" w:color="auto" w:fill="F2F2F2"/>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1161 км</w:t>
            </w:r>
          </w:p>
        </w:tc>
        <w:tc>
          <w:tcPr>
            <w:tcW w:w="766" w:type="pct"/>
            <w:shd w:val="clear" w:color="auto" w:fill="F2F2F2"/>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24</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23</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27</w:t>
            </w:r>
          </w:p>
        </w:tc>
        <w:tc>
          <w:tcPr>
            <w:tcW w:w="731"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24</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22</w:t>
            </w:r>
          </w:p>
        </w:tc>
      </w:tr>
      <w:tr w:rsidR="00251569" w:rsidRPr="00742D36" w:rsidTr="00671ADE">
        <w:trPr>
          <w:trHeight w:val="20"/>
          <w:jc w:val="center"/>
        </w:trPr>
        <w:tc>
          <w:tcPr>
            <w:tcW w:w="1317" w:type="pct"/>
            <w:shd w:val="clear" w:color="auto" w:fill="auto"/>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1169 км</w:t>
            </w:r>
          </w:p>
        </w:tc>
        <w:tc>
          <w:tcPr>
            <w:tcW w:w="766" w:type="pct"/>
            <w:shd w:val="clear" w:color="auto" w:fill="auto"/>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2</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2</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5</w:t>
            </w:r>
          </w:p>
        </w:tc>
        <w:tc>
          <w:tcPr>
            <w:tcW w:w="731" w:type="pct"/>
          </w:tcPr>
          <w:p w:rsidR="00251569" w:rsidRPr="00742D36" w:rsidRDefault="00251569" w:rsidP="00671ADE">
            <w:pPr>
              <w:pStyle w:val="aa"/>
              <w:spacing w:before="0" w:after="0"/>
              <w:jc w:val="center"/>
              <w:rPr>
                <w:b/>
                <w:bCs/>
                <w:sz w:val="28"/>
                <w:szCs w:val="28"/>
              </w:rPr>
            </w:pPr>
            <w:r w:rsidRPr="00742D36">
              <w:rPr>
                <w:b/>
                <w:bCs/>
                <w:sz w:val="28"/>
                <w:szCs w:val="28"/>
              </w:rPr>
              <w:t>2</w:t>
            </w:r>
          </w:p>
        </w:tc>
        <w:tc>
          <w:tcPr>
            <w:tcW w:w="729" w:type="pct"/>
          </w:tcPr>
          <w:p w:rsidR="00251569" w:rsidRPr="00742D36" w:rsidRDefault="00251569" w:rsidP="00671ADE">
            <w:pPr>
              <w:pStyle w:val="aa"/>
              <w:spacing w:before="0" w:after="0"/>
              <w:jc w:val="center"/>
              <w:rPr>
                <w:b/>
                <w:bCs/>
                <w:sz w:val="28"/>
                <w:szCs w:val="28"/>
              </w:rPr>
            </w:pPr>
            <w:r w:rsidRPr="00742D36">
              <w:rPr>
                <w:b/>
                <w:bCs/>
                <w:sz w:val="28"/>
                <w:szCs w:val="28"/>
              </w:rPr>
              <w:t>2</w:t>
            </w:r>
          </w:p>
        </w:tc>
      </w:tr>
      <w:tr w:rsidR="00251569" w:rsidRPr="00742D36" w:rsidTr="00671ADE">
        <w:trPr>
          <w:trHeight w:val="20"/>
          <w:jc w:val="center"/>
        </w:trPr>
        <w:tc>
          <w:tcPr>
            <w:tcW w:w="1317" w:type="pct"/>
            <w:shd w:val="clear" w:color="auto" w:fill="F2F2F2"/>
            <w:tcMar>
              <w:top w:w="15" w:type="dxa"/>
              <w:left w:w="105" w:type="dxa"/>
              <w:bottom w:w="0" w:type="dxa"/>
              <w:right w:w="105" w:type="dxa"/>
            </w:tcMar>
            <w:vAlign w:val="center"/>
            <w:hideMark/>
          </w:tcPr>
          <w:p w:rsidR="00251569" w:rsidRPr="00742D36" w:rsidRDefault="00251569" w:rsidP="00671ADE">
            <w:pPr>
              <w:pStyle w:val="aa"/>
              <w:spacing w:before="0" w:after="0"/>
              <w:jc w:val="center"/>
              <w:rPr>
                <w:sz w:val="28"/>
                <w:szCs w:val="28"/>
              </w:rPr>
            </w:pPr>
            <w:r w:rsidRPr="00742D36">
              <w:rPr>
                <w:b/>
                <w:bCs/>
                <w:sz w:val="28"/>
                <w:szCs w:val="28"/>
              </w:rPr>
              <w:t>Всего по поселению:</w:t>
            </w:r>
          </w:p>
        </w:tc>
        <w:tc>
          <w:tcPr>
            <w:tcW w:w="766" w:type="pct"/>
            <w:shd w:val="clear" w:color="auto" w:fill="F2F2F2"/>
            <w:tcMar>
              <w:top w:w="15" w:type="dxa"/>
              <w:left w:w="105" w:type="dxa"/>
              <w:bottom w:w="0" w:type="dxa"/>
              <w:right w:w="105" w:type="dxa"/>
            </w:tcMar>
            <w:hideMark/>
          </w:tcPr>
          <w:p w:rsidR="00251569" w:rsidRPr="00742D36" w:rsidRDefault="00251569" w:rsidP="00671ADE">
            <w:pPr>
              <w:pStyle w:val="aa"/>
              <w:spacing w:before="0" w:after="0"/>
              <w:jc w:val="center"/>
              <w:rPr>
                <w:b/>
                <w:bCs/>
                <w:sz w:val="28"/>
                <w:szCs w:val="28"/>
              </w:rPr>
            </w:pPr>
            <w:r w:rsidRPr="00742D36">
              <w:rPr>
                <w:b/>
                <w:bCs/>
                <w:sz w:val="28"/>
                <w:szCs w:val="28"/>
              </w:rPr>
              <w:t>5501</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5496</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5499</w:t>
            </w:r>
          </w:p>
        </w:tc>
        <w:tc>
          <w:tcPr>
            <w:tcW w:w="731"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5438</w:t>
            </w:r>
          </w:p>
        </w:tc>
        <w:tc>
          <w:tcPr>
            <w:tcW w:w="729" w:type="pct"/>
            <w:shd w:val="clear" w:color="auto" w:fill="F2F2F2"/>
          </w:tcPr>
          <w:p w:rsidR="00251569" w:rsidRPr="00742D36" w:rsidRDefault="00251569" w:rsidP="00671ADE">
            <w:pPr>
              <w:pStyle w:val="aa"/>
              <w:spacing w:before="0" w:after="0"/>
              <w:jc w:val="center"/>
              <w:rPr>
                <w:b/>
                <w:bCs/>
                <w:sz w:val="28"/>
                <w:szCs w:val="28"/>
              </w:rPr>
            </w:pPr>
            <w:r w:rsidRPr="00742D36">
              <w:rPr>
                <w:b/>
                <w:bCs/>
                <w:sz w:val="28"/>
                <w:szCs w:val="28"/>
              </w:rPr>
              <w:t>5447</w:t>
            </w:r>
          </w:p>
        </w:tc>
      </w:tr>
    </w:tbl>
    <w:p w:rsidR="00196A52" w:rsidRPr="00742D36" w:rsidRDefault="00196A52" w:rsidP="00196A52">
      <w:pPr>
        <w:spacing w:after="120" w:line="360" w:lineRule="auto"/>
        <w:ind w:firstLine="709"/>
        <w:jc w:val="both"/>
        <w:rPr>
          <w:sz w:val="28"/>
          <w:szCs w:val="28"/>
        </w:rPr>
      </w:pPr>
    </w:p>
    <w:p w:rsidR="00196A52" w:rsidRPr="00742D36" w:rsidRDefault="00196A52" w:rsidP="00196A52">
      <w:pPr>
        <w:spacing w:line="360" w:lineRule="auto"/>
        <w:ind w:firstLine="709"/>
        <w:jc w:val="both"/>
        <w:rPr>
          <w:sz w:val="28"/>
          <w:szCs w:val="28"/>
        </w:rPr>
      </w:pPr>
      <w:r w:rsidRPr="00742D36">
        <w:rPr>
          <w:sz w:val="28"/>
          <w:szCs w:val="28"/>
        </w:rPr>
        <w:t>За 202</w:t>
      </w:r>
      <w:r w:rsidR="00251569" w:rsidRPr="00742D36">
        <w:rPr>
          <w:sz w:val="28"/>
          <w:szCs w:val="28"/>
        </w:rPr>
        <w:t>3</w:t>
      </w:r>
      <w:r w:rsidRPr="00742D36">
        <w:rPr>
          <w:sz w:val="28"/>
          <w:szCs w:val="28"/>
        </w:rPr>
        <w:t xml:space="preserve"> год </w:t>
      </w:r>
      <w:r w:rsidRPr="00742D36">
        <w:rPr>
          <w:b/>
          <w:bCs/>
          <w:sz w:val="28"/>
          <w:szCs w:val="28"/>
        </w:rPr>
        <w:t>родил</w:t>
      </w:r>
      <w:r w:rsidR="00251569" w:rsidRPr="00742D36">
        <w:rPr>
          <w:b/>
          <w:bCs/>
          <w:sz w:val="28"/>
          <w:szCs w:val="28"/>
        </w:rPr>
        <w:t>о</w:t>
      </w:r>
      <w:r w:rsidRPr="00742D36">
        <w:rPr>
          <w:b/>
          <w:bCs/>
          <w:sz w:val="28"/>
          <w:szCs w:val="28"/>
        </w:rPr>
        <w:t xml:space="preserve">сь </w:t>
      </w:r>
      <w:r w:rsidR="00251569" w:rsidRPr="00742D36">
        <w:rPr>
          <w:b/>
          <w:bCs/>
          <w:sz w:val="28"/>
          <w:szCs w:val="28"/>
        </w:rPr>
        <w:t xml:space="preserve">23 ребенка </w:t>
      </w:r>
      <w:r w:rsidRPr="00742D36">
        <w:rPr>
          <w:bCs/>
          <w:sz w:val="28"/>
          <w:szCs w:val="28"/>
        </w:rPr>
        <w:t xml:space="preserve">(на </w:t>
      </w:r>
      <w:r w:rsidR="00251569" w:rsidRPr="00742D36">
        <w:rPr>
          <w:bCs/>
          <w:sz w:val="28"/>
          <w:szCs w:val="28"/>
        </w:rPr>
        <w:t>5</w:t>
      </w:r>
      <w:r w:rsidRPr="00742D36">
        <w:rPr>
          <w:bCs/>
          <w:sz w:val="28"/>
          <w:szCs w:val="28"/>
        </w:rPr>
        <w:t xml:space="preserve"> </w:t>
      </w:r>
      <w:r w:rsidR="00251569" w:rsidRPr="00742D36">
        <w:rPr>
          <w:bCs/>
          <w:sz w:val="28"/>
          <w:szCs w:val="28"/>
        </w:rPr>
        <w:t>больше</w:t>
      </w:r>
      <w:r w:rsidRPr="00742D36">
        <w:rPr>
          <w:bCs/>
          <w:sz w:val="28"/>
          <w:szCs w:val="28"/>
        </w:rPr>
        <w:t>, чем в 2022 году)</w:t>
      </w:r>
      <w:r w:rsidRPr="00742D36">
        <w:rPr>
          <w:sz w:val="28"/>
          <w:szCs w:val="28"/>
        </w:rPr>
        <w:t xml:space="preserve">, </w:t>
      </w:r>
      <w:r w:rsidRPr="00742D36">
        <w:rPr>
          <w:b/>
          <w:bCs/>
          <w:sz w:val="28"/>
          <w:szCs w:val="28"/>
        </w:rPr>
        <w:t xml:space="preserve">умерло </w:t>
      </w:r>
      <w:r w:rsidR="00251569" w:rsidRPr="00742D36">
        <w:rPr>
          <w:b/>
          <w:bCs/>
          <w:sz w:val="28"/>
          <w:szCs w:val="28"/>
        </w:rPr>
        <w:t xml:space="preserve">95 </w:t>
      </w:r>
      <w:r w:rsidRPr="00742D36">
        <w:rPr>
          <w:b/>
          <w:bCs/>
          <w:sz w:val="28"/>
          <w:szCs w:val="28"/>
        </w:rPr>
        <w:t xml:space="preserve">человека </w:t>
      </w:r>
      <w:r w:rsidRPr="00742D36">
        <w:rPr>
          <w:bCs/>
          <w:sz w:val="28"/>
          <w:szCs w:val="28"/>
        </w:rPr>
        <w:t>(на 1</w:t>
      </w:r>
      <w:r w:rsidR="00251569" w:rsidRPr="00742D36">
        <w:rPr>
          <w:bCs/>
          <w:sz w:val="28"/>
          <w:szCs w:val="28"/>
        </w:rPr>
        <w:t>3</w:t>
      </w:r>
      <w:r w:rsidRPr="00742D36">
        <w:rPr>
          <w:bCs/>
          <w:sz w:val="28"/>
          <w:szCs w:val="28"/>
        </w:rPr>
        <w:t xml:space="preserve"> человек </w:t>
      </w:r>
      <w:r w:rsidR="00251569" w:rsidRPr="00742D36">
        <w:rPr>
          <w:bCs/>
          <w:sz w:val="28"/>
          <w:szCs w:val="28"/>
        </w:rPr>
        <w:t>больше</w:t>
      </w:r>
      <w:r w:rsidRPr="00742D36">
        <w:rPr>
          <w:bCs/>
          <w:sz w:val="28"/>
          <w:szCs w:val="28"/>
        </w:rPr>
        <w:t>)</w:t>
      </w:r>
      <w:r w:rsidRPr="00742D36">
        <w:rPr>
          <w:sz w:val="28"/>
          <w:szCs w:val="28"/>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1455"/>
        <w:gridCol w:w="1522"/>
        <w:gridCol w:w="1559"/>
        <w:gridCol w:w="1842"/>
      </w:tblGrid>
      <w:tr w:rsidR="009769BD" w:rsidRPr="00742D36" w:rsidTr="00671ADE">
        <w:trPr>
          <w:trHeight w:val="20"/>
          <w:tblHeader/>
        </w:trPr>
        <w:tc>
          <w:tcPr>
            <w:tcW w:w="3545" w:type="dxa"/>
            <w:vMerge w:val="restart"/>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Населенный пункт</w:t>
            </w:r>
          </w:p>
        </w:tc>
        <w:tc>
          <w:tcPr>
            <w:tcW w:w="6378" w:type="dxa"/>
            <w:gridSpan w:val="4"/>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2023</w:t>
            </w:r>
          </w:p>
        </w:tc>
      </w:tr>
      <w:tr w:rsidR="009769BD" w:rsidRPr="00742D36" w:rsidTr="00671ADE">
        <w:trPr>
          <w:trHeight w:val="20"/>
          <w:tblHeader/>
        </w:trPr>
        <w:tc>
          <w:tcPr>
            <w:tcW w:w="3545" w:type="dxa"/>
            <w:vMerge/>
            <w:shd w:val="clear" w:color="auto" w:fill="auto"/>
            <w:vAlign w:val="center"/>
          </w:tcPr>
          <w:p w:rsidR="009769BD" w:rsidRPr="00742D36" w:rsidRDefault="009769BD" w:rsidP="00671ADE">
            <w:pPr>
              <w:jc w:val="center"/>
              <w:rPr>
                <w:rFonts w:eastAsia="Calibri"/>
                <w:b/>
                <w:sz w:val="28"/>
                <w:szCs w:val="28"/>
              </w:rPr>
            </w:pPr>
          </w:p>
        </w:tc>
        <w:tc>
          <w:tcPr>
            <w:tcW w:w="145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Родилось</w:t>
            </w:r>
          </w:p>
        </w:tc>
        <w:tc>
          <w:tcPr>
            <w:tcW w:w="1522"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Умерло</w:t>
            </w:r>
          </w:p>
        </w:tc>
        <w:tc>
          <w:tcPr>
            <w:tcW w:w="1559"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Прибыло</w:t>
            </w:r>
          </w:p>
        </w:tc>
        <w:tc>
          <w:tcPr>
            <w:tcW w:w="1842"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Выбыло</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Георгиевка</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21</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68</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80</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55</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lastRenderedPageBreak/>
              <w:t>Большая Малышевка</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2</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9</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18</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10</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Вертяевка</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9</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11</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11</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Гурьевка</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8</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6</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2</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Кутулук</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1</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5</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6</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Свободный</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6</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1161 км</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2</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1169 км</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0</w:t>
            </w:r>
          </w:p>
        </w:tc>
      </w:tr>
      <w:tr w:rsidR="009769BD" w:rsidRPr="00742D36" w:rsidTr="00671ADE">
        <w:trPr>
          <w:trHeight w:val="20"/>
        </w:trPr>
        <w:tc>
          <w:tcPr>
            <w:tcW w:w="3545" w:type="dxa"/>
            <w:shd w:val="clear" w:color="auto" w:fill="auto"/>
            <w:vAlign w:val="center"/>
          </w:tcPr>
          <w:p w:rsidR="009769BD" w:rsidRPr="00742D36" w:rsidRDefault="009769BD" w:rsidP="00671ADE">
            <w:pPr>
              <w:jc w:val="center"/>
              <w:rPr>
                <w:rFonts w:eastAsia="Calibri"/>
                <w:b/>
                <w:sz w:val="28"/>
                <w:szCs w:val="28"/>
              </w:rPr>
            </w:pPr>
            <w:r w:rsidRPr="00742D36">
              <w:rPr>
                <w:rFonts w:eastAsia="Calibri"/>
                <w:b/>
                <w:sz w:val="28"/>
                <w:szCs w:val="28"/>
              </w:rPr>
              <w:t>Всего по поселению:</w:t>
            </w:r>
          </w:p>
        </w:tc>
        <w:tc>
          <w:tcPr>
            <w:tcW w:w="1455"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23</w:t>
            </w:r>
          </w:p>
        </w:tc>
        <w:tc>
          <w:tcPr>
            <w:tcW w:w="152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95</w:t>
            </w:r>
          </w:p>
        </w:tc>
        <w:tc>
          <w:tcPr>
            <w:tcW w:w="1559"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167</w:t>
            </w:r>
          </w:p>
        </w:tc>
        <w:tc>
          <w:tcPr>
            <w:tcW w:w="1842" w:type="dxa"/>
            <w:shd w:val="clear" w:color="auto" w:fill="auto"/>
            <w:vAlign w:val="center"/>
          </w:tcPr>
          <w:p w:rsidR="009769BD" w:rsidRPr="00742D36" w:rsidRDefault="009769BD" w:rsidP="00671ADE">
            <w:pPr>
              <w:jc w:val="center"/>
              <w:rPr>
                <w:rFonts w:eastAsia="Calibri"/>
                <w:sz w:val="28"/>
                <w:szCs w:val="28"/>
              </w:rPr>
            </w:pPr>
            <w:r w:rsidRPr="00742D36">
              <w:rPr>
                <w:rFonts w:eastAsia="Calibri"/>
                <w:sz w:val="28"/>
                <w:szCs w:val="28"/>
              </w:rPr>
              <w:t>86</w:t>
            </w:r>
          </w:p>
        </w:tc>
      </w:tr>
    </w:tbl>
    <w:p w:rsidR="009769BD" w:rsidRPr="00742D36" w:rsidRDefault="009769BD" w:rsidP="00196A52">
      <w:pPr>
        <w:spacing w:line="360" w:lineRule="auto"/>
        <w:ind w:firstLine="709"/>
        <w:jc w:val="both"/>
        <w:rPr>
          <w:sz w:val="28"/>
          <w:szCs w:val="28"/>
        </w:rPr>
      </w:pPr>
    </w:p>
    <w:p w:rsidR="00196A52" w:rsidRPr="00742D36" w:rsidRDefault="00196A52" w:rsidP="00196A52">
      <w:pPr>
        <w:spacing w:line="360" w:lineRule="auto"/>
        <w:ind w:firstLine="709"/>
        <w:jc w:val="both"/>
        <w:rPr>
          <w:sz w:val="28"/>
          <w:szCs w:val="28"/>
        </w:rPr>
      </w:pPr>
      <w:r w:rsidRPr="00742D36">
        <w:rPr>
          <w:sz w:val="28"/>
          <w:szCs w:val="28"/>
        </w:rPr>
        <w:t>На территории проживает</w:t>
      </w:r>
      <w:r w:rsidR="009769BD" w:rsidRPr="00742D36">
        <w:rPr>
          <w:sz w:val="28"/>
          <w:szCs w:val="28"/>
        </w:rPr>
        <w:t xml:space="preserve"> 2159</w:t>
      </w:r>
      <w:r w:rsidR="00A60B1A" w:rsidRPr="00742D36">
        <w:rPr>
          <w:sz w:val="28"/>
          <w:szCs w:val="28"/>
        </w:rPr>
        <w:t xml:space="preserve"> семей</w:t>
      </w:r>
      <w:r w:rsidR="00095497" w:rsidRPr="00742D36">
        <w:rPr>
          <w:sz w:val="28"/>
          <w:szCs w:val="28"/>
        </w:rPr>
        <w:t>, из них с</w:t>
      </w:r>
      <w:r w:rsidRPr="00742D36">
        <w:rPr>
          <w:sz w:val="28"/>
          <w:szCs w:val="28"/>
        </w:rPr>
        <w:t xml:space="preserve"> детьми</w:t>
      </w:r>
      <w:r w:rsidR="00095497" w:rsidRPr="00742D36">
        <w:rPr>
          <w:sz w:val="28"/>
          <w:szCs w:val="28"/>
        </w:rPr>
        <w:t xml:space="preserve"> – 796</w:t>
      </w:r>
      <w:r w:rsidRPr="00742D36">
        <w:rPr>
          <w:sz w:val="28"/>
          <w:szCs w:val="28"/>
        </w:rPr>
        <w:t>, в том числе 6</w:t>
      </w:r>
      <w:r w:rsidR="009769BD" w:rsidRPr="00742D36">
        <w:rPr>
          <w:sz w:val="28"/>
          <w:szCs w:val="28"/>
        </w:rPr>
        <w:t>3</w:t>
      </w:r>
      <w:r w:rsidRPr="00742D36">
        <w:rPr>
          <w:sz w:val="28"/>
          <w:szCs w:val="28"/>
        </w:rPr>
        <w:t xml:space="preserve"> – многодетные.</w:t>
      </w:r>
    </w:p>
    <w:p w:rsidR="009450CF" w:rsidRPr="00742D36" w:rsidRDefault="00234C07" w:rsidP="00196A52">
      <w:pPr>
        <w:spacing w:line="360" w:lineRule="auto"/>
        <w:ind w:firstLine="709"/>
        <w:jc w:val="both"/>
        <w:rPr>
          <w:sz w:val="28"/>
          <w:szCs w:val="28"/>
        </w:rPr>
      </w:pPr>
      <w:r w:rsidRPr="00742D36">
        <w:rPr>
          <w:sz w:val="28"/>
          <w:szCs w:val="28"/>
        </w:rPr>
        <w:t>Исполнительными органами местного самоуправления поселения являются администрация и глава сельского поселения. Для решения вопросов местного значения в сфере благоустройства, дорожной деятельности</w:t>
      </w:r>
      <w:r w:rsidR="009450CF" w:rsidRPr="00742D36">
        <w:rPr>
          <w:sz w:val="28"/>
          <w:szCs w:val="28"/>
        </w:rPr>
        <w:t xml:space="preserve">, содержания и обслуживания объектов муниципальной собственности на территории поселения с 01.12.2011 года и по настоящее время работает муниципальное бюджетное учреждение «Приоритет». </w:t>
      </w:r>
    </w:p>
    <w:p w:rsidR="00234C07" w:rsidRPr="00742D36" w:rsidRDefault="00A67322" w:rsidP="003F0723">
      <w:pPr>
        <w:spacing w:line="360" w:lineRule="auto"/>
        <w:ind w:firstLine="709"/>
        <w:jc w:val="both"/>
        <w:rPr>
          <w:sz w:val="28"/>
          <w:szCs w:val="28"/>
        </w:rPr>
      </w:pPr>
      <w:r w:rsidRPr="00742D36">
        <w:rPr>
          <w:sz w:val="28"/>
          <w:szCs w:val="28"/>
        </w:rPr>
        <w:t>Для решения вопросов местного значения в 202</w:t>
      </w:r>
      <w:r w:rsidR="007D3FB6" w:rsidRPr="00742D36">
        <w:rPr>
          <w:sz w:val="28"/>
          <w:szCs w:val="28"/>
        </w:rPr>
        <w:t>3</w:t>
      </w:r>
      <w:r w:rsidRPr="00742D36">
        <w:rPr>
          <w:sz w:val="28"/>
          <w:szCs w:val="28"/>
        </w:rPr>
        <w:t xml:space="preserve"> году органы местного самоуправления поселения осуществляли полномочия, предусмотренные</w:t>
      </w:r>
      <w:r w:rsidR="009450CF" w:rsidRPr="00742D36">
        <w:rPr>
          <w:sz w:val="28"/>
          <w:szCs w:val="28"/>
        </w:rPr>
        <w:t xml:space="preserve"> </w:t>
      </w:r>
      <w:r w:rsidR="007B5C61" w:rsidRPr="00742D36">
        <w:rPr>
          <w:sz w:val="28"/>
          <w:szCs w:val="28"/>
        </w:rPr>
        <w:t>статьей 14 Федерального закона «Об общих организации принципах местного самоуправления в Российской Федерации» и главой 2 Устава сельского поселения Георгиевка</w:t>
      </w:r>
      <w:r w:rsidRPr="00742D36">
        <w:rPr>
          <w:sz w:val="28"/>
          <w:szCs w:val="28"/>
        </w:rPr>
        <w:t>.</w:t>
      </w:r>
      <w:r w:rsidR="005E7FEB" w:rsidRPr="00742D36">
        <w:rPr>
          <w:sz w:val="28"/>
          <w:szCs w:val="28"/>
        </w:rPr>
        <w:t xml:space="preserve"> В целях оптимизации расходов местного бюджета, а также обеспечения качественного исполнения полномочий, часть из них передаётся на уровень муниципального района Кинельский:</w:t>
      </w:r>
    </w:p>
    <w:tbl>
      <w:tblPr>
        <w:tblW w:w="9519" w:type="dxa"/>
        <w:tblInd w:w="113" w:type="dxa"/>
        <w:tblLook w:val="04A0"/>
      </w:tblPr>
      <w:tblGrid>
        <w:gridCol w:w="594"/>
        <w:gridCol w:w="6801"/>
        <w:gridCol w:w="2124"/>
      </w:tblGrid>
      <w:tr w:rsidR="00D93899" w:rsidRPr="00742D36" w:rsidTr="00D93899">
        <w:trPr>
          <w:trHeight w:val="20"/>
          <w:tblHeader/>
        </w:trPr>
        <w:tc>
          <w:tcPr>
            <w:tcW w:w="591" w:type="dxa"/>
            <w:tcBorders>
              <w:top w:val="single" w:sz="4" w:space="0" w:color="auto"/>
              <w:left w:val="single" w:sz="4" w:space="0" w:color="auto"/>
              <w:bottom w:val="single" w:sz="4" w:space="0" w:color="auto"/>
              <w:right w:val="single" w:sz="4" w:space="0" w:color="auto"/>
            </w:tcBorders>
          </w:tcPr>
          <w:p w:rsidR="00D93899" w:rsidRPr="00742D36" w:rsidRDefault="00D93899" w:rsidP="006848F2">
            <w:pPr>
              <w:suppressAutoHyphens w:val="0"/>
              <w:jc w:val="center"/>
              <w:rPr>
                <w:sz w:val="28"/>
                <w:szCs w:val="28"/>
                <w:lang w:eastAsia="ru-RU"/>
              </w:rPr>
            </w:pPr>
            <w:r w:rsidRPr="00742D36">
              <w:rPr>
                <w:sz w:val="28"/>
                <w:szCs w:val="28"/>
                <w:lang w:val="en-US" w:eastAsia="ru-RU"/>
              </w:rPr>
              <w:t xml:space="preserve">N </w:t>
            </w:r>
            <w:r w:rsidRPr="00742D36">
              <w:rPr>
                <w:sz w:val="28"/>
                <w:szCs w:val="28"/>
                <w:lang w:eastAsia="ru-RU"/>
              </w:rPr>
              <w:t>п/п</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93899" w:rsidRPr="00742D36" w:rsidRDefault="00D93899" w:rsidP="006848F2">
            <w:pPr>
              <w:suppressAutoHyphens w:val="0"/>
              <w:jc w:val="center"/>
              <w:rPr>
                <w:sz w:val="28"/>
                <w:szCs w:val="28"/>
                <w:lang w:eastAsia="ru-RU"/>
              </w:rPr>
            </w:pPr>
            <w:r w:rsidRPr="00742D36">
              <w:rPr>
                <w:sz w:val="28"/>
                <w:szCs w:val="28"/>
                <w:lang w:eastAsia="ru-RU"/>
              </w:rPr>
              <w:t>Наименование части полномочий</w:t>
            </w:r>
          </w:p>
        </w:tc>
        <w:tc>
          <w:tcPr>
            <w:tcW w:w="2124" w:type="dxa"/>
            <w:tcBorders>
              <w:top w:val="single" w:sz="4" w:space="0" w:color="auto"/>
              <w:left w:val="nil"/>
              <w:bottom w:val="single" w:sz="4" w:space="0" w:color="auto"/>
              <w:right w:val="single" w:sz="4" w:space="0" w:color="auto"/>
            </w:tcBorders>
            <w:shd w:val="clear" w:color="auto" w:fill="auto"/>
            <w:vAlign w:val="center"/>
          </w:tcPr>
          <w:p w:rsidR="00D93899" w:rsidRPr="00742D36" w:rsidRDefault="00D93899" w:rsidP="006848F2">
            <w:pPr>
              <w:suppressAutoHyphens w:val="0"/>
              <w:jc w:val="center"/>
              <w:rPr>
                <w:sz w:val="28"/>
                <w:szCs w:val="28"/>
                <w:lang w:eastAsia="ru-RU"/>
              </w:rPr>
            </w:pPr>
            <w:r w:rsidRPr="00742D36">
              <w:rPr>
                <w:sz w:val="28"/>
                <w:szCs w:val="28"/>
                <w:lang w:eastAsia="ru-RU"/>
              </w:rPr>
              <w:t>Объем межбюджетных трансфертов, руб.</w:t>
            </w:r>
          </w:p>
        </w:tc>
      </w:tr>
      <w:tr w:rsidR="00D93899" w:rsidRPr="00742D36" w:rsidTr="00D93899">
        <w:trPr>
          <w:trHeight w:val="20"/>
        </w:trPr>
        <w:tc>
          <w:tcPr>
            <w:tcW w:w="591" w:type="dxa"/>
            <w:tcBorders>
              <w:top w:val="single" w:sz="4" w:space="0" w:color="auto"/>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Исполнение бюджета</w:t>
            </w:r>
          </w:p>
        </w:tc>
        <w:tc>
          <w:tcPr>
            <w:tcW w:w="2124" w:type="dxa"/>
            <w:tcBorders>
              <w:top w:val="single" w:sz="4" w:space="0" w:color="auto"/>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260 735,00</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2</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Создание условий для деятельности народных дружин</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62 938,35</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3</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Комфортная городская среда (ремонт территорий многоквартирных домов)</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1 210 343,81</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4</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Внешний финансовый контроль</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48 842,08</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5</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Культура</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757 145,10</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6</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Библиотека</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322 971,70</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7</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Молодёжная политика</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72 069,99</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lastRenderedPageBreak/>
              <w:t>8</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Спорт</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145 046,92</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9</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Благоустройство</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1 843 966,74</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10</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Ремонт помещений, в которых расположены отделения почтовой связи</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29 936,44</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11</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 xml:space="preserve">Отопление и обслуживание муниципальных объектов </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1 782 978,50</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12</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Внутренний финансовый контроль</w:t>
            </w:r>
          </w:p>
        </w:tc>
        <w:tc>
          <w:tcPr>
            <w:tcW w:w="2124" w:type="dxa"/>
            <w:tcBorders>
              <w:top w:val="nil"/>
              <w:left w:val="nil"/>
              <w:bottom w:val="single" w:sz="4" w:space="0" w:color="auto"/>
              <w:right w:val="single" w:sz="4" w:space="0" w:color="auto"/>
            </w:tcBorders>
            <w:shd w:val="clear" w:color="auto" w:fill="auto"/>
            <w:vAlign w:val="center"/>
            <w:hideMark/>
          </w:tcPr>
          <w:p w:rsidR="00D93899" w:rsidRPr="00742D36" w:rsidRDefault="00D93899" w:rsidP="005E7FEB">
            <w:pPr>
              <w:suppressAutoHyphens w:val="0"/>
              <w:jc w:val="right"/>
              <w:rPr>
                <w:sz w:val="28"/>
                <w:szCs w:val="28"/>
                <w:lang w:eastAsia="ru-RU"/>
              </w:rPr>
            </w:pPr>
            <w:r w:rsidRPr="00742D36">
              <w:rPr>
                <w:sz w:val="28"/>
                <w:szCs w:val="28"/>
                <w:lang w:eastAsia="ru-RU"/>
              </w:rPr>
              <w:t>72 524,25</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13</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Контроль за соблюдением правил благоустройства</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24 118,19</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14</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Обеспечение малоимущих граждан жилыми помещениями</w:t>
            </w:r>
          </w:p>
        </w:tc>
        <w:tc>
          <w:tcPr>
            <w:tcW w:w="2124" w:type="dxa"/>
            <w:tcBorders>
              <w:top w:val="nil"/>
              <w:left w:val="nil"/>
              <w:bottom w:val="single" w:sz="4" w:space="0" w:color="auto"/>
              <w:right w:val="single" w:sz="4" w:space="0" w:color="auto"/>
            </w:tcBorders>
            <w:shd w:val="clear" w:color="auto" w:fill="auto"/>
            <w:hideMark/>
          </w:tcPr>
          <w:p w:rsidR="00D93899" w:rsidRPr="00742D36" w:rsidRDefault="00D93899" w:rsidP="006848F2">
            <w:pPr>
              <w:suppressAutoHyphens w:val="0"/>
              <w:jc w:val="right"/>
              <w:rPr>
                <w:sz w:val="28"/>
                <w:szCs w:val="28"/>
                <w:lang w:eastAsia="ru-RU"/>
              </w:rPr>
            </w:pPr>
            <w:r w:rsidRPr="00742D36">
              <w:rPr>
                <w:sz w:val="28"/>
                <w:szCs w:val="28"/>
                <w:lang w:eastAsia="ru-RU"/>
              </w:rPr>
              <w:t>14 905,69</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15</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Тарифы</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9 682,00</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16</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Выдача градостроительных планов</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5 299,66</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17</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Жилищный контроль</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27 665,82</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r w:rsidRPr="00742D36">
              <w:rPr>
                <w:sz w:val="28"/>
                <w:szCs w:val="28"/>
                <w:lang w:eastAsia="ru-RU"/>
              </w:rPr>
              <w:t>18</w:t>
            </w: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Земельный контроль</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48 236,37</w:t>
            </w:r>
          </w:p>
        </w:tc>
      </w:tr>
      <w:tr w:rsidR="00D93899" w:rsidRPr="00742D36" w:rsidTr="00D93899">
        <w:trPr>
          <w:trHeight w:val="20"/>
        </w:trPr>
        <w:tc>
          <w:tcPr>
            <w:tcW w:w="591" w:type="dxa"/>
            <w:tcBorders>
              <w:top w:val="nil"/>
              <w:left w:val="single" w:sz="4" w:space="0" w:color="auto"/>
              <w:bottom w:val="single" w:sz="4" w:space="0" w:color="auto"/>
              <w:right w:val="single" w:sz="4" w:space="0" w:color="auto"/>
            </w:tcBorders>
          </w:tcPr>
          <w:p w:rsidR="00D93899" w:rsidRPr="00742D36" w:rsidRDefault="00D93899" w:rsidP="006848F2">
            <w:pPr>
              <w:suppressAutoHyphens w:val="0"/>
              <w:rPr>
                <w:sz w:val="28"/>
                <w:szCs w:val="28"/>
                <w:lang w:eastAsia="ru-RU"/>
              </w:rPr>
            </w:pPr>
          </w:p>
        </w:tc>
        <w:tc>
          <w:tcPr>
            <w:tcW w:w="6804" w:type="dxa"/>
            <w:tcBorders>
              <w:top w:val="nil"/>
              <w:left w:val="single" w:sz="4" w:space="0" w:color="auto"/>
              <w:bottom w:val="single" w:sz="4" w:space="0" w:color="auto"/>
              <w:right w:val="single" w:sz="4" w:space="0" w:color="auto"/>
            </w:tcBorders>
            <w:shd w:val="clear" w:color="auto" w:fill="auto"/>
            <w:vAlign w:val="bottom"/>
            <w:hideMark/>
          </w:tcPr>
          <w:p w:rsidR="00D93899" w:rsidRPr="00742D36" w:rsidRDefault="00D93899" w:rsidP="006848F2">
            <w:pPr>
              <w:suppressAutoHyphens w:val="0"/>
              <w:rPr>
                <w:sz w:val="28"/>
                <w:szCs w:val="28"/>
                <w:lang w:eastAsia="ru-RU"/>
              </w:rPr>
            </w:pPr>
            <w:r w:rsidRPr="00742D36">
              <w:rPr>
                <w:sz w:val="28"/>
                <w:szCs w:val="28"/>
                <w:lang w:eastAsia="ru-RU"/>
              </w:rPr>
              <w:t> ВСЕГО:</w:t>
            </w:r>
          </w:p>
        </w:tc>
        <w:tc>
          <w:tcPr>
            <w:tcW w:w="2124" w:type="dxa"/>
            <w:tcBorders>
              <w:top w:val="nil"/>
              <w:left w:val="nil"/>
              <w:bottom w:val="single" w:sz="4" w:space="0" w:color="auto"/>
              <w:right w:val="single" w:sz="4" w:space="0" w:color="auto"/>
            </w:tcBorders>
            <w:shd w:val="clear" w:color="auto" w:fill="auto"/>
            <w:vAlign w:val="bottom"/>
            <w:hideMark/>
          </w:tcPr>
          <w:p w:rsidR="00D93899" w:rsidRPr="00742D36" w:rsidRDefault="00D93899" w:rsidP="006848F2">
            <w:pPr>
              <w:suppressAutoHyphens w:val="0"/>
              <w:jc w:val="right"/>
              <w:rPr>
                <w:sz w:val="28"/>
                <w:szCs w:val="28"/>
                <w:lang w:eastAsia="ru-RU"/>
              </w:rPr>
            </w:pPr>
            <w:r w:rsidRPr="00742D36">
              <w:rPr>
                <w:sz w:val="28"/>
                <w:szCs w:val="28"/>
                <w:lang w:eastAsia="ru-RU"/>
              </w:rPr>
              <w:t>6 739 406,61</w:t>
            </w:r>
          </w:p>
        </w:tc>
      </w:tr>
    </w:tbl>
    <w:p w:rsidR="00662979" w:rsidRPr="00742D36" w:rsidRDefault="00662979" w:rsidP="003F0723">
      <w:pPr>
        <w:spacing w:line="360" w:lineRule="auto"/>
        <w:ind w:firstLine="709"/>
        <w:jc w:val="both"/>
        <w:rPr>
          <w:sz w:val="28"/>
          <w:szCs w:val="28"/>
        </w:rPr>
      </w:pPr>
    </w:p>
    <w:p w:rsidR="005E7FEB" w:rsidRPr="00742D36" w:rsidRDefault="005E7FEB" w:rsidP="003F0723">
      <w:pPr>
        <w:spacing w:line="360" w:lineRule="auto"/>
        <w:ind w:firstLine="709"/>
        <w:jc w:val="both"/>
        <w:rPr>
          <w:sz w:val="28"/>
          <w:szCs w:val="28"/>
        </w:rPr>
      </w:pPr>
      <w:r w:rsidRPr="00742D36">
        <w:rPr>
          <w:sz w:val="28"/>
          <w:szCs w:val="28"/>
        </w:rPr>
        <w:t>Вышеуказанные полномочия исполняются администрацией и муниципальными бюджетными учреждениями района.</w:t>
      </w:r>
    </w:p>
    <w:p w:rsidR="00A67322" w:rsidRPr="00742D36" w:rsidRDefault="00A67322" w:rsidP="003F0723">
      <w:pPr>
        <w:spacing w:line="360" w:lineRule="auto"/>
        <w:ind w:firstLine="709"/>
        <w:jc w:val="both"/>
        <w:rPr>
          <w:sz w:val="28"/>
          <w:szCs w:val="28"/>
          <w:shd w:val="clear" w:color="auto" w:fill="FFFFFF"/>
        </w:rPr>
      </w:pPr>
      <w:r w:rsidRPr="00742D36">
        <w:rPr>
          <w:sz w:val="28"/>
          <w:szCs w:val="28"/>
          <w:shd w:val="clear" w:color="auto" w:fill="FFFFFF"/>
        </w:rPr>
        <w:t>Экономическую основу местного самоуправления составляют находящееся в муниципальной собственности имущество, средства местного бюджет</w:t>
      </w:r>
      <w:r w:rsidR="005149C6" w:rsidRPr="00742D36">
        <w:rPr>
          <w:sz w:val="28"/>
          <w:szCs w:val="28"/>
          <w:shd w:val="clear" w:color="auto" w:fill="FFFFFF"/>
        </w:rPr>
        <w:t>а</w:t>
      </w:r>
      <w:r w:rsidRPr="00742D36">
        <w:rPr>
          <w:sz w:val="28"/>
          <w:szCs w:val="28"/>
          <w:shd w:val="clear" w:color="auto" w:fill="FFFFFF"/>
        </w:rPr>
        <w:t>, а также имущественные права поселения. Для обеспечения деятельности был своевременно сформирован и исполнялся бюджет сельского поселения Георгиевка.</w:t>
      </w:r>
    </w:p>
    <w:p w:rsidR="00B22C9A" w:rsidRPr="00742D36" w:rsidRDefault="00B22C9A" w:rsidP="00671ADE">
      <w:pPr>
        <w:pStyle w:val="aa"/>
        <w:spacing w:before="0" w:after="0" w:line="360" w:lineRule="auto"/>
        <w:ind w:firstLine="709"/>
        <w:jc w:val="both"/>
        <w:rPr>
          <w:sz w:val="28"/>
          <w:szCs w:val="28"/>
        </w:rPr>
      </w:pPr>
      <w:r w:rsidRPr="00742D36">
        <w:rPr>
          <w:sz w:val="28"/>
          <w:szCs w:val="28"/>
        </w:rPr>
        <w:t xml:space="preserve">Всего в 2023 году </w:t>
      </w:r>
      <w:r w:rsidRPr="00742D36">
        <w:rPr>
          <w:b/>
          <w:sz w:val="28"/>
          <w:szCs w:val="28"/>
        </w:rPr>
        <w:t>доходы бюджета</w:t>
      </w:r>
      <w:r w:rsidRPr="00742D36">
        <w:rPr>
          <w:sz w:val="28"/>
          <w:szCs w:val="28"/>
        </w:rPr>
        <w:t xml:space="preserve"> поселения составили </w:t>
      </w:r>
      <w:r w:rsidRPr="00742D36">
        <w:rPr>
          <w:b/>
          <w:sz w:val="28"/>
          <w:szCs w:val="28"/>
        </w:rPr>
        <w:t>34</w:t>
      </w:r>
      <w:r w:rsidR="00F504F5" w:rsidRPr="00742D36">
        <w:rPr>
          <w:b/>
          <w:sz w:val="28"/>
          <w:szCs w:val="28"/>
        </w:rPr>
        <w:t> </w:t>
      </w:r>
      <w:r w:rsidRPr="00742D36">
        <w:rPr>
          <w:b/>
          <w:sz w:val="28"/>
          <w:szCs w:val="28"/>
        </w:rPr>
        <w:t>830</w:t>
      </w:r>
      <w:r w:rsidR="00F504F5" w:rsidRPr="00742D36">
        <w:rPr>
          <w:b/>
          <w:sz w:val="28"/>
          <w:szCs w:val="28"/>
        </w:rPr>
        <w:t xml:space="preserve"> </w:t>
      </w:r>
      <w:r w:rsidRPr="00742D36">
        <w:rPr>
          <w:b/>
          <w:sz w:val="28"/>
          <w:szCs w:val="28"/>
        </w:rPr>
        <w:t>457 рубля 30 коп</w:t>
      </w:r>
      <w:r w:rsidRPr="00742D36">
        <w:rPr>
          <w:sz w:val="28"/>
          <w:szCs w:val="28"/>
        </w:rPr>
        <w:t>, в том числе:</w:t>
      </w:r>
    </w:p>
    <w:p w:rsidR="00B22C9A" w:rsidRPr="00742D36" w:rsidRDefault="00B22C9A" w:rsidP="00671ADE">
      <w:pPr>
        <w:pStyle w:val="aa"/>
        <w:spacing w:before="0" w:after="0" w:line="360" w:lineRule="auto"/>
        <w:ind w:firstLine="709"/>
        <w:jc w:val="both"/>
        <w:rPr>
          <w:sz w:val="28"/>
          <w:szCs w:val="28"/>
        </w:rPr>
      </w:pPr>
      <w:r w:rsidRPr="00742D36">
        <w:rPr>
          <w:b/>
          <w:sz w:val="28"/>
          <w:szCs w:val="28"/>
        </w:rPr>
        <w:t>НАЛОГОВЫЕ ДОХОДЫ</w:t>
      </w:r>
      <w:r w:rsidRPr="00742D36">
        <w:rPr>
          <w:sz w:val="28"/>
          <w:szCs w:val="28"/>
        </w:rPr>
        <w:t xml:space="preserve"> – </w:t>
      </w:r>
      <w:r w:rsidRPr="00742D36">
        <w:rPr>
          <w:b/>
          <w:sz w:val="28"/>
          <w:szCs w:val="28"/>
        </w:rPr>
        <w:t>13 447,5 тыс.руб</w:t>
      </w:r>
      <w:r w:rsidRPr="00742D36">
        <w:rPr>
          <w:sz w:val="28"/>
          <w:szCs w:val="28"/>
        </w:rPr>
        <w:t>. (</w:t>
      </w:r>
      <w:r w:rsidRPr="00742D36">
        <w:rPr>
          <w:b/>
          <w:sz w:val="28"/>
          <w:szCs w:val="28"/>
        </w:rPr>
        <w:t>38,6 %</w:t>
      </w:r>
      <w:r w:rsidRPr="00742D36">
        <w:rPr>
          <w:sz w:val="28"/>
          <w:szCs w:val="28"/>
        </w:rPr>
        <w:t xml:space="preserve"> от доходов); </w:t>
      </w:r>
    </w:p>
    <w:p w:rsidR="00B22C9A" w:rsidRPr="00742D36" w:rsidRDefault="00B22C9A" w:rsidP="00671ADE">
      <w:pPr>
        <w:autoSpaceDE w:val="0"/>
        <w:spacing w:line="360" w:lineRule="auto"/>
        <w:ind w:firstLine="709"/>
        <w:jc w:val="both"/>
        <w:rPr>
          <w:sz w:val="28"/>
          <w:szCs w:val="28"/>
        </w:rPr>
      </w:pPr>
      <w:r w:rsidRPr="00742D36">
        <w:rPr>
          <w:b/>
          <w:sz w:val="28"/>
          <w:szCs w:val="28"/>
        </w:rPr>
        <w:t>НЕНАЛОГОВЫЕ ДОХОДЫ</w:t>
      </w:r>
      <w:r w:rsidRPr="00742D36">
        <w:rPr>
          <w:sz w:val="28"/>
          <w:szCs w:val="28"/>
        </w:rPr>
        <w:t xml:space="preserve"> – </w:t>
      </w:r>
      <w:r w:rsidRPr="00742D36">
        <w:rPr>
          <w:b/>
          <w:sz w:val="28"/>
          <w:szCs w:val="28"/>
        </w:rPr>
        <w:t>1 526,9 тыс.руб. (4,4%);</w:t>
      </w:r>
    </w:p>
    <w:p w:rsidR="00B22C9A" w:rsidRPr="00742D36" w:rsidRDefault="00B22C9A" w:rsidP="00B22C9A">
      <w:pPr>
        <w:autoSpaceDE w:val="0"/>
        <w:spacing w:line="360" w:lineRule="auto"/>
        <w:ind w:firstLine="709"/>
        <w:jc w:val="both"/>
        <w:rPr>
          <w:b/>
          <w:sz w:val="28"/>
          <w:szCs w:val="28"/>
        </w:rPr>
      </w:pPr>
      <w:r w:rsidRPr="00742D36">
        <w:rPr>
          <w:b/>
          <w:sz w:val="28"/>
          <w:szCs w:val="28"/>
        </w:rPr>
        <w:t>БЕЗВОЗМЕЗДНЫЕ ПОСТУПЛЕНИЯ</w:t>
      </w:r>
      <w:r w:rsidRPr="00742D36">
        <w:rPr>
          <w:sz w:val="28"/>
          <w:szCs w:val="28"/>
        </w:rPr>
        <w:t xml:space="preserve"> из областного и районного бюджетов получены в сумме </w:t>
      </w:r>
      <w:r w:rsidRPr="00742D36">
        <w:rPr>
          <w:b/>
          <w:sz w:val="28"/>
          <w:szCs w:val="28"/>
        </w:rPr>
        <w:t>19 856,1 тыс. руб. (57,0 %).</w:t>
      </w:r>
    </w:p>
    <w:tbl>
      <w:tblPr>
        <w:tblW w:w="9472" w:type="dxa"/>
        <w:tblInd w:w="93" w:type="dxa"/>
        <w:tblLook w:val="04A0"/>
      </w:tblPr>
      <w:tblGrid>
        <w:gridCol w:w="2591"/>
        <w:gridCol w:w="1276"/>
        <w:gridCol w:w="1134"/>
        <w:gridCol w:w="1134"/>
        <w:gridCol w:w="1069"/>
        <w:gridCol w:w="1199"/>
        <w:gridCol w:w="1069"/>
      </w:tblGrid>
      <w:tr w:rsidR="00F504F5" w:rsidRPr="00742D36" w:rsidTr="005E7FEB">
        <w:trPr>
          <w:trHeight w:val="20"/>
          <w:tblHeader/>
        </w:trPr>
        <w:tc>
          <w:tcPr>
            <w:tcW w:w="259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Наименование показателя</w:t>
            </w:r>
          </w:p>
        </w:tc>
        <w:tc>
          <w:tcPr>
            <w:tcW w:w="2410"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2021г.</w:t>
            </w:r>
          </w:p>
        </w:tc>
        <w:tc>
          <w:tcPr>
            <w:tcW w:w="2203"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2022г.</w:t>
            </w:r>
          </w:p>
        </w:tc>
        <w:tc>
          <w:tcPr>
            <w:tcW w:w="226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2023г.</w:t>
            </w:r>
          </w:p>
        </w:tc>
      </w:tr>
      <w:tr w:rsidR="00F504F5" w:rsidRPr="00742D36" w:rsidTr="005E7FEB">
        <w:trPr>
          <w:trHeight w:val="20"/>
          <w:tblHeader/>
        </w:trPr>
        <w:tc>
          <w:tcPr>
            <w:tcW w:w="2591" w:type="dxa"/>
            <w:vMerge/>
            <w:tcBorders>
              <w:top w:val="single" w:sz="8" w:space="0" w:color="auto"/>
              <w:left w:val="single" w:sz="8" w:space="0" w:color="auto"/>
              <w:bottom w:val="single" w:sz="8" w:space="0" w:color="000000"/>
              <w:right w:val="single" w:sz="8" w:space="0" w:color="auto"/>
            </w:tcBorders>
            <w:vAlign w:val="center"/>
            <w:hideMark/>
          </w:tcPr>
          <w:p w:rsidR="00F504F5" w:rsidRPr="00742D36" w:rsidRDefault="00F504F5" w:rsidP="00671ADE">
            <w:pPr>
              <w:suppressAutoHyphens w:val="0"/>
              <w:rPr>
                <w:b/>
                <w:bCs/>
                <w:lang w:eastAsia="ru-RU"/>
              </w:rPr>
            </w:pPr>
          </w:p>
        </w:tc>
        <w:tc>
          <w:tcPr>
            <w:tcW w:w="1276"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тыс.руб.</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от всех доходов</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тыс.руб.</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от всех доходов</w:t>
            </w:r>
          </w:p>
        </w:tc>
        <w:tc>
          <w:tcPr>
            <w:tcW w:w="119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тыс.руб.</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от всех доходов</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b/>
                <w:bCs/>
                <w:lang w:eastAsia="ru-RU"/>
              </w:rPr>
            </w:pPr>
            <w:r w:rsidRPr="00742D36">
              <w:rPr>
                <w:b/>
                <w:bCs/>
                <w:lang w:eastAsia="ru-RU"/>
              </w:rPr>
              <w:t>Налоговые доходы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10075,1</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28,8%</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12280,5</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31,1%</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13447,5</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38,6%</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 xml:space="preserve">Налог на доходы физических лиц </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2719,3</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7,8%</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3224,6</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8,2%</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3512,0</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10,1%</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 xml:space="preserve">Единый </w:t>
            </w:r>
            <w:r w:rsidRPr="00742D36">
              <w:rPr>
                <w:lang w:eastAsia="ru-RU"/>
              </w:rPr>
              <w:lastRenderedPageBreak/>
              <w:t>сельскохозяйственный налог</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lastRenderedPageBreak/>
              <w:t>32</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0,1%</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78,4</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0,2%</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522,6</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1,5%</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lastRenderedPageBreak/>
              <w:t>Налог на имущество физических лиц</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1073,9</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3,1%</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1206,4</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3,1%</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1382,2</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4,0%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Земельный налог</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2977</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8,5%</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3419,8</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8,7%</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3043,2</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8,7%</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Доходы от уплаты акцизов на горюче-смазочные материалы</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3272,9</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9,3%</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4351,3</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11,0%</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4987,5</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14,3%</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b/>
                <w:bCs/>
                <w:lang w:eastAsia="ru-RU"/>
              </w:rPr>
            </w:pPr>
            <w:r w:rsidRPr="00742D36">
              <w:rPr>
                <w:b/>
                <w:bCs/>
                <w:lang w:eastAsia="ru-RU"/>
              </w:rPr>
              <w:t>Неналоговые доходы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1077,2</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3,1%</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1251,1</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3,2%</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1526,9</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4,4%</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Доходы от сдачи в аренду муниципального имущества</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744,1</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2,1%</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972,9</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2,5%</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743,4</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2,1%</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Доходы от сдачи в аренду земельных участков</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0,3</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0,0%</w:t>
            </w:r>
          </w:p>
        </w:tc>
        <w:tc>
          <w:tcPr>
            <w:tcW w:w="1134"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2,2</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Доходы, поступающие в порядке возмещения расходов, понесенных в связи с эксплуатацией имущества поселений</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94,3</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0,3%</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98,9</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0,3%</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71,1</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0,2%</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Доходы бюджетов поселений от реализации имущества</w:t>
            </w:r>
          </w:p>
        </w:tc>
        <w:tc>
          <w:tcPr>
            <w:tcW w:w="1276"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14</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Штрафы, санкции, возмещение ущерба</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14,7</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0,0%</w:t>
            </w:r>
          </w:p>
        </w:tc>
        <w:tc>
          <w:tcPr>
            <w:tcW w:w="1199"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Прочие неналоговые доходы</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2,5</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0,0%</w:t>
            </w:r>
          </w:p>
        </w:tc>
        <w:tc>
          <w:tcPr>
            <w:tcW w:w="1134"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Средства самообложения граждан</w:t>
            </w:r>
          </w:p>
        </w:tc>
        <w:tc>
          <w:tcPr>
            <w:tcW w:w="1276"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164,6</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0,4%</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15,5</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Доходы от продажи земельных участков, находящихся в</w:t>
            </w:r>
            <w:r w:rsidR="00B16249" w:rsidRPr="00742D36">
              <w:rPr>
                <w:lang w:eastAsia="ru-RU"/>
              </w:rPr>
              <w:t xml:space="preserve"> </w:t>
            </w:r>
            <w:r w:rsidRPr="00742D36">
              <w:rPr>
                <w:lang w:eastAsia="ru-RU"/>
              </w:rPr>
              <w:t xml:space="preserve">собственности поселений </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236</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0,7%</w:t>
            </w:r>
          </w:p>
        </w:tc>
        <w:tc>
          <w:tcPr>
            <w:tcW w:w="1134"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680,7</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b/>
                <w:bCs/>
                <w:lang w:eastAsia="ru-RU"/>
              </w:rPr>
            </w:pPr>
            <w:r w:rsidRPr="00742D36">
              <w:rPr>
                <w:b/>
                <w:bCs/>
                <w:lang w:eastAsia="ru-RU"/>
              </w:rPr>
              <w:t>Всего доходов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11152,3</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31,8%</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13531,6</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34,2%</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14974,4</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43,0%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b/>
                <w:bCs/>
                <w:lang w:eastAsia="ru-RU"/>
              </w:rPr>
            </w:pPr>
            <w:r w:rsidRPr="00742D36">
              <w:rPr>
                <w:b/>
                <w:bCs/>
                <w:lang w:eastAsia="ru-RU"/>
              </w:rPr>
              <w:t>Безвозмездные поступления</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23877,1</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68,2%</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25988,5</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65,8%</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b/>
                <w:bCs/>
                <w:lang w:eastAsia="ru-RU"/>
              </w:rPr>
            </w:pPr>
            <w:r w:rsidRPr="00742D36">
              <w:rPr>
                <w:b/>
                <w:bCs/>
                <w:lang w:eastAsia="ru-RU"/>
              </w:rPr>
              <w:t>19856,1</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57,0%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Дотации бюджетам поселений на выравнивание уровня бюджетной обеспеченности</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6608,3</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18,9%</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7856,2</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19,9%</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4340,6</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12,5%</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Дотация на приобретение жилого дома</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 </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683</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 xml:space="preserve">Субсидия на </w:t>
            </w:r>
            <w:r w:rsidRPr="00742D36">
              <w:rPr>
                <w:lang w:eastAsia="ru-RU"/>
              </w:rPr>
              <w:lastRenderedPageBreak/>
              <w:t>приобретение жилого дома</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lastRenderedPageBreak/>
              <w:t> </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 </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2875,6</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8,3%</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lastRenderedPageBreak/>
              <w:t>Дотация на компенсацию расходов по объекту Пеший маршрут</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 </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716,7</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2,1%</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Субсидия по объекту Пеший маршрут</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 </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 </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 </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1792,5</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5,1%</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 xml:space="preserve">Субсидия на ремонт дорог местного значения </w:t>
            </w:r>
          </w:p>
        </w:tc>
        <w:tc>
          <w:tcPr>
            <w:tcW w:w="1276"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11533,2</w:t>
            </w:r>
          </w:p>
        </w:tc>
        <w:tc>
          <w:tcPr>
            <w:tcW w:w="1134"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32,9%</w:t>
            </w:r>
          </w:p>
        </w:tc>
        <w:tc>
          <w:tcPr>
            <w:tcW w:w="1134"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9556,9</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24,2%</w:t>
            </w: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0</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Субсидия бюджетам на софинансирование строительства очистных сооружений</w:t>
            </w:r>
          </w:p>
        </w:tc>
        <w:tc>
          <w:tcPr>
            <w:tcW w:w="1276"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1241,7</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3,6%</w:t>
            </w:r>
          </w:p>
        </w:tc>
      </w:tr>
      <w:tr w:rsidR="00F504F5" w:rsidRPr="00742D36" w:rsidTr="00170EB6">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Субсидии на ограждение выгребных ям</w:t>
            </w:r>
          </w:p>
        </w:tc>
        <w:tc>
          <w:tcPr>
            <w:tcW w:w="1276"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334,9</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1,0%</w:t>
            </w:r>
          </w:p>
        </w:tc>
      </w:tr>
      <w:tr w:rsidR="00F504F5"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F504F5" w:rsidRPr="00742D36" w:rsidRDefault="00F504F5" w:rsidP="00671ADE">
            <w:pPr>
              <w:suppressAutoHyphens w:val="0"/>
              <w:rPr>
                <w:lang w:eastAsia="ru-RU"/>
              </w:rPr>
            </w:pPr>
            <w:r w:rsidRPr="00742D36">
              <w:rPr>
                <w:lang w:eastAsia="ru-RU"/>
              </w:rPr>
              <w:t>Субсидия на проект Вода-это жизнь</w:t>
            </w:r>
          </w:p>
        </w:tc>
        <w:tc>
          <w:tcPr>
            <w:tcW w:w="1276"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tcPr>
          <w:p w:rsidR="00F504F5" w:rsidRPr="00742D36" w:rsidRDefault="00F504F5" w:rsidP="00671ADE">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F504F5" w:rsidRPr="00742D36" w:rsidRDefault="00F504F5" w:rsidP="00671ADE">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hideMark/>
          </w:tcPr>
          <w:p w:rsidR="00F504F5" w:rsidRPr="00742D36" w:rsidRDefault="00F504F5" w:rsidP="00671ADE">
            <w:pPr>
              <w:suppressAutoHyphens w:val="0"/>
              <w:jc w:val="center"/>
              <w:rPr>
                <w:lang w:eastAsia="ru-RU"/>
              </w:rPr>
            </w:pPr>
            <w:r w:rsidRPr="00742D36">
              <w:rPr>
                <w:lang w:eastAsia="ru-RU"/>
              </w:rPr>
              <w:t>288,9</w:t>
            </w:r>
          </w:p>
        </w:tc>
        <w:tc>
          <w:tcPr>
            <w:tcW w:w="1069" w:type="dxa"/>
            <w:tcBorders>
              <w:top w:val="nil"/>
              <w:left w:val="nil"/>
              <w:bottom w:val="single" w:sz="8" w:space="0" w:color="auto"/>
              <w:right w:val="single" w:sz="8" w:space="0" w:color="auto"/>
            </w:tcBorders>
            <w:shd w:val="clear" w:color="000000" w:fill="FFFFFF"/>
            <w:vAlign w:val="center"/>
            <w:hideMark/>
          </w:tcPr>
          <w:p w:rsidR="00F504F5" w:rsidRPr="00742D36" w:rsidRDefault="00F504F5" w:rsidP="00671ADE">
            <w:pPr>
              <w:suppressAutoHyphens w:val="0"/>
              <w:jc w:val="center"/>
              <w:rPr>
                <w:b/>
                <w:bCs/>
                <w:lang w:eastAsia="ru-RU"/>
              </w:rPr>
            </w:pPr>
            <w:r w:rsidRPr="00742D36">
              <w:rPr>
                <w:b/>
                <w:bCs/>
                <w:lang w:eastAsia="ru-RU"/>
              </w:rPr>
              <w:t>0,8%</w:t>
            </w: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tcPr>
          <w:p w:rsidR="00170EB6" w:rsidRPr="00742D36" w:rsidRDefault="00170EB6" w:rsidP="00170EB6">
            <w:pPr>
              <w:suppressAutoHyphens w:val="0"/>
              <w:rPr>
                <w:lang w:eastAsia="ru-RU"/>
              </w:rPr>
            </w:pPr>
            <w:r w:rsidRPr="00742D36">
              <w:rPr>
                <w:lang w:eastAsia="ru-RU"/>
              </w:rPr>
              <w:t>Субсидия на спортплощадку на Пионерской</w:t>
            </w:r>
          </w:p>
        </w:tc>
        <w:tc>
          <w:tcPr>
            <w:tcW w:w="1276"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r w:rsidRPr="00742D36">
              <w:rPr>
                <w:lang w:eastAsia="ru-RU"/>
              </w:rPr>
              <w:t>160,7</w:t>
            </w: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r w:rsidRPr="00742D36">
              <w:rPr>
                <w:b/>
                <w:bCs/>
                <w:lang w:eastAsia="ru-RU"/>
              </w:rPr>
              <w:t>0,4%</w:t>
            </w:r>
          </w:p>
        </w:tc>
        <w:tc>
          <w:tcPr>
            <w:tcW w:w="1199"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Субсидия с.Б.-Малышевка</w:t>
            </w:r>
          </w:p>
        </w:tc>
        <w:tc>
          <w:tcPr>
            <w:tcW w:w="1276"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740,6</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1,9%</w:t>
            </w:r>
          </w:p>
        </w:tc>
        <w:tc>
          <w:tcPr>
            <w:tcW w:w="1199"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Субсидия п.Свободный</w:t>
            </w:r>
          </w:p>
        </w:tc>
        <w:tc>
          <w:tcPr>
            <w:tcW w:w="1276"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1390,3</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3,5%</w:t>
            </w:r>
          </w:p>
        </w:tc>
        <w:tc>
          <w:tcPr>
            <w:tcW w:w="1199"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Субсидии по объекту дворовые территории</w:t>
            </w:r>
          </w:p>
        </w:tc>
        <w:tc>
          <w:tcPr>
            <w:tcW w:w="1276"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1149,8</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3,3%</w:t>
            </w: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Прочие субсидии бюджетам поселений (ген.план)</w:t>
            </w:r>
          </w:p>
        </w:tc>
        <w:tc>
          <w:tcPr>
            <w:tcW w:w="1276"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134"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433,2</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1,1%</w:t>
            </w:r>
          </w:p>
        </w:tc>
        <w:tc>
          <w:tcPr>
            <w:tcW w:w="1199"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Субвенции бюджетам поселений на осуществление воинского учета на территориях, где отсутствуют военные комиссариаты</w:t>
            </w:r>
          </w:p>
        </w:tc>
        <w:tc>
          <w:tcPr>
            <w:tcW w:w="1276"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236,9</w:t>
            </w:r>
          </w:p>
        </w:tc>
        <w:tc>
          <w:tcPr>
            <w:tcW w:w="1134"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0,7%</w:t>
            </w: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251,7</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0,6%</w:t>
            </w:r>
          </w:p>
        </w:tc>
        <w:tc>
          <w:tcPr>
            <w:tcW w:w="1199"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287,7</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0,8%</w:t>
            </w: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Межбюджетные трансферты, передаваемые бюджетам поселений в соответствии с закл.соглашениями</w:t>
            </w:r>
          </w:p>
        </w:tc>
        <w:tc>
          <w:tcPr>
            <w:tcW w:w="1276"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489,6</w:t>
            </w:r>
          </w:p>
        </w:tc>
        <w:tc>
          <w:tcPr>
            <w:tcW w:w="1134"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1,4%</w:t>
            </w: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1390,3</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3,5%</w:t>
            </w:r>
          </w:p>
        </w:tc>
        <w:tc>
          <w:tcPr>
            <w:tcW w:w="1199"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2183,9</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6,3%</w:t>
            </w: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 xml:space="preserve">Прочие межбюджетные трансферты, передаваемые </w:t>
            </w:r>
            <w:r w:rsidRPr="00742D36">
              <w:rPr>
                <w:lang w:eastAsia="ru-RU"/>
              </w:rPr>
              <w:lastRenderedPageBreak/>
              <w:t>бюджетам поселений (автомобиль)</w:t>
            </w:r>
          </w:p>
        </w:tc>
        <w:tc>
          <w:tcPr>
            <w:tcW w:w="1276"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lastRenderedPageBreak/>
              <w:t>570,9</w:t>
            </w:r>
          </w:p>
        </w:tc>
        <w:tc>
          <w:tcPr>
            <w:tcW w:w="1134"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1,6%</w:t>
            </w:r>
          </w:p>
        </w:tc>
        <w:tc>
          <w:tcPr>
            <w:tcW w:w="1134"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lastRenderedPageBreak/>
              <w:t>Прочие межбюджетные трансферты, передаваемые бюджетам поселений</w:t>
            </w:r>
          </w:p>
        </w:tc>
        <w:tc>
          <w:tcPr>
            <w:tcW w:w="1276"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4395,7</w:t>
            </w:r>
          </w:p>
        </w:tc>
        <w:tc>
          <w:tcPr>
            <w:tcW w:w="1134"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12,5%</w:t>
            </w: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3617,4</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9,2%</w:t>
            </w:r>
          </w:p>
        </w:tc>
        <w:tc>
          <w:tcPr>
            <w:tcW w:w="1199"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3396</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9,8%</w:t>
            </w: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Стимулирующие субсидии</w:t>
            </w:r>
          </w:p>
        </w:tc>
        <w:tc>
          <w:tcPr>
            <w:tcW w:w="1276"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26,9</w:t>
            </w:r>
          </w:p>
        </w:tc>
        <w:tc>
          <w:tcPr>
            <w:tcW w:w="1134"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0,1%</w:t>
            </w:r>
          </w:p>
        </w:tc>
        <w:tc>
          <w:tcPr>
            <w:tcW w:w="1134"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c>
          <w:tcPr>
            <w:tcW w:w="1199" w:type="dxa"/>
            <w:tcBorders>
              <w:top w:val="nil"/>
              <w:left w:val="nil"/>
              <w:bottom w:val="single" w:sz="8" w:space="0" w:color="auto"/>
              <w:right w:val="single" w:sz="8" w:space="0" w:color="auto"/>
            </w:tcBorders>
            <w:shd w:val="clear" w:color="000000" w:fill="FFFFFF"/>
            <w:noWrap/>
            <w:vAlign w:val="center"/>
          </w:tcPr>
          <w:p w:rsidR="00170EB6" w:rsidRPr="00742D36" w:rsidRDefault="00170EB6" w:rsidP="00170EB6">
            <w:pPr>
              <w:suppressAutoHyphens w:val="0"/>
              <w:jc w:val="center"/>
              <w:rPr>
                <w:lang w:eastAsia="ru-RU"/>
              </w:rPr>
            </w:pPr>
          </w:p>
        </w:tc>
        <w:tc>
          <w:tcPr>
            <w:tcW w:w="1069" w:type="dxa"/>
            <w:tcBorders>
              <w:top w:val="nil"/>
              <w:left w:val="nil"/>
              <w:bottom w:val="single" w:sz="8" w:space="0" w:color="auto"/>
              <w:right w:val="single" w:sz="8" w:space="0" w:color="auto"/>
            </w:tcBorders>
            <w:shd w:val="clear" w:color="000000" w:fill="FFFFFF"/>
            <w:vAlign w:val="center"/>
          </w:tcPr>
          <w:p w:rsidR="00170EB6" w:rsidRPr="00742D36" w:rsidRDefault="00170EB6" w:rsidP="00170EB6">
            <w:pPr>
              <w:suppressAutoHyphens w:val="0"/>
              <w:jc w:val="center"/>
              <w:rPr>
                <w:b/>
                <w:bCs/>
                <w:lang w:eastAsia="ru-RU"/>
              </w:rPr>
            </w:pP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lang w:eastAsia="ru-RU"/>
              </w:rPr>
            </w:pPr>
            <w:r w:rsidRPr="00742D36">
              <w:rPr>
                <w:lang w:eastAsia="ru-RU"/>
              </w:rPr>
              <w:t>Денежные пожертвования</w:t>
            </w:r>
          </w:p>
        </w:tc>
        <w:tc>
          <w:tcPr>
            <w:tcW w:w="1276"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15,6</w:t>
            </w:r>
          </w:p>
        </w:tc>
        <w:tc>
          <w:tcPr>
            <w:tcW w:w="1134"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0,0%</w:t>
            </w: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591,2</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1,5%</w:t>
            </w:r>
          </w:p>
        </w:tc>
        <w:tc>
          <w:tcPr>
            <w:tcW w:w="1199"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lang w:eastAsia="ru-RU"/>
              </w:rPr>
            </w:pPr>
            <w:r w:rsidRPr="00742D36">
              <w:rPr>
                <w:lang w:eastAsia="ru-RU"/>
              </w:rPr>
              <w:t>564,8</w:t>
            </w:r>
          </w:p>
        </w:tc>
        <w:tc>
          <w:tcPr>
            <w:tcW w:w="1069" w:type="dxa"/>
            <w:tcBorders>
              <w:top w:val="nil"/>
              <w:left w:val="nil"/>
              <w:bottom w:val="single" w:sz="8" w:space="0" w:color="auto"/>
              <w:right w:val="single" w:sz="8" w:space="0" w:color="auto"/>
            </w:tcBorders>
            <w:shd w:val="clear" w:color="000000" w:fill="FFFFFF"/>
            <w:vAlign w:val="center"/>
            <w:hideMark/>
          </w:tcPr>
          <w:p w:rsidR="00170EB6" w:rsidRPr="00742D36" w:rsidRDefault="00170EB6" w:rsidP="00170EB6">
            <w:pPr>
              <w:suppressAutoHyphens w:val="0"/>
              <w:jc w:val="center"/>
              <w:rPr>
                <w:b/>
                <w:bCs/>
                <w:lang w:eastAsia="ru-RU"/>
              </w:rPr>
            </w:pPr>
            <w:r w:rsidRPr="00742D36">
              <w:rPr>
                <w:b/>
                <w:bCs/>
                <w:lang w:eastAsia="ru-RU"/>
              </w:rPr>
              <w:t>1,6%</w:t>
            </w:r>
          </w:p>
        </w:tc>
      </w:tr>
      <w:tr w:rsidR="00170EB6" w:rsidRPr="00742D36" w:rsidTr="005E7FEB">
        <w:trPr>
          <w:trHeight w:val="20"/>
        </w:trPr>
        <w:tc>
          <w:tcPr>
            <w:tcW w:w="2591" w:type="dxa"/>
            <w:tcBorders>
              <w:top w:val="nil"/>
              <w:left w:val="single" w:sz="8" w:space="0" w:color="auto"/>
              <w:bottom w:val="single" w:sz="8" w:space="0" w:color="auto"/>
              <w:right w:val="single" w:sz="8" w:space="0" w:color="auto"/>
            </w:tcBorders>
            <w:shd w:val="clear" w:color="000000" w:fill="FFFFFF"/>
            <w:vAlign w:val="center"/>
            <w:hideMark/>
          </w:tcPr>
          <w:p w:rsidR="00170EB6" w:rsidRPr="00742D36" w:rsidRDefault="00170EB6" w:rsidP="00170EB6">
            <w:pPr>
              <w:suppressAutoHyphens w:val="0"/>
              <w:rPr>
                <w:b/>
                <w:bCs/>
                <w:lang w:eastAsia="ru-RU"/>
              </w:rPr>
            </w:pPr>
            <w:r w:rsidRPr="00742D36">
              <w:rPr>
                <w:b/>
                <w:bCs/>
                <w:lang w:eastAsia="ru-RU"/>
              </w:rPr>
              <w:t>Итого доходов</w:t>
            </w:r>
          </w:p>
        </w:tc>
        <w:tc>
          <w:tcPr>
            <w:tcW w:w="1276"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b/>
                <w:bCs/>
                <w:lang w:eastAsia="ru-RU"/>
              </w:rPr>
            </w:pPr>
            <w:r w:rsidRPr="00742D36">
              <w:rPr>
                <w:b/>
                <w:bCs/>
                <w:lang w:eastAsia="ru-RU"/>
              </w:rPr>
              <w:t>35029,4</w:t>
            </w:r>
          </w:p>
        </w:tc>
        <w:tc>
          <w:tcPr>
            <w:tcW w:w="1134" w:type="dxa"/>
            <w:tcBorders>
              <w:top w:val="nil"/>
              <w:left w:val="nil"/>
              <w:bottom w:val="single" w:sz="8" w:space="0" w:color="auto"/>
              <w:right w:val="single" w:sz="8" w:space="0" w:color="auto"/>
            </w:tcBorders>
            <w:shd w:val="clear" w:color="000000" w:fill="FFFFFF"/>
            <w:noWrap/>
            <w:vAlign w:val="bottom"/>
            <w:hideMark/>
          </w:tcPr>
          <w:p w:rsidR="00170EB6" w:rsidRPr="00742D36" w:rsidRDefault="00170EB6" w:rsidP="00170EB6">
            <w:pPr>
              <w:suppressAutoHyphens w:val="0"/>
              <w:rPr>
                <w:lang w:eastAsia="ru-RU"/>
              </w:rPr>
            </w:pPr>
            <w:r w:rsidRPr="00742D36">
              <w:rPr>
                <w:lang w:eastAsia="ru-RU"/>
              </w:rPr>
              <w:t> </w:t>
            </w:r>
          </w:p>
        </w:tc>
        <w:tc>
          <w:tcPr>
            <w:tcW w:w="1134"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b/>
                <w:bCs/>
                <w:lang w:eastAsia="ru-RU"/>
              </w:rPr>
            </w:pPr>
            <w:r w:rsidRPr="00742D36">
              <w:rPr>
                <w:b/>
                <w:bCs/>
                <w:lang w:eastAsia="ru-RU"/>
              </w:rPr>
              <w:t>39520,1</w:t>
            </w:r>
          </w:p>
        </w:tc>
        <w:tc>
          <w:tcPr>
            <w:tcW w:w="1069" w:type="dxa"/>
            <w:tcBorders>
              <w:top w:val="nil"/>
              <w:left w:val="nil"/>
              <w:bottom w:val="single" w:sz="8" w:space="0" w:color="auto"/>
              <w:right w:val="single" w:sz="8" w:space="0" w:color="auto"/>
            </w:tcBorders>
            <w:shd w:val="clear" w:color="000000" w:fill="FFFFFF"/>
            <w:noWrap/>
            <w:vAlign w:val="bottom"/>
            <w:hideMark/>
          </w:tcPr>
          <w:p w:rsidR="00170EB6" w:rsidRPr="00742D36" w:rsidRDefault="00170EB6" w:rsidP="00170EB6">
            <w:pPr>
              <w:suppressAutoHyphens w:val="0"/>
              <w:rPr>
                <w:lang w:eastAsia="ru-RU"/>
              </w:rPr>
            </w:pPr>
            <w:r w:rsidRPr="00742D36">
              <w:rPr>
                <w:lang w:eastAsia="ru-RU"/>
              </w:rPr>
              <w:t> </w:t>
            </w:r>
          </w:p>
        </w:tc>
        <w:tc>
          <w:tcPr>
            <w:tcW w:w="1199" w:type="dxa"/>
            <w:tcBorders>
              <w:top w:val="nil"/>
              <w:left w:val="nil"/>
              <w:bottom w:val="single" w:sz="8" w:space="0" w:color="auto"/>
              <w:right w:val="single" w:sz="8" w:space="0" w:color="auto"/>
            </w:tcBorders>
            <w:shd w:val="clear" w:color="000000" w:fill="FFFFFF"/>
            <w:noWrap/>
            <w:vAlign w:val="center"/>
            <w:hideMark/>
          </w:tcPr>
          <w:p w:rsidR="00170EB6" w:rsidRPr="00742D36" w:rsidRDefault="00170EB6" w:rsidP="00170EB6">
            <w:pPr>
              <w:suppressAutoHyphens w:val="0"/>
              <w:jc w:val="center"/>
              <w:rPr>
                <w:b/>
                <w:bCs/>
                <w:lang w:eastAsia="ru-RU"/>
              </w:rPr>
            </w:pPr>
            <w:r w:rsidRPr="00742D36">
              <w:rPr>
                <w:b/>
                <w:bCs/>
                <w:lang w:eastAsia="ru-RU"/>
              </w:rPr>
              <w:t>34830,5</w:t>
            </w:r>
          </w:p>
        </w:tc>
        <w:tc>
          <w:tcPr>
            <w:tcW w:w="1069" w:type="dxa"/>
            <w:tcBorders>
              <w:top w:val="nil"/>
              <w:left w:val="nil"/>
              <w:bottom w:val="single" w:sz="8" w:space="0" w:color="auto"/>
              <w:right w:val="single" w:sz="8" w:space="0" w:color="auto"/>
            </w:tcBorders>
            <w:shd w:val="clear" w:color="000000" w:fill="FFFFFF"/>
            <w:noWrap/>
            <w:vAlign w:val="bottom"/>
            <w:hideMark/>
          </w:tcPr>
          <w:p w:rsidR="00170EB6" w:rsidRPr="00742D36" w:rsidRDefault="00170EB6" w:rsidP="00170EB6">
            <w:pPr>
              <w:suppressAutoHyphens w:val="0"/>
              <w:rPr>
                <w:lang w:eastAsia="ru-RU"/>
              </w:rPr>
            </w:pPr>
            <w:r w:rsidRPr="00742D36">
              <w:rPr>
                <w:lang w:eastAsia="ru-RU"/>
              </w:rPr>
              <w:t> </w:t>
            </w:r>
          </w:p>
        </w:tc>
      </w:tr>
    </w:tbl>
    <w:p w:rsidR="00196A52" w:rsidRPr="00742D36" w:rsidRDefault="00196A52" w:rsidP="00196A52">
      <w:pPr>
        <w:pStyle w:val="aa"/>
        <w:spacing w:before="0" w:after="0" w:line="360" w:lineRule="auto"/>
        <w:jc w:val="both"/>
        <w:rPr>
          <w:sz w:val="28"/>
          <w:szCs w:val="28"/>
        </w:rPr>
      </w:pPr>
    </w:p>
    <w:p w:rsidR="008B2F10" w:rsidRPr="00742D36" w:rsidRDefault="008B2F10" w:rsidP="008B2F10">
      <w:pPr>
        <w:pStyle w:val="aa"/>
        <w:spacing w:before="0" w:after="0" w:line="360" w:lineRule="auto"/>
        <w:ind w:firstLine="709"/>
        <w:jc w:val="both"/>
        <w:rPr>
          <w:sz w:val="28"/>
          <w:szCs w:val="28"/>
        </w:rPr>
      </w:pPr>
      <w:r w:rsidRPr="00742D36">
        <w:rPr>
          <w:sz w:val="28"/>
          <w:szCs w:val="28"/>
        </w:rPr>
        <w:t xml:space="preserve">Таким образом, доля собственных доходов местного бюджета (с учетом поступления доходов от уплаты акцизов) выросла до </w:t>
      </w:r>
      <w:r w:rsidRPr="00742D36">
        <w:rPr>
          <w:b/>
          <w:sz w:val="28"/>
          <w:szCs w:val="28"/>
        </w:rPr>
        <w:t>43,0% (в 2022г. она составляла 34,2%)</w:t>
      </w:r>
      <w:r w:rsidRPr="00742D36">
        <w:rPr>
          <w:sz w:val="28"/>
          <w:szCs w:val="28"/>
        </w:rPr>
        <w:t>. Увеличение произошло в основном за счет роста налоговых доходов поселения.</w:t>
      </w:r>
    </w:p>
    <w:p w:rsidR="008B2F10" w:rsidRPr="00742D36" w:rsidRDefault="008B2F10" w:rsidP="008B2F10">
      <w:pPr>
        <w:spacing w:line="360" w:lineRule="auto"/>
        <w:ind w:firstLine="709"/>
        <w:jc w:val="both"/>
        <w:rPr>
          <w:sz w:val="28"/>
          <w:szCs w:val="28"/>
          <w:lang w:eastAsia="ru-RU"/>
        </w:rPr>
      </w:pPr>
      <w:r w:rsidRPr="00742D36">
        <w:rPr>
          <w:sz w:val="28"/>
          <w:szCs w:val="28"/>
        </w:rPr>
        <w:t xml:space="preserve">В 2023 году </w:t>
      </w:r>
      <w:r w:rsidRPr="00742D36">
        <w:rPr>
          <w:sz w:val="28"/>
          <w:szCs w:val="28"/>
          <w:lang w:eastAsia="ru-RU"/>
        </w:rPr>
        <w:t xml:space="preserve">объем поступления в местный бюджет собственных доходов (без учета доходов от акцизных сборов и продажи муниципального имущества): </w:t>
      </w:r>
      <w:r w:rsidRPr="00742D36">
        <w:rPr>
          <w:b/>
          <w:sz w:val="28"/>
          <w:szCs w:val="28"/>
          <w:lang w:eastAsia="ru-RU"/>
        </w:rPr>
        <w:t>9276,7 тыс.руб</w:t>
      </w:r>
      <w:r w:rsidRPr="00742D36">
        <w:rPr>
          <w:sz w:val="28"/>
          <w:szCs w:val="28"/>
          <w:lang w:eastAsia="ru-RU"/>
        </w:rPr>
        <w:t>. (</w:t>
      </w:r>
      <w:r w:rsidRPr="00742D36">
        <w:rPr>
          <w:b/>
          <w:sz w:val="28"/>
          <w:szCs w:val="28"/>
          <w:lang w:eastAsia="ru-RU"/>
        </w:rPr>
        <w:t>105,5%</w:t>
      </w:r>
      <w:r w:rsidRPr="00742D36">
        <w:rPr>
          <w:sz w:val="28"/>
          <w:szCs w:val="28"/>
          <w:lang w:eastAsia="ru-RU"/>
        </w:rPr>
        <w:t xml:space="preserve"> от плана </w:t>
      </w:r>
      <w:r w:rsidRPr="00742D36">
        <w:rPr>
          <w:b/>
          <w:sz w:val="28"/>
          <w:szCs w:val="28"/>
          <w:lang w:eastAsia="ru-RU"/>
        </w:rPr>
        <w:t>8793,4 т.руб</w:t>
      </w:r>
      <w:r w:rsidRPr="00742D36">
        <w:rPr>
          <w:sz w:val="28"/>
          <w:szCs w:val="28"/>
          <w:lang w:eastAsia="ru-RU"/>
        </w:rPr>
        <w:t xml:space="preserve">. и на </w:t>
      </w:r>
      <w:r w:rsidRPr="00742D36">
        <w:rPr>
          <w:b/>
          <w:sz w:val="28"/>
          <w:szCs w:val="28"/>
          <w:lang w:eastAsia="ru-RU"/>
        </w:rPr>
        <w:t>1347,5</w:t>
      </w:r>
      <w:r w:rsidRPr="00742D36">
        <w:rPr>
          <w:sz w:val="28"/>
          <w:szCs w:val="28"/>
          <w:lang w:eastAsia="ru-RU"/>
        </w:rPr>
        <w:t xml:space="preserve"> </w:t>
      </w:r>
      <w:r w:rsidRPr="00742D36">
        <w:rPr>
          <w:b/>
          <w:sz w:val="28"/>
          <w:szCs w:val="28"/>
          <w:lang w:eastAsia="ru-RU"/>
        </w:rPr>
        <w:t>тыс.руб.</w:t>
      </w:r>
      <w:r w:rsidRPr="00742D36">
        <w:rPr>
          <w:sz w:val="28"/>
          <w:szCs w:val="28"/>
          <w:lang w:eastAsia="ru-RU"/>
        </w:rPr>
        <w:t xml:space="preserve"> или </w:t>
      </w:r>
      <w:r w:rsidRPr="00742D36">
        <w:rPr>
          <w:b/>
          <w:sz w:val="28"/>
          <w:szCs w:val="28"/>
          <w:lang w:eastAsia="ru-RU"/>
        </w:rPr>
        <w:t>16,9%</w:t>
      </w:r>
      <w:r w:rsidRPr="00742D36">
        <w:rPr>
          <w:sz w:val="28"/>
          <w:szCs w:val="28"/>
          <w:lang w:eastAsia="ru-RU"/>
        </w:rPr>
        <w:t xml:space="preserve"> больше, чем в 2022 году). </w:t>
      </w:r>
    </w:p>
    <w:p w:rsidR="008B2F10" w:rsidRPr="00742D36" w:rsidRDefault="008B2F10" w:rsidP="008B2F10">
      <w:pPr>
        <w:pStyle w:val="aa"/>
        <w:spacing w:before="0" w:after="0" w:line="360" w:lineRule="auto"/>
        <w:ind w:firstLine="709"/>
        <w:jc w:val="both"/>
        <w:rPr>
          <w:sz w:val="28"/>
          <w:szCs w:val="28"/>
        </w:rPr>
      </w:pPr>
      <w:r w:rsidRPr="00742D36">
        <w:rPr>
          <w:sz w:val="28"/>
          <w:szCs w:val="28"/>
        </w:rPr>
        <w:t xml:space="preserve">Повышение минимального размера труда с 01.01.2023 г., увеличение уровня заработной платы работников бюджетной сферы повлияло на рост уровня поступлений от </w:t>
      </w:r>
      <w:r w:rsidRPr="00742D36">
        <w:rPr>
          <w:b/>
          <w:sz w:val="28"/>
          <w:szCs w:val="28"/>
        </w:rPr>
        <w:t>налога на доходы физических лиц</w:t>
      </w:r>
      <w:r w:rsidRPr="00742D36">
        <w:rPr>
          <w:sz w:val="28"/>
          <w:szCs w:val="28"/>
        </w:rPr>
        <w:t xml:space="preserve"> с </w:t>
      </w:r>
      <w:r w:rsidRPr="00742D36">
        <w:rPr>
          <w:b/>
          <w:sz w:val="28"/>
          <w:szCs w:val="28"/>
        </w:rPr>
        <w:t>3224,6 тыс.руб.</w:t>
      </w:r>
      <w:r w:rsidRPr="00742D36">
        <w:rPr>
          <w:sz w:val="28"/>
          <w:szCs w:val="28"/>
        </w:rPr>
        <w:t xml:space="preserve"> в 2022 году до </w:t>
      </w:r>
      <w:r w:rsidRPr="00742D36">
        <w:rPr>
          <w:b/>
          <w:sz w:val="28"/>
          <w:szCs w:val="28"/>
        </w:rPr>
        <w:t>3512,0 тыс.руб</w:t>
      </w:r>
      <w:r w:rsidRPr="00742D36">
        <w:rPr>
          <w:sz w:val="28"/>
          <w:szCs w:val="28"/>
        </w:rPr>
        <w:t>. в 2023 г. (</w:t>
      </w:r>
      <w:r w:rsidRPr="00742D36">
        <w:rPr>
          <w:b/>
          <w:sz w:val="28"/>
          <w:szCs w:val="28"/>
        </w:rPr>
        <w:t>108,9 %</w:t>
      </w:r>
      <w:r w:rsidRPr="00742D36">
        <w:rPr>
          <w:sz w:val="28"/>
          <w:szCs w:val="28"/>
        </w:rPr>
        <w:t xml:space="preserve"> от прошлогоднего уровня). </w:t>
      </w:r>
    </w:p>
    <w:p w:rsidR="00196A52" w:rsidRPr="00742D36" w:rsidRDefault="008B2F10" w:rsidP="008B2F10">
      <w:pPr>
        <w:pStyle w:val="aa"/>
        <w:spacing w:before="0" w:after="0" w:line="360" w:lineRule="auto"/>
        <w:ind w:firstLine="709"/>
        <w:jc w:val="both"/>
        <w:rPr>
          <w:sz w:val="28"/>
          <w:szCs w:val="28"/>
        </w:rPr>
      </w:pPr>
      <w:r w:rsidRPr="00742D36">
        <w:rPr>
          <w:sz w:val="28"/>
          <w:szCs w:val="28"/>
        </w:rPr>
        <w:t xml:space="preserve">Наши сельхозтоваропроизводители являются плательщиками </w:t>
      </w:r>
      <w:r w:rsidRPr="00742D36">
        <w:rPr>
          <w:b/>
          <w:sz w:val="28"/>
          <w:szCs w:val="28"/>
        </w:rPr>
        <w:t>единого сельскохозяйственного налога</w:t>
      </w:r>
      <w:r w:rsidRPr="00742D36">
        <w:rPr>
          <w:sz w:val="28"/>
          <w:szCs w:val="28"/>
        </w:rPr>
        <w:t xml:space="preserve">, поступления по которому в 2023 году составили </w:t>
      </w:r>
      <w:r w:rsidRPr="00742D36">
        <w:rPr>
          <w:b/>
          <w:sz w:val="28"/>
          <w:szCs w:val="28"/>
        </w:rPr>
        <w:t>522,6 тыс.руб. (631,9% от плановых назначений 71,4 т.руб.).</w:t>
      </w:r>
    </w:p>
    <w:p w:rsidR="00B07E97" w:rsidRPr="00742D36" w:rsidRDefault="008B2F10" w:rsidP="00196A52">
      <w:pPr>
        <w:pStyle w:val="aa"/>
        <w:spacing w:before="0" w:after="0" w:line="360" w:lineRule="auto"/>
        <w:ind w:firstLine="709"/>
        <w:jc w:val="both"/>
        <w:rPr>
          <w:sz w:val="28"/>
          <w:szCs w:val="28"/>
          <w:lang w:eastAsia="ru-RU"/>
        </w:rPr>
      </w:pPr>
      <w:r w:rsidRPr="00742D36">
        <w:rPr>
          <w:sz w:val="28"/>
          <w:szCs w:val="28"/>
        </w:rPr>
        <w:t>Неоформленные должным образом объекты недвижимости являются нереализованным налоговым потенциалом поселения.</w:t>
      </w:r>
      <w:r w:rsidRPr="00742D36">
        <w:rPr>
          <w:sz w:val="28"/>
          <w:szCs w:val="28"/>
          <w:lang w:eastAsia="ru-RU"/>
        </w:rPr>
        <w:t xml:space="preserve"> Серьезной проблемой остаётся существенная для нашего бюджета задолженность по уплате местных налогов. </w:t>
      </w:r>
    </w:p>
    <w:p w:rsidR="008B2F10" w:rsidRPr="00742D36" w:rsidRDefault="008B2F10" w:rsidP="00196A52">
      <w:pPr>
        <w:pStyle w:val="aa"/>
        <w:spacing w:before="0" w:after="0" w:line="360" w:lineRule="auto"/>
        <w:ind w:firstLine="709"/>
        <w:jc w:val="both"/>
        <w:rPr>
          <w:sz w:val="28"/>
          <w:szCs w:val="28"/>
          <w:lang w:eastAsia="ru-RU"/>
        </w:rPr>
      </w:pPr>
      <w:r w:rsidRPr="00742D36">
        <w:rPr>
          <w:sz w:val="28"/>
          <w:szCs w:val="28"/>
          <w:lang w:eastAsia="ru-RU"/>
        </w:rPr>
        <w:t>В 2023 году снизилась</w:t>
      </w:r>
      <w:r w:rsidR="00B07E97" w:rsidRPr="00742D36">
        <w:rPr>
          <w:sz w:val="28"/>
          <w:szCs w:val="28"/>
          <w:lang w:eastAsia="ru-RU"/>
        </w:rPr>
        <w:t xml:space="preserve"> собираемость имущественных налогов</w:t>
      </w:r>
      <w:r w:rsidRPr="00742D36">
        <w:rPr>
          <w:sz w:val="28"/>
          <w:szCs w:val="28"/>
          <w:lang w:eastAsia="ru-RU"/>
        </w:rPr>
        <w:t xml:space="preserve">. </w:t>
      </w:r>
    </w:p>
    <w:p w:rsidR="00196A52" w:rsidRPr="00742D36" w:rsidRDefault="008B2F10" w:rsidP="00196A52">
      <w:pPr>
        <w:pStyle w:val="aa"/>
        <w:spacing w:before="0" w:after="0" w:line="360" w:lineRule="auto"/>
        <w:ind w:firstLine="709"/>
        <w:jc w:val="both"/>
        <w:rPr>
          <w:sz w:val="28"/>
          <w:szCs w:val="28"/>
        </w:rPr>
      </w:pPr>
      <w:r w:rsidRPr="00742D36">
        <w:rPr>
          <w:sz w:val="28"/>
        </w:rPr>
        <w:lastRenderedPageBreak/>
        <w:t xml:space="preserve">Если в </w:t>
      </w:r>
      <w:r w:rsidR="00196A52" w:rsidRPr="00742D36">
        <w:rPr>
          <w:sz w:val="28"/>
        </w:rPr>
        <w:t xml:space="preserve">2022 году </w:t>
      </w:r>
      <w:r w:rsidR="00196A52" w:rsidRPr="00742D36">
        <w:rPr>
          <w:b/>
          <w:sz w:val="28"/>
          <w:szCs w:val="28"/>
        </w:rPr>
        <w:t>земельный налог</w:t>
      </w:r>
      <w:r w:rsidR="00196A52" w:rsidRPr="00742D36">
        <w:rPr>
          <w:sz w:val="28"/>
          <w:szCs w:val="28"/>
        </w:rPr>
        <w:t xml:space="preserve"> поступил в сумме </w:t>
      </w:r>
      <w:r w:rsidR="00196A52" w:rsidRPr="00742D36">
        <w:rPr>
          <w:b/>
          <w:sz w:val="28"/>
          <w:szCs w:val="28"/>
        </w:rPr>
        <w:t>3419</w:t>
      </w:r>
      <w:r w:rsidRPr="00742D36">
        <w:rPr>
          <w:b/>
          <w:sz w:val="28"/>
          <w:szCs w:val="28"/>
        </w:rPr>
        <w:t>,</w:t>
      </w:r>
      <w:r w:rsidR="00196A52" w:rsidRPr="00742D36">
        <w:rPr>
          <w:b/>
          <w:sz w:val="28"/>
          <w:szCs w:val="28"/>
        </w:rPr>
        <w:t xml:space="preserve">8 </w:t>
      </w:r>
      <w:r w:rsidRPr="00742D36">
        <w:rPr>
          <w:b/>
          <w:sz w:val="28"/>
          <w:szCs w:val="28"/>
        </w:rPr>
        <w:t>тыс.</w:t>
      </w:r>
      <w:r w:rsidR="00196A52" w:rsidRPr="00742D36">
        <w:rPr>
          <w:b/>
          <w:sz w:val="28"/>
          <w:szCs w:val="28"/>
        </w:rPr>
        <w:t xml:space="preserve">руб. (130,8 % </w:t>
      </w:r>
      <w:r w:rsidR="00196A52" w:rsidRPr="00742D36">
        <w:rPr>
          <w:sz w:val="28"/>
          <w:szCs w:val="28"/>
        </w:rPr>
        <w:t>от плана</w:t>
      </w:r>
      <w:r w:rsidR="00196A52" w:rsidRPr="00742D36">
        <w:rPr>
          <w:b/>
          <w:sz w:val="28"/>
          <w:szCs w:val="28"/>
        </w:rPr>
        <w:t xml:space="preserve"> 2614,0 т.руб.</w:t>
      </w:r>
      <w:r w:rsidR="00196A52" w:rsidRPr="00742D36">
        <w:rPr>
          <w:sz w:val="28"/>
          <w:szCs w:val="28"/>
        </w:rPr>
        <w:t>)</w:t>
      </w:r>
      <w:r w:rsidRPr="00742D36">
        <w:rPr>
          <w:sz w:val="28"/>
          <w:szCs w:val="28"/>
        </w:rPr>
        <w:t xml:space="preserve">, то в </w:t>
      </w:r>
      <w:r w:rsidRPr="00742D36">
        <w:rPr>
          <w:sz w:val="28"/>
        </w:rPr>
        <w:t xml:space="preserve">2023 году план по </w:t>
      </w:r>
      <w:r w:rsidRPr="00742D36">
        <w:rPr>
          <w:sz w:val="28"/>
          <w:szCs w:val="28"/>
        </w:rPr>
        <w:t>земельному налогу</w:t>
      </w:r>
      <w:r w:rsidRPr="00742D36">
        <w:rPr>
          <w:b/>
          <w:sz w:val="28"/>
          <w:szCs w:val="28"/>
        </w:rPr>
        <w:t xml:space="preserve"> (3129,0 тыс.руб.) </w:t>
      </w:r>
      <w:r w:rsidRPr="00742D36">
        <w:rPr>
          <w:sz w:val="28"/>
          <w:szCs w:val="28"/>
        </w:rPr>
        <w:t>выполнен всего на</w:t>
      </w:r>
      <w:r w:rsidRPr="00742D36">
        <w:rPr>
          <w:b/>
          <w:sz w:val="28"/>
          <w:szCs w:val="28"/>
        </w:rPr>
        <w:t xml:space="preserve"> 97,3 %</w:t>
      </w:r>
      <w:r w:rsidR="00B07E97" w:rsidRPr="00742D36">
        <w:rPr>
          <w:b/>
          <w:sz w:val="28"/>
          <w:szCs w:val="28"/>
        </w:rPr>
        <w:t xml:space="preserve"> </w:t>
      </w:r>
      <w:r w:rsidR="00B07E97" w:rsidRPr="00742D36">
        <w:rPr>
          <w:sz w:val="28"/>
          <w:szCs w:val="28"/>
        </w:rPr>
        <w:t>и составил</w:t>
      </w:r>
      <w:r w:rsidR="00B07E97" w:rsidRPr="00742D36">
        <w:rPr>
          <w:b/>
          <w:sz w:val="28"/>
          <w:szCs w:val="28"/>
        </w:rPr>
        <w:t xml:space="preserve"> </w:t>
      </w:r>
      <w:r w:rsidRPr="00742D36">
        <w:rPr>
          <w:b/>
          <w:sz w:val="28"/>
          <w:szCs w:val="28"/>
        </w:rPr>
        <w:t>3043,2 тыс.руб.</w:t>
      </w:r>
      <w:r w:rsidR="00196A52" w:rsidRPr="00742D36">
        <w:rPr>
          <w:sz w:val="28"/>
          <w:szCs w:val="28"/>
        </w:rPr>
        <w:t>.</w:t>
      </w:r>
    </w:p>
    <w:p w:rsidR="00196A52" w:rsidRPr="00742D36" w:rsidRDefault="00196A52" w:rsidP="00196A52">
      <w:pPr>
        <w:pStyle w:val="aa"/>
        <w:spacing w:before="0" w:after="0" w:line="360" w:lineRule="auto"/>
        <w:ind w:firstLine="709"/>
        <w:jc w:val="both"/>
        <w:rPr>
          <w:sz w:val="28"/>
          <w:szCs w:val="28"/>
        </w:rPr>
      </w:pPr>
      <w:r w:rsidRPr="00742D36">
        <w:rPr>
          <w:sz w:val="28"/>
          <w:szCs w:val="28"/>
        </w:rPr>
        <w:t xml:space="preserve">Поступления от </w:t>
      </w:r>
      <w:r w:rsidRPr="00742D36">
        <w:rPr>
          <w:b/>
          <w:sz w:val="28"/>
          <w:szCs w:val="28"/>
        </w:rPr>
        <w:t>налога на имущество физических лиц</w:t>
      </w:r>
      <w:r w:rsidRPr="00742D36">
        <w:rPr>
          <w:sz w:val="28"/>
          <w:szCs w:val="28"/>
        </w:rPr>
        <w:t xml:space="preserve"> в 2022 году составили </w:t>
      </w:r>
      <w:r w:rsidRPr="00742D36">
        <w:rPr>
          <w:b/>
          <w:sz w:val="28"/>
          <w:szCs w:val="28"/>
          <w:lang w:eastAsia="ru-RU"/>
        </w:rPr>
        <w:t xml:space="preserve">1206403,06 руб. </w:t>
      </w:r>
      <w:r w:rsidRPr="00742D36">
        <w:rPr>
          <w:sz w:val="28"/>
          <w:szCs w:val="28"/>
          <w:lang w:eastAsia="ru-RU"/>
        </w:rPr>
        <w:t>(</w:t>
      </w:r>
      <w:r w:rsidRPr="00742D36">
        <w:rPr>
          <w:b/>
          <w:sz w:val="28"/>
          <w:szCs w:val="28"/>
          <w:lang w:eastAsia="ru-RU"/>
        </w:rPr>
        <w:t>103,1%</w:t>
      </w:r>
      <w:r w:rsidRPr="00742D36">
        <w:rPr>
          <w:sz w:val="28"/>
          <w:szCs w:val="28"/>
          <w:lang w:eastAsia="ru-RU"/>
        </w:rPr>
        <w:t xml:space="preserve"> от планового показателя </w:t>
      </w:r>
      <w:r w:rsidRPr="00742D36">
        <w:rPr>
          <w:b/>
          <w:sz w:val="28"/>
          <w:szCs w:val="28"/>
          <w:lang w:eastAsia="ru-RU"/>
        </w:rPr>
        <w:t>1170,0</w:t>
      </w:r>
      <w:r w:rsidRPr="00742D36">
        <w:rPr>
          <w:sz w:val="28"/>
          <w:szCs w:val="28"/>
          <w:lang w:eastAsia="ru-RU"/>
        </w:rPr>
        <w:t xml:space="preserve"> т.р.)</w:t>
      </w:r>
      <w:r w:rsidR="00B07E97" w:rsidRPr="00742D36">
        <w:rPr>
          <w:sz w:val="28"/>
          <w:szCs w:val="28"/>
          <w:lang w:eastAsia="ru-RU"/>
        </w:rPr>
        <w:t xml:space="preserve">, а в 2023 году - </w:t>
      </w:r>
      <w:r w:rsidR="00B07E97" w:rsidRPr="00742D36">
        <w:rPr>
          <w:b/>
          <w:sz w:val="28"/>
          <w:szCs w:val="28"/>
          <w:lang w:eastAsia="ru-RU"/>
        </w:rPr>
        <w:t xml:space="preserve">1382,2 тыс. руб. </w:t>
      </w:r>
      <w:r w:rsidR="00B07E97" w:rsidRPr="00742D36">
        <w:rPr>
          <w:sz w:val="28"/>
          <w:szCs w:val="28"/>
          <w:lang w:eastAsia="ru-RU"/>
        </w:rPr>
        <w:t>(</w:t>
      </w:r>
      <w:r w:rsidR="00B07E97" w:rsidRPr="00742D36">
        <w:rPr>
          <w:b/>
          <w:sz w:val="28"/>
          <w:szCs w:val="28"/>
          <w:lang w:eastAsia="ru-RU"/>
        </w:rPr>
        <w:t>72,3%</w:t>
      </w:r>
      <w:r w:rsidR="00B07E97" w:rsidRPr="00742D36">
        <w:rPr>
          <w:sz w:val="28"/>
          <w:szCs w:val="28"/>
          <w:lang w:eastAsia="ru-RU"/>
        </w:rPr>
        <w:t xml:space="preserve"> от планового показателя </w:t>
      </w:r>
      <w:r w:rsidR="00B07E97" w:rsidRPr="00742D36">
        <w:rPr>
          <w:b/>
          <w:sz w:val="28"/>
          <w:szCs w:val="28"/>
          <w:lang w:eastAsia="ru-RU"/>
        </w:rPr>
        <w:t>1911,0</w:t>
      </w:r>
      <w:r w:rsidR="00B07E97" w:rsidRPr="00742D36">
        <w:rPr>
          <w:sz w:val="28"/>
          <w:szCs w:val="28"/>
          <w:lang w:eastAsia="ru-RU"/>
        </w:rPr>
        <w:t xml:space="preserve"> т.р.)</w:t>
      </w:r>
      <w:r w:rsidRPr="00742D36">
        <w:rPr>
          <w:sz w:val="28"/>
          <w:szCs w:val="28"/>
          <w:lang w:eastAsia="ru-RU"/>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0"/>
        <w:gridCol w:w="1641"/>
        <w:gridCol w:w="1615"/>
        <w:gridCol w:w="1615"/>
        <w:gridCol w:w="1476"/>
        <w:gridCol w:w="1476"/>
      </w:tblGrid>
      <w:tr w:rsidR="00B07E97" w:rsidRPr="00742D36" w:rsidTr="00671ADE">
        <w:trPr>
          <w:trHeight w:val="638"/>
          <w:jc w:val="center"/>
        </w:trPr>
        <w:tc>
          <w:tcPr>
            <w:tcW w:w="3281" w:type="dxa"/>
            <w:gridSpan w:val="2"/>
            <w:shd w:val="clear" w:color="auto" w:fill="auto"/>
            <w:vAlign w:val="center"/>
            <w:hideMark/>
          </w:tcPr>
          <w:p w:rsidR="00B07E97" w:rsidRPr="00742D36" w:rsidRDefault="00B07E97" w:rsidP="00671ADE">
            <w:pPr>
              <w:suppressAutoHyphens w:val="0"/>
              <w:jc w:val="center"/>
              <w:rPr>
                <w:b/>
                <w:bCs/>
                <w:sz w:val="28"/>
                <w:szCs w:val="28"/>
                <w:lang w:eastAsia="ru-RU"/>
              </w:rPr>
            </w:pPr>
            <w:r w:rsidRPr="00742D36">
              <w:rPr>
                <w:b/>
                <w:bCs/>
                <w:sz w:val="28"/>
                <w:szCs w:val="28"/>
                <w:lang w:eastAsia="ru-RU"/>
              </w:rPr>
              <w:t xml:space="preserve">Налог на имущество физических лиц, </w:t>
            </w:r>
          </w:p>
          <w:p w:rsidR="00B07E97" w:rsidRPr="00742D36" w:rsidRDefault="00B07E97" w:rsidP="00671ADE">
            <w:pPr>
              <w:suppressAutoHyphens w:val="0"/>
              <w:jc w:val="center"/>
              <w:rPr>
                <w:b/>
                <w:bCs/>
                <w:sz w:val="28"/>
                <w:szCs w:val="28"/>
                <w:lang w:eastAsia="ru-RU"/>
              </w:rPr>
            </w:pPr>
            <w:r w:rsidRPr="00742D36">
              <w:rPr>
                <w:b/>
                <w:bCs/>
                <w:sz w:val="28"/>
                <w:szCs w:val="28"/>
                <w:lang w:eastAsia="ru-RU"/>
              </w:rPr>
              <w:t>тыс. рублей</w:t>
            </w:r>
          </w:p>
        </w:tc>
        <w:tc>
          <w:tcPr>
            <w:tcW w:w="3230" w:type="dxa"/>
            <w:gridSpan w:val="2"/>
            <w:shd w:val="clear" w:color="auto" w:fill="auto"/>
            <w:vAlign w:val="center"/>
            <w:hideMark/>
          </w:tcPr>
          <w:p w:rsidR="00B07E97" w:rsidRPr="00742D36" w:rsidRDefault="00B07E97" w:rsidP="00671ADE">
            <w:pPr>
              <w:suppressAutoHyphens w:val="0"/>
              <w:jc w:val="center"/>
              <w:rPr>
                <w:b/>
                <w:bCs/>
                <w:sz w:val="28"/>
                <w:szCs w:val="28"/>
                <w:lang w:eastAsia="ru-RU"/>
              </w:rPr>
            </w:pPr>
            <w:r w:rsidRPr="00742D36">
              <w:rPr>
                <w:b/>
                <w:bCs/>
                <w:sz w:val="28"/>
                <w:szCs w:val="28"/>
                <w:lang w:eastAsia="ru-RU"/>
              </w:rPr>
              <w:t>Земельный налог, тыс.рублей</w:t>
            </w:r>
          </w:p>
        </w:tc>
        <w:tc>
          <w:tcPr>
            <w:tcW w:w="2952" w:type="dxa"/>
            <w:gridSpan w:val="2"/>
            <w:vAlign w:val="center"/>
          </w:tcPr>
          <w:p w:rsidR="00B07E97" w:rsidRPr="00742D36" w:rsidRDefault="00B07E97" w:rsidP="00671ADE">
            <w:pPr>
              <w:suppressAutoHyphens w:val="0"/>
              <w:jc w:val="center"/>
              <w:rPr>
                <w:b/>
                <w:bCs/>
                <w:sz w:val="28"/>
                <w:szCs w:val="28"/>
                <w:lang w:eastAsia="ru-RU"/>
              </w:rPr>
            </w:pPr>
            <w:r w:rsidRPr="00742D36">
              <w:rPr>
                <w:b/>
                <w:bCs/>
                <w:sz w:val="28"/>
                <w:szCs w:val="28"/>
                <w:lang w:eastAsia="ru-RU"/>
              </w:rPr>
              <w:t>Всего, тыс. руб.</w:t>
            </w:r>
          </w:p>
        </w:tc>
      </w:tr>
      <w:tr w:rsidR="00B07E97" w:rsidRPr="00742D36" w:rsidTr="00671ADE">
        <w:trPr>
          <w:trHeight w:val="315"/>
          <w:jc w:val="center"/>
        </w:trPr>
        <w:tc>
          <w:tcPr>
            <w:tcW w:w="1640" w:type="dxa"/>
            <w:shd w:val="clear" w:color="auto" w:fill="auto"/>
            <w:vAlign w:val="center"/>
            <w:hideMark/>
          </w:tcPr>
          <w:p w:rsidR="00B07E97" w:rsidRPr="00742D36" w:rsidRDefault="00B07E97" w:rsidP="00671ADE">
            <w:pPr>
              <w:suppressAutoHyphens w:val="0"/>
              <w:jc w:val="center"/>
              <w:rPr>
                <w:b/>
                <w:bCs/>
                <w:sz w:val="28"/>
                <w:szCs w:val="28"/>
                <w:lang w:eastAsia="ru-RU"/>
              </w:rPr>
            </w:pPr>
            <w:r w:rsidRPr="00742D36">
              <w:rPr>
                <w:b/>
                <w:bCs/>
                <w:sz w:val="28"/>
                <w:szCs w:val="28"/>
                <w:lang w:eastAsia="ru-RU"/>
              </w:rPr>
              <w:t>01.01.2023</w:t>
            </w:r>
          </w:p>
        </w:tc>
        <w:tc>
          <w:tcPr>
            <w:tcW w:w="1641" w:type="dxa"/>
            <w:shd w:val="clear" w:color="auto" w:fill="auto"/>
            <w:vAlign w:val="center"/>
            <w:hideMark/>
          </w:tcPr>
          <w:p w:rsidR="00B07E97" w:rsidRPr="00742D36" w:rsidRDefault="00B07E97" w:rsidP="00671ADE">
            <w:pPr>
              <w:suppressAutoHyphens w:val="0"/>
              <w:jc w:val="center"/>
              <w:rPr>
                <w:b/>
                <w:bCs/>
                <w:sz w:val="28"/>
                <w:szCs w:val="28"/>
                <w:lang w:eastAsia="ru-RU"/>
              </w:rPr>
            </w:pPr>
            <w:r w:rsidRPr="00742D36">
              <w:rPr>
                <w:b/>
                <w:bCs/>
                <w:sz w:val="28"/>
                <w:szCs w:val="28"/>
                <w:lang w:eastAsia="ru-RU"/>
              </w:rPr>
              <w:t>01.12.2023</w:t>
            </w:r>
          </w:p>
        </w:tc>
        <w:tc>
          <w:tcPr>
            <w:tcW w:w="1615" w:type="dxa"/>
            <w:shd w:val="clear" w:color="auto" w:fill="auto"/>
            <w:vAlign w:val="center"/>
            <w:hideMark/>
          </w:tcPr>
          <w:p w:rsidR="00B07E97" w:rsidRPr="00742D36" w:rsidRDefault="00B07E97" w:rsidP="00671ADE">
            <w:pPr>
              <w:suppressAutoHyphens w:val="0"/>
              <w:jc w:val="center"/>
              <w:rPr>
                <w:b/>
                <w:bCs/>
                <w:sz w:val="28"/>
                <w:szCs w:val="28"/>
                <w:lang w:eastAsia="ru-RU"/>
              </w:rPr>
            </w:pPr>
            <w:r w:rsidRPr="00742D36">
              <w:rPr>
                <w:b/>
                <w:bCs/>
                <w:sz w:val="28"/>
                <w:szCs w:val="28"/>
                <w:lang w:eastAsia="ru-RU"/>
              </w:rPr>
              <w:t>01.01.2023</w:t>
            </w:r>
          </w:p>
        </w:tc>
        <w:tc>
          <w:tcPr>
            <w:tcW w:w="1615" w:type="dxa"/>
            <w:shd w:val="clear" w:color="auto" w:fill="auto"/>
            <w:vAlign w:val="center"/>
            <w:hideMark/>
          </w:tcPr>
          <w:p w:rsidR="00B07E97" w:rsidRPr="00742D36" w:rsidRDefault="00B07E97" w:rsidP="00671ADE">
            <w:pPr>
              <w:suppressAutoHyphens w:val="0"/>
              <w:jc w:val="center"/>
              <w:rPr>
                <w:b/>
                <w:bCs/>
                <w:sz w:val="28"/>
                <w:szCs w:val="28"/>
                <w:lang w:eastAsia="ru-RU"/>
              </w:rPr>
            </w:pPr>
            <w:r w:rsidRPr="00742D36">
              <w:rPr>
                <w:b/>
                <w:bCs/>
                <w:sz w:val="28"/>
                <w:szCs w:val="28"/>
                <w:lang w:eastAsia="ru-RU"/>
              </w:rPr>
              <w:t>01.12.2023</w:t>
            </w:r>
          </w:p>
        </w:tc>
        <w:tc>
          <w:tcPr>
            <w:tcW w:w="1476" w:type="dxa"/>
            <w:vAlign w:val="center"/>
          </w:tcPr>
          <w:p w:rsidR="00B07E97" w:rsidRPr="00742D36" w:rsidRDefault="00B07E97" w:rsidP="00671ADE">
            <w:pPr>
              <w:suppressAutoHyphens w:val="0"/>
              <w:jc w:val="center"/>
              <w:rPr>
                <w:b/>
                <w:bCs/>
                <w:sz w:val="28"/>
                <w:szCs w:val="28"/>
                <w:lang w:eastAsia="ru-RU"/>
              </w:rPr>
            </w:pPr>
            <w:r w:rsidRPr="00742D36">
              <w:rPr>
                <w:b/>
                <w:bCs/>
                <w:sz w:val="28"/>
                <w:szCs w:val="28"/>
                <w:lang w:eastAsia="ru-RU"/>
              </w:rPr>
              <w:t>01.01.2023</w:t>
            </w:r>
          </w:p>
        </w:tc>
        <w:tc>
          <w:tcPr>
            <w:tcW w:w="1476" w:type="dxa"/>
            <w:vAlign w:val="center"/>
          </w:tcPr>
          <w:p w:rsidR="00B07E97" w:rsidRPr="00742D36" w:rsidRDefault="00B07E97" w:rsidP="00671ADE">
            <w:pPr>
              <w:suppressAutoHyphens w:val="0"/>
              <w:jc w:val="center"/>
              <w:rPr>
                <w:b/>
                <w:bCs/>
                <w:sz w:val="28"/>
                <w:szCs w:val="28"/>
                <w:lang w:eastAsia="ru-RU"/>
              </w:rPr>
            </w:pPr>
            <w:r w:rsidRPr="00742D36">
              <w:rPr>
                <w:b/>
                <w:bCs/>
                <w:sz w:val="28"/>
                <w:szCs w:val="28"/>
                <w:lang w:eastAsia="ru-RU"/>
              </w:rPr>
              <w:t>01.12.2023</w:t>
            </w:r>
          </w:p>
        </w:tc>
      </w:tr>
      <w:tr w:rsidR="00B07E97" w:rsidRPr="00742D36" w:rsidTr="00671ADE">
        <w:trPr>
          <w:trHeight w:val="315"/>
          <w:jc w:val="center"/>
        </w:trPr>
        <w:tc>
          <w:tcPr>
            <w:tcW w:w="9463" w:type="dxa"/>
            <w:gridSpan w:val="6"/>
            <w:shd w:val="clear" w:color="auto" w:fill="auto"/>
            <w:vAlign w:val="center"/>
          </w:tcPr>
          <w:p w:rsidR="00B07E97" w:rsidRPr="00742D36" w:rsidRDefault="00B07E97" w:rsidP="00671ADE">
            <w:pPr>
              <w:jc w:val="center"/>
              <w:rPr>
                <w:b/>
                <w:sz w:val="28"/>
                <w:szCs w:val="28"/>
              </w:rPr>
            </w:pPr>
            <w:r w:rsidRPr="00742D36">
              <w:rPr>
                <w:b/>
                <w:sz w:val="28"/>
                <w:szCs w:val="28"/>
              </w:rPr>
              <w:t>Общая задолженность</w:t>
            </w:r>
          </w:p>
        </w:tc>
      </w:tr>
      <w:tr w:rsidR="00B07E97" w:rsidRPr="00742D36" w:rsidTr="00671ADE">
        <w:trPr>
          <w:trHeight w:val="315"/>
          <w:jc w:val="center"/>
        </w:trPr>
        <w:tc>
          <w:tcPr>
            <w:tcW w:w="1640" w:type="dxa"/>
            <w:shd w:val="clear" w:color="auto" w:fill="auto"/>
            <w:vAlign w:val="center"/>
          </w:tcPr>
          <w:p w:rsidR="00B07E97" w:rsidRPr="00742D36" w:rsidRDefault="00B07E97" w:rsidP="00671ADE">
            <w:pPr>
              <w:jc w:val="center"/>
              <w:rPr>
                <w:sz w:val="28"/>
                <w:szCs w:val="28"/>
              </w:rPr>
            </w:pPr>
            <w:r w:rsidRPr="00742D36">
              <w:rPr>
                <w:sz w:val="28"/>
                <w:szCs w:val="28"/>
              </w:rPr>
              <w:t>2 660,8</w:t>
            </w:r>
          </w:p>
        </w:tc>
        <w:tc>
          <w:tcPr>
            <w:tcW w:w="1641" w:type="dxa"/>
            <w:shd w:val="clear" w:color="auto" w:fill="auto"/>
            <w:vAlign w:val="center"/>
          </w:tcPr>
          <w:p w:rsidR="00B07E97" w:rsidRPr="00742D36" w:rsidRDefault="00B07E97" w:rsidP="00671ADE">
            <w:pPr>
              <w:jc w:val="center"/>
              <w:rPr>
                <w:sz w:val="28"/>
                <w:szCs w:val="28"/>
              </w:rPr>
            </w:pPr>
            <w:r w:rsidRPr="00742D36">
              <w:rPr>
                <w:sz w:val="28"/>
                <w:szCs w:val="28"/>
              </w:rPr>
              <w:t>505,1</w:t>
            </w:r>
          </w:p>
        </w:tc>
        <w:tc>
          <w:tcPr>
            <w:tcW w:w="1615" w:type="dxa"/>
            <w:shd w:val="clear" w:color="auto" w:fill="auto"/>
            <w:vAlign w:val="center"/>
          </w:tcPr>
          <w:p w:rsidR="00B07E97" w:rsidRPr="00742D36" w:rsidRDefault="00B07E97" w:rsidP="00671ADE">
            <w:pPr>
              <w:jc w:val="center"/>
              <w:rPr>
                <w:sz w:val="28"/>
                <w:szCs w:val="28"/>
              </w:rPr>
            </w:pPr>
            <w:r w:rsidRPr="00742D36">
              <w:rPr>
                <w:sz w:val="28"/>
                <w:szCs w:val="28"/>
              </w:rPr>
              <w:t>1 389,4</w:t>
            </w:r>
          </w:p>
        </w:tc>
        <w:tc>
          <w:tcPr>
            <w:tcW w:w="1615" w:type="dxa"/>
            <w:shd w:val="clear" w:color="auto" w:fill="auto"/>
            <w:vAlign w:val="center"/>
          </w:tcPr>
          <w:p w:rsidR="00B07E97" w:rsidRPr="00742D36" w:rsidRDefault="00B07E97" w:rsidP="00671ADE">
            <w:pPr>
              <w:jc w:val="center"/>
              <w:rPr>
                <w:sz w:val="28"/>
                <w:szCs w:val="28"/>
              </w:rPr>
            </w:pPr>
            <w:r w:rsidRPr="00742D36">
              <w:rPr>
                <w:sz w:val="28"/>
                <w:szCs w:val="28"/>
              </w:rPr>
              <w:t>528,7</w:t>
            </w:r>
          </w:p>
        </w:tc>
        <w:tc>
          <w:tcPr>
            <w:tcW w:w="1476" w:type="dxa"/>
            <w:vAlign w:val="center"/>
          </w:tcPr>
          <w:p w:rsidR="00B07E97" w:rsidRPr="00742D36" w:rsidRDefault="00B07E97" w:rsidP="00671ADE">
            <w:pPr>
              <w:jc w:val="center"/>
              <w:rPr>
                <w:sz w:val="28"/>
                <w:szCs w:val="28"/>
              </w:rPr>
            </w:pPr>
            <w:r w:rsidRPr="00742D36">
              <w:rPr>
                <w:sz w:val="28"/>
                <w:szCs w:val="28"/>
              </w:rPr>
              <w:t>4050,2</w:t>
            </w:r>
          </w:p>
        </w:tc>
        <w:tc>
          <w:tcPr>
            <w:tcW w:w="1476" w:type="dxa"/>
            <w:vAlign w:val="center"/>
          </w:tcPr>
          <w:p w:rsidR="00B07E97" w:rsidRPr="00742D36" w:rsidRDefault="00B07E97" w:rsidP="00671ADE">
            <w:pPr>
              <w:jc w:val="center"/>
              <w:rPr>
                <w:sz w:val="28"/>
                <w:szCs w:val="28"/>
              </w:rPr>
            </w:pPr>
            <w:r w:rsidRPr="00742D36">
              <w:rPr>
                <w:sz w:val="28"/>
                <w:szCs w:val="28"/>
              </w:rPr>
              <w:t>1 033,8</w:t>
            </w:r>
          </w:p>
        </w:tc>
      </w:tr>
      <w:tr w:rsidR="00B07E97" w:rsidRPr="00742D36" w:rsidTr="00671ADE">
        <w:trPr>
          <w:trHeight w:val="315"/>
          <w:jc w:val="center"/>
        </w:trPr>
        <w:tc>
          <w:tcPr>
            <w:tcW w:w="9463" w:type="dxa"/>
            <w:gridSpan w:val="6"/>
            <w:shd w:val="clear" w:color="auto" w:fill="auto"/>
            <w:vAlign w:val="center"/>
          </w:tcPr>
          <w:p w:rsidR="00B07E97" w:rsidRPr="00742D36" w:rsidRDefault="00B07E97" w:rsidP="00671ADE">
            <w:pPr>
              <w:jc w:val="center"/>
              <w:rPr>
                <w:b/>
                <w:sz w:val="28"/>
                <w:szCs w:val="28"/>
              </w:rPr>
            </w:pPr>
            <w:r w:rsidRPr="00742D36">
              <w:rPr>
                <w:b/>
                <w:sz w:val="28"/>
                <w:szCs w:val="28"/>
              </w:rPr>
              <w:t>Без пеней и штрафов</w:t>
            </w:r>
          </w:p>
        </w:tc>
      </w:tr>
      <w:tr w:rsidR="00B07E97" w:rsidRPr="00742D36" w:rsidTr="00671ADE">
        <w:trPr>
          <w:trHeight w:val="315"/>
          <w:jc w:val="center"/>
        </w:trPr>
        <w:tc>
          <w:tcPr>
            <w:tcW w:w="1640" w:type="dxa"/>
            <w:shd w:val="clear" w:color="auto" w:fill="auto"/>
            <w:vAlign w:val="center"/>
          </w:tcPr>
          <w:p w:rsidR="00B07E97" w:rsidRPr="00742D36" w:rsidRDefault="00B07E97" w:rsidP="00671ADE">
            <w:pPr>
              <w:jc w:val="center"/>
              <w:rPr>
                <w:sz w:val="28"/>
                <w:szCs w:val="28"/>
              </w:rPr>
            </w:pPr>
            <w:r w:rsidRPr="00742D36">
              <w:rPr>
                <w:sz w:val="28"/>
                <w:szCs w:val="28"/>
              </w:rPr>
              <w:t>2 544,3</w:t>
            </w:r>
          </w:p>
        </w:tc>
        <w:tc>
          <w:tcPr>
            <w:tcW w:w="1641" w:type="dxa"/>
            <w:shd w:val="clear" w:color="auto" w:fill="auto"/>
            <w:vAlign w:val="center"/>
          </w:tcPr>
          <w:p w:rsidR="00B07E97" w:rsidRPr="00742D36" w:rsidRDefault="00B07E97" w:rsidP="00671ADE">
            <w:pPr>
              <w:jc w:val="center"/>
              <w:rPr>
                <w:sz w:val="28"/>
                <w:szCs w:val="28"/>
              </w:rPr>
            </w:pPr>
            <w:r w:rsidRPr="00742D36">
              <w:rPr>
                <w:sz w:val="28"/>
                <w:szCs w:val="28"/>
              </w:rPr>
              <w:t>505,1</w:t>
            </w:r>
          </w:p>
        </w:tc>
        <w:tc>
          <w:tcPr>
            <w:tcW w:w="1615" w:type="dxa"/>
            <w:shd w:val="clear" w:color="auto" w:fill="auto"/>
            <w:vAlign w:val="center"/>
          </w:tcPr>
          <w:p w:rsidR="00B07E97" w:rsidRPr="00742D36" w:rsidRDefault="00B07E97" w:rsidP="00671ADE">
            <w:pPr>
              <w:jc w:val="center"/>
              <w:rPr>
                <w:sz w:val="28"/>
                <w:szCs w:val="28"/>
              </w:rPr>
            </w:pPr>
            <w:r w:rsidRPr="00742D36">
              <w:rPr>
                <w:sz w:val="28"/>
                <w:szCs w:val="28"/>
              </w:rPr>
              <w:t>1 117,9</w:t>
            </w:r>
          </w:p>
        </w:tc>
        <w:tc>
          <w:tcPr>
            <w:tcW w:w="1615" w:type="dxa"/>
            <w:shd w:val="clear" w:color="auto" w:fill="auto"/>
            <w:vAlign w:val="center"/>
          </w:tcPr>
          <w:p w:rsidR="00B07E97" w:rsidRPr="00742D36" w:rsidRDefault="00B07E97" w:rsidP="00671ADE">
            <w:pPr>
              <w:jc w:val="center"/>
              <w:rPr>
                <w:sz w:val="28"/>
                <w:szCs w:val="28"/>
              </w:rPr>
            </w:pPr>
            <w:r w:rsidRPr="00742D36">
              <w:rPr>
                <w:sz w:val="28"/>
                <w:szCs w:val="28"/>
              </w:rPr>
              <w:t>528,7</w:t>
            </w:r>
          </w:p>
        </w:tc>
        <w:tc>
          <w:tcPr>
            <w:tcW w:w="1476" w:type="dxa"/>
            <w:vAlign w:val="center"/>
          </w:tcPr>
          <w:p w:rsidR="00B07E97" w:rsidRPr="00742D36" w:rsidRDefault="00B07E97" w:rsidP="00671ADE">
            <w:pPr>
              <w:jc w:val="center"/>
              <w:rPr>
                <w:sz w:val="28"/>
                <w:szCs w:val="28"/>
              </w:rPr>
            </w:pPr>
            <w:r w:rsidRPr="00742D36">
              <w:rPr>
                <w:sz w:val="28"/>
                <w:szCs w:val="28"/>
              </w:rPr>
              <w:t>3 662,2</w:t>
            </w:r>
          </w:p>
        </w:tc>
        <w:tc>
          <w:tcPr>
            <w:tcW w:w="1476" w:type="dxa"/>
            <w:vAlign w:val="center"/>
          </w:tcPr>
          <w:p w:rsidR="00B07E97" w:rsidRPr="00742D36" w:rsidRDefault="00B07E97" w:rsidP="00671ADE">
            <w:pPr>
              <w:jc w:val="center"/>
              <w:rPr>
                <w:sz w:val="28"/>
                <w:szCs w:val="28"/>
              </w:rPr>
            </w:pPr>
            <w:r w:rsidRPr="00742D36">
              <w:rPr>
                <w:sz w:val="28"/>
                <w:szCs w:val="28"/>
              </w:rPr>
              <w:t>1 033,8</w:t>
            </w:r>
          </w:p>
        </w:tc>
      </w:tr>
    </w:tbl>
    <w:p w:rsidR="00B07E97" w:rsidRPr="00742D36" w:rsidRDefault="00B07E97" w:rsidP="00196A52">
      <w:pPr>
        <w:pStyle w:val="aa"/>
        <w:spacing w:before="0" w:after="120"/>
        <w:ind w:firstLine="703"/>
        <w:jc w:val="both"/>
        <w:rPr>
          <w:sz w:val="28"/>
          <w:szCs w:val="28"/>
          <w:lang w:eastAsia="ru-RU"/>
        </w:rPr>
      </w:pPr>
    </w:p>
    <w:p w:rsidR="00196A52" w:rsidRPr="00742D36" w:rsidRDefault="00196A52" w:rsidP="009059DD">
      <w:pPr>
        <w:spacing w:line="360" w:lineRule="auto"/>
        <w:ind w:firstLine="709"/>
        <w:jc w:val="both"/>
        <w:rPr>
          <w:sz w:val="28"/>
          <w:szCs w:val="28"/>
          <w:shd w:val="clear" w:color="auto" w:fill="FFFFFF"/>
        </w:rPr>
      </w:pPr>
      <w:r w:rsidRPr="00742D36">
        <w:rPr>
          <w:sz w:val="28"/>
          <w:szCs w:val="28"/>
          <w:shd w:val="clear" w:color="auto" w:fill="FFFFFF"/>
        </w:rPr>
        <w:t xml:space="preserve">Материальной основой экономики поселения является муниципальное имущество: </w:t>
      </w:r>
      <w:r w:rsidR="009059DD" w:rsidRPr="00742D36">
        <w:rPr>
          <w:sz w:val="28"/>
          <w:szCs w:val="28"/>
          <w:shd w:val="clear" w:color="auto" w:fill="FFFFFF"/>
        </w:rPr>
        <w:t xml:space="preserve">жилые помещения, </w:t>
      </w:r>
      <w:r w:rsidRPr="00742D36">
        <w:rPr>
          <w:sz w:val="28"/>
          <w:szCs w:val="28"/>
          <w:shd w:val="clear" w:color="auto" w:fill="FFFFFF"/>
        </w:rPr>
        <w:t xml:space="preserve">здания, сооружения, помещения, земельные участки, предназначенные для решения вопросов местного значения. Неиспользуемое поселением имущество предоставляется в аренду или приватизируется. </w:t>
      </w:r>
    </w:p>
    <w:tbl>
      <w:tblPr>
        <w:tblW w:w="9390" w:type="dxa"/>
        <w:tblInd w:w="93" w:type="dxa"/>
        <w:tblLook w:val="04A0"/>
      </w:tblPr>
      <w:tblGrid>
        <w:gridCol w:w="4410"/>
        <w:gridCol w:w="2380"/>
        <w:gridCol w:w="2600"/>
      </w:tblGrid>
      <w:tr w:rsidR="00B07E97" w:rsidRPr="00742D36" w:rsidTr="006F5CAC">
        <w:trPr>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b/>
                <w:sz w:val="28"/>
                <w:szCs w:val="28"/>
                <w:lang w:eastAsia="ru-RU"/>
              </w:rPr>
            </w:pPr>
            <w:r w:rsidRPr="00742D36">
              <w:rPr>
                <w:b/>
                <w:sz w:val="28"/>
                <w:szCs w:val="28"/>
                <w:lang w:eastAsia="ru-RU"/>
              </w:rPr>
              <w:t>Вид использования муниципального имущества</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b/>
                <w:sz w:val="28"/>
                <w:szCs w:val="28"/>
                <w:lang w:eastAsia="ru-RU"/>
              </w:rPr>
            </w:pPr>
            <w:r w:rsidRPr="00742D36">
              <w:rPr>
                <w:b/>
                <w:sz w:val="28"/>
                <w:szCs w:val="28"/>
                <w:lang w:eastAsia="ru-RU"/>
              </w:rPr>
              <w:t>Плательщик</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b/>
                <w:sz w:val="28"/>
                <w:szCs w:val="28"/>
                <w:lang w:eastAsia="ru-RU"/>
              </w:rPr>
            </w:pPr>
            <w:r w:rsidRPr="00742D36">
              <w:rPr>
                <w:b/>
                <w:sz w:val="28"/>
                <w:szCs w:val="28"/>
                <w:lang w:eastAsia="ru-RU"/>
              </w:rPr>
              <w:t>Сумма арендной платы за 2023г., руб.</w:t>
            </w:r>
          </w:p>
        </w:tc>
      </w:tr>
      <w:tr w:rsidR="00B07E97" w:rsidRPr="00742D36" w:rsidTr="006F5CAC">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Найм жилых помещений</w:t>
            </w:r>
          </w:p>
        </w:tc>
        <w:tc>
          <w:tcPr>
            <w:tcW w:w="238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Физические лица</w:t>
            </w:r>
          </w:p>
        </w:tc>
        <w:tc>
          <w:tcPr>
            <w:tcW w:w="260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116 054,55</w:t>
            </w:r>
          </w:p>
        </w:tc>
      </w:tr>
      <w:tr w:rsidR="00B07E97" w:rsidRPr="00742D36" w:rsidTr="006F5CAC">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Аренда нежилых помещений</w:t>
            </w:r>
          </w:p>
        </w:tc>
        <w:tc>
          <w:tcPr>
            <w:tcW w:w="238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Организации и ИП</w:t>
            </w:r>
          </w:p>
        </w:tc>
        <w:tc>
          <w:tcPr>
            <w:tcW w:w="260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300 626,73</w:t>
            </w:r>
          </w:p>
        </w:tc>
      </w:tr>
      <w:tr w:rsidR="00B07E97" w:rsidRPr="00742D36" w:rsidTr="006F5CAC">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Аренда объектов коммунальной инфраструктуры</w:t>
            </w:r>
          </w:p>
        </w:tc>
        <w:tc>
          <w:tcPr>
            <w:tcW w:w="238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ООО "Теплосеть"</w:t>
            </w:r>
          </w:p>
        </w:tc>
        <w:tc>
          <w:tcPr>
            <w:tcW w:w="260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228 162,20</w:t>
            </w:r>
          </w:p>
        </w:tc>
      </w:tr>
      <w:tr w:rsidR="00B07E97" w:rsidRPr="00742D36" w:rsidTr="006F5CAC">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Аренда движимого имущества</w:t>
            </w:r>
          </w:p>
        </w:tc>
        <w:tc>
          <w:tcPr>
            <w:tcW w:w="238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ООО "Теплосеть"</w:t>
            </w:r>
          </w:p>
        </w:tc>
        <w:tc>
          <w:tcPr>
            <w:tcW w:w="260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98 592,71</w:t>
            </w:r>
          </w:p>
        </w:tc>
      </w:tr>
      <w:tr w:rsidR="00B07E97" w:rsidRPr="00742D36" w:rsidTr="006F5CAC">
        <w:trPr>
          <w:trHeight w:val="2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Всего</w:t>
            </w:r>
          </w:p>
        </w:tc>
        <w:tc>
          <w:tcPr>
            <w:tcW w:w="238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 </w:t>
            </w:r>
          </w:p>
        </w:tc>
        <w:tc>
          <w:tcPr>
            <w:tcW w:w="2600" w:type="dxa"/>
            <w:tcBorders>
              <w:top w:val="nil"/>
              <w:left w:val="nil"/>
              <w:bottom w:val="single" w:sz="4" w:space="0" w:color="auto"/>
              <w:right w:val="single" w:sz="4" w:space="0" w:color="auto"/>
            </w:tcBorders>
            <w:shd w:val="clear" w:color="auto" w:fill="auto"/>
            <w:vAlign w:val="center"/>
            <w:hideMark/>
          </w:tcPr>
          <w:p w:rsidR="00B07E97" w:rsidRPr="00742D36" w:rsidRDefault="00B07E97" w:rsidP="00671ADE">
            <w:pPr>
              <w:suppressAutoHyphens w:val="0"/>
              <w:jc w:val="center"/>
              <w:rPr>
                <w:sz w:val="28"/>
                <w:szCs w:val="28"/>
                <w:lang w:eastAsia="ru-RU"/>
              </w:rPr>
            </w:pPr>
            <w:r w:rsidRPr="00742D36">
              <w:rPr>
                <w:sz w:val="28"/>
                <w:szCs w:val="28"/>
                <w:lang w:eastAsia="ru-RU"/>
              </w:rPr>
              <w:t>743 436,19</w:t>
            </w:r>
          </w:p>
        </w:tc>
      </w:tr>
    </w:tbl>
    <w:p w:rsidR="00196A52" w:rsidRPr="00742D36" w:rsidRDefault="00196A52" w:rsidP="00196A52">
      <w:pPr>
        <w:pStyle w:val="aa"/>
        <w:spacing w:before="0" w:after="120"/>
        <w:ind w:firstLine="703"/>
        <w:jc w:val="both"/>
        <w:rPr>
          <w:sz w:val="28"/>
          <w:szCs w:val="28"/>
          <w:lang w:eastAsia="ru-RU"/>
        </w:rPr>
      </w:pPr>
    </w:p>
    <w:p w:rsidR="00B07E97" w:rsidRPr="00742D36" w:rsidRDefault="00B07E97" w:rsidP="00B07E97">
      <w:pPr>
        <w:pStyle w:val="aa"/>
        <w:spacing w:before="0" w:after="0" w:line="360" w:lineRule="auto"/>
        <w:ind w:firstLine="709"/>
        <w:jc w:val="both"/>
        <w:rPr>
          <w:sz w:val="28"/>
          <w:szCs w:val="28"/>
          <w:lang w:eastAsia="ru-RU"/>
        </w:rPr>
      </w:pPr>
      <w:r w:rsidRPr="00742D36">
        <w:rPr>
          <w:sz w:val="28"/>
          <w:szCs w:val="28"/>
          <w:lang w:eastAsia="ru-RU"/>
        </w:rPr>
        <w:t xml:space="preserve">Часть помещений, находящихся в муниципальной собственности сельского поселения Георгиевка, предоставлена социально значимым организациям на безвозмездной основе: помещения в Георгиевском СДК для размещения детской школы искусств, помещения в здании администрации, - для размещения опорного пункта полиции, многофункционального центра, центра социального обслуживания граждан пожилого возраста. </w:t>
      </w:r>
      <w:r w:rsidRPr="00742D36">
        <w:rPr>
          <w:b/>
          <w:sz w:val="28"/>
          <w:szCs w:val="28"/>
          <w:lang w:eastAsia="ru-RU"/>
        </w:rPr>
        <w:t xml:space="preserve">Возмещение </w:t>
      </w:r>
      <w:r w:rsidRPr="00742D36">
        <w:rPr>
          <w:b/>
          <w:sz w:val="28"/>
          <w:szCs w:val="28"/>
          <w:lang w:eastAsia="ru-RU"/>
        </w:rPr>
        <w:lastRenderedPageBreak/>
        <w:t>затрат</w:t>
      </w:r>
      <w:r w:rsidRPr="00742D36">
        <w:rPr>
          <w:sz w:val="28"/>
          <w:szCs w:val="28"/>
          <w:lang w:eastAsia="ru-RU"/>
        </w:rPr>
        <w:t xml:space="preserve"> местного бюджета на содержание этих помещений в 2023 году составило </w:t>
      </w:r>
      <w:r w:rsidRPr="00742D36">
        <w:rPr>
          <w:b/>
          <w:sz w:val="28"/>
          <w:szCs w:val="28"/>
          <w:lang w:eastAsia="ru-RU"/>
        </w:rPr>
        <w:t>71,1тыс.руб</w:t>
      </w:r>
      <w:r w:rsidRPr="00742D36">
        <w:rPr>
          <w:sz w:val="28"/>
          <w:szCs w:val="28"/>
          <w:lang w:eastAsia="ru-RU"/>
        </w:rPr>
        <w:t>.</w:t>
      </w:r>
    </w:p>
    <w:p w:rsidR="003B47C6" w:rsidRPr="00742D36" w:rsidRDefault="003B47C6" w:rsidP="003B47C6">
      <w:pPr>
        <w:pStyle w:val="aa"/>
        <w:spacing w:before="0" w:after="0" w:line="360" w:lineRule="auto"/>
        <w:ind w:firstLine="709"/>
        <w:jc w:val="both"/>
        <w:rPr>
          <w:sz w:val="28"/>
          <w:szCs w:val="28"/>
        </w:rPr>
      </w:pPr>
      <w:r w:rsidRPr="00742D36">
        <w:rPr>
          <w:sz w:val="28"/>
          <w:szCs w:val="28"/>
        </w:rPr>
        <w:t xml:space="preserve">Доля </w:t>
      </w:r>
      <w:r w:rsidRPr="00742D36">
        <w:rPr>
          <w:b/>
          <w:sz w:val="28"/>
          <w:szCs w:val="28"/>
        </w:rPr>
        <w:t>безвозмездных поступлений</w:t>
      </w:r>
      <w:r w:rsidRPr="00742D36">
        <w:rPr>
          <w:sz w:val="28"/>
          <w:szCs w:val="28"/>
        </w:rPr>
        <w:t xml:space="preserve"> из бюджетов района и области в 2023 году снизилась и составила </w:t>
      </w:r>
      <w:r w:rsidRPr="00742D36">
        <w:rPr>
          <w:b/>
          <w:sz w:val="28"/>
          <w:szCs w:val="28"/>
        </w:rPr>
        <w:t>57,0 %</w:t>
      </w:r>
      <w:r w:rsidRPr="00742D36">
        <w:rPr>
          <w:sz w:val="28"/>
          <w:szCs w:val="28"/>
        </w:rPr>
        <w:t xml:space="preserve"> всех доходов поселения.</w:t>
      </w:r>
    </w:p>
    <w:p w:rsidR="003B47C6" w:rsidRPr="00742D36" w:rsidRDefault="003B47C6" w:rsidP="003B47C6">
      <w:pPr>
        <w:tabs>
          <w:tab w:val="left" w:pos="180"/>
        </w:tabs>
        <w:autoSpaceDE w:val="0"/>
        <w:spacing w:line="360" w:lineRule="auto"/>
        <w:ind w:firstLine="709"/>
        <w:jc w:val="both"/>
        <w:rPr>
          <w:b/>
          <w:sz w:val="28"/>
          <w:szCs w:val="28"/>
          <w:lang w:eastAsia="ru-RU"/>
        </w:rPr>
      </w:pPr>
      <w:r w:rsidRPr="00742D36">
        <w:rPr>
          <w:sz w:val="28"/>
          <w:szCs w:val="28"/>
        </w:rPr>
        <w:t>В целях</w:t>
      </w:r>
      <w:r w:rsidRPr="00742D36">
        <w:rPr>
          <w:sz w:val="28"/>
          <w:szCs w:val="28"/>
          <w:lang w:eastAsia="ru-RU"/>
        </w:rPr>
        <w:t xml:space="preserve"> </w:t>
      </w:r>
      <w:r w:rsidRPr="00742D36">
        <w:rPr>
          <w:b/>
          <w:sz w:val="28"/>
          <w:szCs w:val="28"/>
          <w:lang w:eastAsia="ru-RU"/>
        </w:rPr>
        <w:t>выравнивания уровня бюджетной обеспеченности</w:t>
      </w:r>
      <w:r w:rsidRPr="00742D36">
        <w:rPr>
          <w:sz w:val="28"/>
          <w:szCs w:val="28"/>
          <w:lang w:eastAsia="ru-RU"/>
        </w:rPr>
        <w:t xml:space="preserve"> в бюджет сельского поселения из районного бюджета в 2023 году было направлено </w:t>
      </w:r>
      <w:r w:rsidRPr="00742D36">
        <w:rPr>
          <w:b/>
          <w:sz w:val="28"/>
          <w:szCs w:val="28"/>
          <w:lang w:eastAsia="ru-RU"/>
        </w:rPr>
        <w:t>4340,6 тыс.руб.</w:t>
      </w:r>
    </w:p>
    <w:p w:rsidR="003B47C6" w:rsidRPr="00742D36" w:rsidRDefault="003B47C6" w:rsidP="003B47C6">
      <w:pPr>
        <w:spacing w:line="360" w:lineRule="auto"/>
        <w:ind w:firstLine="709"/>
        <w:jc w:val="both"/>
        <w:rPr>
          <w:sz w:val="28"/>
          <w:szCs w:val="28"/>
          <w:lang w:eastAsia="ru-RU"/>
        </w:rPr>
      </w:pPr>
      <w:r w:rsidRPr="00742D36">
        <w:rPr>
          <w:b/>
          <w:sz w:val="28"/>
          <w:szCs w:val="28"/>
          <w:lang w:eastAsia="ru-RU"/>
        </w:rPr>
        <w:t xml:space="preserve">Иные трансферты из </w:t>
      </w:r>
      <w:r w:rsidR="004C45F8" w:rsidRPr="00742D36">
        <w:rPr>
          <w:b/>
          <w:sz w:val="28"/>
          <w:szCs w:val="28"/>
          <w:lang w:eastAsia="ru-RU"/>
        </w:rPr>
        <w:t xml:space="preserve">районного </w:t>
      </w:r>
      <w:r w:rsidRPr="00742D36">
        <w:rPr>
          <w:b/>
          <w:sz w:val="28"/>
          <w:szCs w:val="28"/>
          <w:lang w:eastAsia="ru-RU"/>
        </w:rPr>
        <w:t>бюджет</w:t>
      </w:r>
      <w:r w:rsidR="004C45F8" w:rsidRPr="00742D36">
        <w:rPr>
          <w:b/>
          <w:sz w:val="28"/>
          <w:szCs w:val="28"/>
          <w:lang w:eastAsia="ru-RU"/>
        </w:rPr>
        <w:t>а</w:t>
      </w:r>
      <w:r w:rsidRPr="00742D36">
        <w:rPr>
          <w:sz w:val="28"/>
          <w:szCs w:val="28"/>
          <w:lang w:eastAsia="ru-RU"/>
        </w:rPr>
        <w:t xml:space="preserve"> составили </w:t>
      </w:r>
      <w:r w:rsidRPr="00742D36">
        <w:rPr>
          <w:b/>
          <w:sz w:val="28"/>
          <w:szCs w:val="28"/>
          <w:lang w:eastAsia="ru-RU"/>
        </w:rPr>
        <w:t>3396,0 тыс.руб</w:t>
      </w:r>
      <w:r w:rsidRPr="00742D36">
        <w:rPr>
          <w:sz w:val="28"/>
          <w:szCs w:val="28"/>
          <w:lang w:eastAsia="ru-RU"/>
        </w:rPr>
        <w:t xml:space="preserve">. и были направлены: </w:t>
      </w:r>
    </w:p>
    <w:p w:rsidR="003B47C6" w:rsidRPr="00742D36" w:rsidRDefault="003B47C6" w:rsidP="003B47C6">
      <w:pPr>
        <w:spacing w:line="360" w:lineRule="auto"/>
        <w:ind w:firstLine="709"/>
        <w:jc w:val="both"/>
        <w:rPr>
          <w:sz w:val="28"/>
          <w:szCs w:val="28"/>
          <w:lang w:eastAsia="ru-RU"/>
        </w:rPr>
      </w:pPr>
      <w:r w:rsidRPr="00742D36">
        <w:rPr>
          <w:sz w:val="28"/>
          <w:szCs w:val="28"/>
          <w:lang w:eastAsia="ru-RU"/>
        </w:rPr>
        <w:t>- на компенсацию расходов по содержанию ФОКа «Лидер» - 2574,2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софинансирование работ по разработке проектно-сметной документации по строительству газопровода в п.Свободный – 320,0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xml:space="preserve">- за </w:t>
      </w:r>
      <w:r w:rsidR="00EE6D39" w:rsidRPr="00742D36">
        <w:rPr>
          <w:sz w:val="28"/>
          <w:szCs w:val="28"/>
          <w:lang w:eastAsia="ru-RU"/>
        </w:rPr>
        <w:t>участие во всех видах районной спартакиады</w:t>
      </w:r>
      <w:r w:rsidRPr="00742D36">
        <w:rPr>
          <w:sz w:val="28"/>
          <w:szCs w:val="28"/>
          <w:lang w:eastAsia="ru-RU"/>
        </w:rPr>
        <w:t xml:space="preserve"> – 39,1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xml:space="preserve">- за 1-ое место среди поселений по </w:t>
      </w:r>
      <w:r w:rsidR="00EE6D39" w:rsidRPr="00742D36">
        <w:rPr>
          <w:sz w:val="28"/>
          <w:szCs w:val="28"/>
          <w:lang w:eastAsia="ru-RU"/>
        </w:rPr>
        <w:t>эффективности работы органов местного самоуправления</w:t>
      </w:r>
      <w:r w:rsidRPr="00742D36">
        <w:rPr>
          <w:sz w:val="28"/>
          <w:szCs w:val="28"/>
          <w:lang w:eastAsia="ru-RU"/>
        </w:rPr>
        <w:t xml:space="preserve"> – 150,0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ликвидацию последствий паводка – 312,7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Кроме того</w:t>
      </w:r>
      <w:r w:rsidR="00536BCC" w:rsidRPr="00742D36">
        <w:rPr>
          <w:sz w:val="28"/>
          <w:szCs w:val="28"/>
          <w:lang w:eastAsia="ru-RU"/>
        </w:rPr>
        <w:t>,</w:t>
      </w:r>
      <w:r w:rsidRPr="00742D36">
        <w:rPr>
          <w:sz w:val="28"/>
          <w:szCs w:val="28"/>
          <w:lang w:eastAsia="ru-RU"/>
        </w:rPr>
        <w:t xml:space="preserve"> в 2023 году в бюджет поселения поступили </w:t>
      </w:r>
      <w:r w:rsidRPr="00742D36">
        <w:rPr>
          <w:b/>
          <w:sz w:val="28"/>
          <w:szCs w:val="28"/>
          <w:lang w:eastAsia="ru-RU"/>
        </w:rPr>
        <w:t>межбюджетные трансферты</w:t>
      </w:r>
      <w:r w:rsidRPr="00742D36">
        <w:rPr>
          <w:sz w:val="28"/>
          <w:szCs w:val="28"/>
          <w:lang w:eastAsia="ru-RU"/>
        </w:rPr>
        <w:t xml:space="preserve">, которые носили </w:t>
      </w:r>
      <w:r w:rsidRPr="00742D36">
        <w:rPr>
          <w:b/>
          <w:sz w:val="28"/>
          <w:szCs w:val="28"/>
          <w:lang w:eastAsia="ru-RU"/>
        </w:rPr>
        <w:t>целевой</w:t>
      </w:r>
      <w:r w:rsidRPr="00742D36">
        <w:rPr>
          <w:sz w:val="28"/>
          <w:szCs w:val="28"/>
          <w:lang w:eastAsia="ru-RU"/>
        </w:rPr>
        <w:t xml:space="preserve"> характер в сумме</w:t>
      </w:r>
      <w:r w:rsidRPr="00742D36">
        <w:rPr>
          <w:b/>
          <w:sz w:val="28"/>
          <w:szCs w:val="28"/>
          <w:lang w:eastAsia="ru-RU"/>
        </w:rPr>
        <w:t xml:space="preserve"> 2183,9 тыс 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приобретение жилого дома – 1027,0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возмещение расходов по ремонту, обследованию ДК Георгиевка – 238,4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проведение государственной экспертизы достоверности определения сметной стоимости объекта (очистные сооружения) – 465,4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возмещение расходов по перевозке пассажиров</w:t>
      </w:r>
      <w:r w:rsidR="00536BCC" w:rsidRPr="00742D36">
        <w:rPr>
          <w:sz w:val="28"/>
          <w:szCs w:val="28"/>
          <w:lang w:eastAsia="ru-RU"/>
        </w:rPr>
        <w:t xml:space="preserve"> </w:t>
      </w:r>
      <w:r w:rsidRPr="00742D36">
        <w:rPr>
          <w:sz w:val="28"/>
          <w:szCs w:val="28"/>
          <w:lang w:eastAsia="ru-RU"/>
        </w:rPr>
        <w:t>– 270,0 тыс.руб.;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благоустройство территории (вывоз сухих веток) – 150,0 т.руб.;</w:t>
      </w:r>
    </w:p>
    <w:p w:rsidR="003B47C6" w:rsidRPr="00742D36" w:rsidRDefault="003B47C6" w:rsidP="003B47C6">
      <w:pPr>
        <w:tabs>
          <w:tab w:val="left" w:pos="180"/>
        </w:tabs>
        <w:autoSpaceDE w:val="0"/>
        <w:spacing w:line="360" w:lineRule="auto"/>
        <w:ind w:firstLine="709"/>
        <w:jc w:val="both"/>
        <w:rPr>
          <w:sz w:val="28"/>
          <w:szCs w:val="28"/>
          <w:lang w:eastAsia="ru-RU"/>
        </w:rPr>
      </w:pPr>
      <w:r w:rsidRPr="00742D36">
        <w:rPr>
          <w:sz w:val="28"/>
          <w:szCs w:val="28"/>
          <w:lang w:eastAsia="ru-RU"/>
        </w:rPr>
        <w:t>- на ремонт канализации – 33,1 т.руб.</w:t>
      </w:r>
    </w:p>
    <w:p w:rsidR="004C45F8" w:rsidRPr="00742D36" w:rsidRDefault="004C45F8" w:rsidP="003B47C6">
      <w:pPr>
        <w:tabs>
          <w:tab w:val="left" w:pos="180"/>
        </w:tabs>
        <w:autoSpaceDE w:val="0"/>
        <w:spacing w:line="360" w:lineRule="auto"/>
        <w:ind w:firstLine="709"/>
        <w:jc w:val="both"/>
        <w:rPr>
          <w:sz w:val="28"/>
          <w:szCs w:val="28"/>
          <w:lang w:eastAsia="ru-RU"/>
        </w:rPr>
      </w:pPr>
      <w:r w:rsidRPr="00742D36">
        <w:rPr>
          <w:sz w:val="28"/>
          <w:szCs w:val="28"/>
          <w:lang w:eastAsia="ru-RU"/>
        </w:rPr>
        <w:t xml:space="preserve">Кроме того, на решение вопросов местного значения были направлены средства государственных программ и добровольные пожертвования граждан и организаций. </w:t>
      </w:r>
    </w:p>
    <w:tbl>
      <w:tblPr>
        <w:tblW w:w="5230" w:type="pct"/>
        <w:tblLook w:val="04A0"/>
      </w:tblPr>
      <w:tblGrid>
        <w:gridCol w:w="2115"/>
        <w:gridCol w:w="1505"/>
        <w:gridCol w:w="1356"/>
        <w:gridCol w:w="1208"/>
        <w:gridCol w:w="1292"/>
        <w:gridCol w:w="1400"/>
        <w:gridCol w:w="1430"/>
      </w:tblGrid>
      <w:tr w:rsidR="00742D36" w:rsidRPr="00742D36" w:rsidTr="00D50D36">
        <w:trPr>
          <w:trHeight w:val="20"/>
          <w:tblHeader/>
        </w:trPr>
        <w:tc>
          <w:tcPr>
            <w:tcW w:w="102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lastRenderedPageBreak/>
              <w:t>Наименование проекта</w:t>
            </w:r>
          </w:p>
        </w:tc>
        <w:tc>
          <w:tcPr>
            <w:tcW w:w="730" w:type="pct"/>
            <w:tcBorders>
              <w:top w:val="single" w:sz="8" w:space="0" w:color="auto"/>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Общая стоимость проекта, руб.</w:t>
            </w:r>
          </w:p>
        </w:tc>
        <w:tc>
          <w:tcPr>
            <w:tcW w:w="658" w:type="pct"/>
            <w:tcBorders>
              <w:top w:val="single" w:sz="8" w:space="0" w:color="auto"/>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Объём участия местного бюджета, руб.</w:t>
            </w:r>
          </w:p>
        </w:tc>
        <w:tc>
          <w:tcPr>
            <w:tcW w:w="586" w:type="pct"/>
            <w:tcBorders>
              <w:top w:val="single" w:sz="8" w:space="0" w:color="auto"/>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Объём участия ФЛ, руб.</w:t>
            </w:r>
          </w:p>
        </w:tc>
        <w:tc>
          <w:tcPr>
            <w:tcW w:w="627" w:type="pct"/>
            <w:tcBorders>
              <w:top w:val="single" w:sz="8" w:space="0" w:color="auto"/>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Объём участия ЮЛ, руб.+какие ЮЛ</w:t>
            </w:r>
          </w:p>
        </w:tc>
        <w:tc>
          <w:tcPr>
            <w:tcW w:w="679" w:type="pct"/>
            <w:tcBorders>
              <w:top w:val="single" w:sz="8" w:space="0" w:color="auto"/>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Объём участия областного бюджета, руб.</w:t>
            </w:r>
          </w:p>
        </w:tc>
        <w:tc>
          <w:tcPr>
            <w:tcW w:w="693" w:type="pct"/>
            <w:tcBorders>
              <w:top w:val="single" w:sz="8" w:space="0" w:color="auto"/>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Объём участия федерального бюджета, руб.</w:t>
            </w:r>
          </w:p>
        </w:tc>
      </w:tr>
      <w:tr w:rsidR="00742D36" w:rsidRPr="00742D36" w:rsidTr="003F333E">
        <w:trPr>
          <w:trHeight w:val="522"/>
        </w:trPr>
        <w:tc>
          <w:tcPr>
            <w:tcW w:w="5000" w:type="pct"/>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xml:space="preserve">«Поддержка инициатив населения муниципальных образований в Самарской области» </w:t>
            </w:r>
          </w:p>
          <w:p w:rsidR="00380B53" w:rsidRPr="00742D36" w:rsidRDefault="00380B53" w:rsidP="00380B53">
            <w:pPr>
              <w:suppressAutoHyphens w:val="0"/>
              <w:jc w:val="center"/>
              <w:rPr>
                <w:b/>
                <w:bCs/>
                <w:sz w:val="20"/>
                <w:szCs w:val="20"/>
                <w:lang w:eastAsia="ru-RU"/>
              </w:rPr>
            </w:pPr>
            <w:r w:rsidRPr="00742D36">
              <w:rPr>
                <w:b/>
                <w:bCs/>
                <w:sz w:val="20"/>
                <w:szCs w:val="20"/>
                <w:lang w:eastAsia="ru-RU"/>
              </w:rPr>
              <w:t>на 2017 - 2025 годы»</w:t>
            </w:r>
          </w:p>
        </w:tc>
      </w:tr>
      <w:tr w:rsidR="00742D36" w:rsidRPr="00742D36" w:rsidTr="00D50D36">
        <w:trPr>
          <w:trHeight w:val="20"/>
        </w:trPr>
        <w:tc>
          <w:tcPr>
            <w:tcW w:w="102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"Чистота и безопасность" - ограждение выгребных ям в селе Георгиевка</w:t>
            </w:r>
          </w:p>
        </w:tc>
        <w:tc>
          <w:tcPr>
            <w:tcW w:w="730"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512468,27</w:t>
            </w:r>
          </w:p>
        </w:tc>
        <w:tc>
          <w:tcPr>
            <w:tcW w:w="658"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79568,27</w:t>
            </w:r>
          </w:p>
        </w:tc>
        <w:tc>
          <w:tcPr>
            <w:tcW w:w="586"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58000</w:t>
            </w:r>
          </w:p>
        </w:tc>
        <w:tc>
          <w:tcPr>
            <w:tcW w:w="627"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40000</w:t>
            </w:r>
          </w:p>
        </w:tc>
        <w:tc>
          <w:tcPr>
            <w:tcW w:w="679"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334900</w:t>
            </w:r>
          </w:p>
        </w:tc>
        <w:tc>
          <w:tcPr>
            <w:tcW w:w="693"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r>
      <w:tr w:rsidR="00742D36" w:rsidRPr="00742D36" w:rsidTr="00D50D36">
        <w:trPr>
          <w:trHeight w:val="20"/>
        </w:trPr>
        <w:tc>
          <w:tcPr>
            <w:tcW w:w="1026" w:type="pct"/>
            <w:vMerge/>
            <w:tcBorders>
              <w:top w:val="nil"/>
              <w:left w:val="single" w:sz="8" w:space="0" w:color="auto"/>
              <w:bottom w:val="single" w:sz="8" w:space="0" w:color="000000"/>
              <w:right w:val="single" w:sz="8" w:space="0" w:color="auto"/>
            </w:tcBorders>
            <w:vAlign w:val="center"/>
            <w:hideMark/>
          </w:tcPr>
          <w:p w:rsidR="00380B53" w:rsidRPr="00742D36" w:rsidRDefault="00380B53" w:rsidP="00380B53">
            <w:pPr>
              <w:suppressAutoHyphens w:val="0"/>
              <w:rPr>
                <w:sz w:val="20"/>
                <w:szCs w:val="20"/>
                <w:lang w:eastAsia="ru-RU"/>
              </w:rPr>
            </w:pPr>
          </w:p>
        </w:tc>
        <w:tc>
          <w:tcPr>
            <w:tcW w:w="730"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58"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586"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КФХ Мжельская С.И.</w:t>
            </w:r>
          </w:p>
        </w:tc>
        <w:tc>
          <w:tcPr>
            <w:tcW w:w="627"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ООО «Энергия»</w:t>
            </w:r>
          </w:p>
        </w:tc>
        <w:tc>
          <w:tcPr>
            <w:tcW w:w="679"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93"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r>
      <w:tr w:rsidR="00742D36" w:rsidRPr="00742D36" w:rsidTr="00D50D36">
        <w:trPr>
          <w:trHeight w:val="20"/>
        </w:trPr>
        <w:tc>
          <w:tcPr>
            <w:tcW w:w="1026" w:type="pct"/>
            <w:vMerge w:val="restart"/>
            <w:tcBorders>
              <w:top w:val="nil"/>
              <w:left w:val="single" w:sz="8" w:space="0" w:color="auto"/>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«Вода – это жизнь» - организация водоснабжения на части ул. Элеваторной и ул.Станционной в селе Георгиевка</w:t>
            </w:r>
          </w:p>
        </w:tc>
        <w:tc>
          <w:tcPr>
            <w:tcW w:w="730"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551149,48</w:t>
            </w:r>
          </w:p>
        </w:tc>
        <w:tc>
          <w:tcPr>
            <w:tcW w:w="658"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151566,11</w:t>
            </w:r>
          </w:p>
        </w:tc>
        <w:tc>
          <w:tcPr>
            <w:tcW w:w="586"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110725,93</w:t>
            </w:r>
          </w:p>
        </w:tc>
        <w:tc>
          <w:tcPr>
            <w:tcW w:w="679"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288857,44</w:t>
            </w:r>
          </w:p>
        </w:tc>
        <w:tc>
          <w:tcPr>
            <w:tcW w:w="693"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r>
      <w:tr w:rsidR="00742D36" w:rsidRPr="00742D36" w:rsidTr="00D50D36">
        <w:trPr>
          <w:trHeight w:val="20"/>
        </w:trPr>
        <w:tc>
          <w:tcPr>
            <w:tcW w:w="1026" w:type="pct"/>
            <w:vMerge/>
            <w:tcBorders>
              <w:top w:val="nil"/>
              <w:left w:val="single" w:sz="8" w:space="0" w:color="auto"/>
              <w:bottom w:val="nil"/>
              <w:right w:val="single" w:sz="8" w:space="0" w:color="auto"/>
            </w:tcBorders>
            <w:vAlign w:val="center"/>
            <w:hideMark/>
          </w:tcPr>
          <w:p w:rsidR="00380B53" w:rsidRPr="00742D36" w:rsidRDefault="00380B53" w:rsidP="00380B53">
            <w:pPr>
              <w:suppressAutoHyphens w:val="0"/>
              <w:rPr>
                <w:sz w:val="20"/>
                <w:szCs w:val="20"/>
                <w:lang w:eastAsia="ru-RU"/>
              </w:rPr>
            </w:pPr>
          </w:p>
        </w:tc>
        <w:tc>
          <w:tcPr>
            <w:tcW w:w="730"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58"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586"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ООО «Благовест»</w:t>
            </w:r>
          </w:p>
        </w:tc>
        <w:tc>
          <w:tcPr>
            <w:tcW w:w="679"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93" w:type="pct"/>
            <w:tcBorders>
              <w:top w:val="nil"/>
              <w:left w:val="nil"/>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r>
      <w:tr w:rsidR="00742D36" w:rsidRPr="00742D36" w:rsidTr="00D50D36">
        <w:trPr>
          <w:trHeight w:val="20"/>
        </w:trPr>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ИТОГО ПО ПРОГРАММЕ:</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1063617,75</w:t>
            </w:r>
          </w:p>
        </w:tc>
        <w:tc>
          <w:tcPr>
            <w:tcW w:w="658"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231134,38</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58000</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150725,93</w:t>
            </w:r>
          </w:p>
        </w:tc>
        <w:tc>
          <w:tcPr>
            <w:tcW w:w="679"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623757,44</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0</w:t>
            </w:r>
          </w:p>
        </w:tc>
      </w:tr>
      <w:tr w:rsidR="00742D36" w:rsidRPr="00742D36" w:rsidTr="00D50D36">
        <w:trPr>
          <w:trHeight w:val="20"/>
        </w:trPr>
        <w:tc>
          <w:tcPr>
            <w:tcW w:w="5000" w:type="pct"/>
            <w:gridSpan w:val="7"/>
            <w:tcBorders>
              <w:top w:val="nil"/>
              <w:left w:val="single" w:sz="8" w:space="0" w:color="auto"/>
              <w:bottom w:val="single" w:sz="8" w:space="0" w:color="auto"/>
              <w:right w:val="single" w:sz="8" w:space="0" w:color="000000"/>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xml:space="preserve">«Комплексное развитие сельских территорий Самарской области </w:t>
            </w:r>
          </w:p>
          <w:p w:rsidR="00380B53" w:rsidRPr="00742D36" w:rsidRDefault="00380B53" w:rsidP="00380B53">
            <w:pPr>
              <w:suppressAutoHyphens w:val="0"/>
              <w:jc w:val="center"/>
              <w:rPr>
                <w:b/>
                <w:bCs/>
                <w:sz w:val="20"/>
                <w:szCs w:val="20"/>
                <w:lang w:eastAsia="ru-RU"/>
              </w:rPr>
            </w:pPr>
            <w:r w:rsidRPr="00742D36">
              <w:rPr>
                <w:b/>
                <w:bCs/>
                <w:sz w:val="20"/>
                <w:szCs w:val="20"/>
                <w:lang w:eastAsia="ru-RU"/>
              </w:rPr>
              <w:t>на 2020-2025 годы»</w:t>
            </w:r>
          </w:p>
        </w:tc>
      </w:tr>
      <w:tr w:rsidR="00742D36" w:rsidRPr="00742D36" w:rsidTr="00D50D36">
        <w:trPr>
          <w:trHeight w:val="20"/>
        </w:trPr>
        <w:tc>
          <w:tcPr>
            <w:tcW w:w="1026" w:type="pct"/>
            <w:tcBorders>
              <w:top w:val="nil"/>
              <w:left w:val="single" w:sz="8" w:space="0" w:color="auto"/>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«Устройство тротуара "Пеший маршрут" по адресу: Самарская область, Кинельский район, с.п. Георгиевка, ул. Школьная»</w:t>
            </w:r>
          </w:p>
        </w:tc>
        <w:tc>
          <w:tcPr>
            <w:tcW w:w="730"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1 843 966,74</w:t>
            </w:r>
          </w:p>
        </w:tc>
        <w:tc>
          <w:tcPr>
            <w:tcW w:w="658"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25 606,68</w:t>
            </w:r>
          </w:p>
        </w:tc>
        <w:tc>
          <w:tcPr>
            <w:tcW w:w="586"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25 892,48</w:t>
            </w:r>
          </w:p>
        </w:tc>
        <w:tc>
          <w:tcPr>
            <w:tcW w:w="679"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250 945,46</w:t>
            </w:r>
          </w:p>
        </w:tc>
        <w:tc>
          <w:tcPr>
            <w:tcW w:w="693"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1 541 522,12</w:t>
            </w:r>
          </w:p>
        </w:tc>
      </w:tr>
      <w:tr w:rsidR="00742D36" w:rsidRPr="00742D36" w:rsidTr="00D50D36">
        <w:trPr>
          <w:trHeight w:val="20"/>
        </w:trPr>
        <w:tc>
          <w:tcPr>
            <w:tcW w:w="1026" w:type="pct"/>
            <w:tcBorders>
              <w:top w:val="nil"/>
              <w:left w:val="single" w:sz="8" w:space="0" w:color="auto"/>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Проектирование и строительство очистных сооружений мощностью 250м3/сутки с канализационной сетью в селе Георгиевка</w:t>
            </w:r>
          </w:p>
        </w:tc>
        <w:tc>
          <w:tcPr>
            <w:tcW w:w="730"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141 143,87</w:t>
            </w:r>
          </w:p>
        </w:tc>
        <w:tc>
          <w:tcPr>
            <w:tcW w:w="658"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141 143,87</w:t>
            </w:r>
          </w:p>
        </w:tc>
        <w:tc>
          <w:tcPr>
            <w:tcW w:w="586"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79"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93"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r>
      <w:tr w:rsidR="00742D36" w:rsidRPr="00742D36" w:rsidTr="00D50D36">
        <w:trPr>
          <w:trHeight w:val="20"/>
        </w:trPr>
        <w:tc>
          <w:tcPr>
            <w:tcW w:w="1026" w:type="pct"/>
            <w:tcBorders>
              <w:top w:val="nil"/>
              <w:left w:val="single" w:sz="8" w:space="0" w:color="auto"/>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xml:space="preserve">Гос.экспертиза проект.документации по объекту: Проектирование и строительство очистных сооружений мощностью 250м3/сутки с канализационной сетью в селе Георгиевка </w:t>
            </w:r>
          </w:p>
        </w:tc>
        <w:tc>
          <w:tcPr>
            <w:tcW w:w="730"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1 307 009,03</w:t>
            </w:r>
          </w:p>
        </w:tc>
        <w:tc>
          <w:tcPr>
            <w:tcW w:w="658"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65 350,45</w:t>
            </w:r>
          </w:p>
        </w:tc>
        <w:tc>
          <w:tcPr>
            <w:tcW w:w="586"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79"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1 241 658,58</w:t>
            </w:r>
          </w:p>
        </w:tc>
        <w:tc>
          <w:tcPr>
            <w:tcW w:w="693"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r>
      <w:tr w:rsidR="00742D36" w:rsidRPr="00742D36" w:rsidTr="00D50D36">
        <w:trPr>
          <w:trHeight w:val="20"/>
        </w:trPr>
        <w:tc>
          <w:tcPr>
            <w:tcW w:w="1026" w:type="pct"/>
            <w:tcBorders>
              <w:top w:val="nil"/>
              <w:left w:val="single" w:sz="8" w:space="0" w:color="auto"/>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Приобретение жилого дома для работника бюджетной сферы</w:t>
            </w:r>
          </w:p>
        </w:tc>
        <w:tc>
          <w:tcPr>
            <w:tcW w:w="730"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4 621 644,00</w:t>
            </w:r>
          </w:p>
        </w:tc>
        <w:tc>
          <w:tcPr>
            <w:tcW w:w="658"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1 062 978,12</w:t>
            </w:r>
          </w:p>
        </w:tc>
        <w:tc>
          <w:tcPr>
            <w:tcW w:w="586"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79"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1 085 572,82</w:t>
            </w:r>
          </w:p>
        </w:tc>
        <w:tc>
          <w:tcPr>
            <w:tcW w:w="693"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2 473 093,06</w:t>
            </w:r>
          </w:p>
        </w:tc>
      </w:tr>
      <w:tr w:rsidR="00742D36" w:rsidRPr="00742D36" w:rsidTr="00D50D36">
        <w:trPr>
          <w:trHeight w:val="20"/>
        </w:trPr>
        <w:tc>
          <w:tcPr>
            <w:tcW w:w="1026" w:type="pct"/>
            <w:tcBorders>
              <w:top w:val="nil"/>
              <w:left w:val="single" w:sz="8" w:space="0" w:color="auto"/>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ИТОГО ПО ПРОГРАММЕ:</w:t>
            </w:r>
          </w:p>
        </w:tc>
        <w:tc>
          <w:tcPr>
            <w:tcW w:w="730"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7 913 763,64</w:t>
            </w:r>
          </w:p>
        </w:tc>
        <w:tc>
          <w:tcPr>
            <w:tcW w:w="658"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1 229 728,67</w:t>
            </w:r>
          </w:p>
        </w:tc>
        <w:tc>
          <w:tcPr>
            <w:tcW w:w="586"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0,00</w:t>
            </w:r>
          </w:p>
        </w:tc>
        <w:tc>
          <w:tcPr>
            <w:tcW w:w="627"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25 892,48</w:t>
            </w:r>
          </w:p>
        </w:tc>
        <w:tc>
          <w:tcPr>
            <w:tcW w:w="679"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1 336 518,28</w:t>
            </w:r>
          </w:p>
        </w:tc>
        <w:tc>
          <w:tcPr>
            <w:tcW w:w="693"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4 014 615,18</w:t>
            </w:r>
          </w:p>
        </w:tc>
      </w:tr>
      <w:tr w:rsidR="00742D36" w:rsidRPr="00742D36" w:rsidTr="00D50D36">
        <w:trPr>
          <w:trHeight w:val="367"/>
        </w:trPr>
        <w:tc>
          <w:tcPr>
            <w:tcW w:w="5000" w:type="pct"/>
            <w:gridSpan w:val="7"/>
            <w:tcBorders>
              <w:top w:val="single" w:sz="8" w:space="0" w:color="auto"/>
              <w:left w:val="single" w:sz="8" w:space="0" w:color="auto"/>
              <w:bottom w:val="nil"/>
              <w:right w:val="single" w:sz="8" w:space="0" w:color="000000"/>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xml:space="preserve">«Развитие информационно-телекоммуникационной инфраструктуры Самарской области </w:t>
            </w:r>
          </w:p>
          <w:p w:rsidR="00380B53" w:rsidRPr="00742D36" w:rsidRDefault="00380B53" w:rsidP="00380B53">
            <w:pPr>
              <w:suppressAutoHyphens w:val="0"/>
              <w:jc w:val="center"/>
              <w:rPr>
                <w:b/>
                <w:bCs/>
                <w:sz w:val="20"/>
                <w:szCs w:val="20"/>
                <w:lang w:eastAsia="ru-RU"/>
              </w:rPr>
            </w:pPr>
            <w:r w:rsidRPr="00742D36">
              <w:rPr>
                <w:b/>
                <w:bCs/>
                <w:sz w:val="20"/>
                <w:szCs w:val="20"/>
                <w:lang w:eastAsia="ru-RU"/>
              </w:rPr>
              <w:t xml:space="preserve">на 2014-2025 годы» </w:t>
            </w:r>
          </w:p>
        </w:tc>
      </w:tr>
      <w:tr w:rsidR="00742D36" w:rsidRPr="00742D36" w:rsidTr="00D50D36">
        <w:trPr>
          <w:trHeight w:val="20"/>
        </w:trPr>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xml:space="preserve">Выполнение работ по капитальному ремонту отделения почтовой связи №446416 по адресу: Самарская область </w:t>
            </w:r>
            <w:r w:rsidRPr="00742D36">
              <w:rPr>
                <w:sz w:val="20"/>
                <w:szCs w:val="20"/>
                <w:lang w:eastAsia="ru-RU"/>
              </w:rPr>
              <w:lastRenderedPageBreak/>
              <w:t>Кинельский район, сельское поселение Георгиевка, с. Георгиевка, ул. Специалистов, д. 18</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lastRenderedPageBreak/>
              <w:t>598 728,82</w:t>
            </w:r>
          </w:p>
        </w:tc>
        <w:tc>
          <w:tcPr>
            <w:tcW w:w="658"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29 936,44</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w:t>
            </w:r>
          </w:p>
        </w:tc>
        <w:tc>
          <w:tcPr>
            <w:tcW w:w="627"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w:t>
            </w:r>
          </w:p>
        </w:tc>
        <w:tc>
          <w:tcPr>
            <w:tcW w:w="679"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568792,38</w:t>
            </w:r>
          </w:p>
        </w:tc>
      </w:tr>
      <w:tr w:rsidR="00742D36" w:rsidRPr="00742D36" w:rsidTr="00D50D36">
        <w:trPr>
          <w:trHeight w:val="20"/>
        </w:trPr>
        <w:tc>
          <w:tcPr>
            <w:tcW w:w="1026" w:type="pct"/>
            <w:tcBorders>
              <w:top w:val="nil"/>
              <w:left w:val="single" w:sz="8" w:space="0" w:color="auto"/>
              <w:bottom w:val="nil"/>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lastRenderedPageBreak/>
              <w:t>ИТОГО ПО ПРОГРАММЕ:</w:t>
            </w:r>
          </w:p>
        </w:tc>
        <w:tc>
          <w:tcPr>
            <w:tcW w:w="730" w:type="pct"/>
            <w:tcBorders>
              <w:top w:val="nil"/>
              <w:left w:val="single" w:sz="4" w:space="0" w:color="auto"/>
              <w:bottom w:val="nil"/>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598 728,82</w:t>
            </w:r>
          </w:p>
        </w:tc>
        <w:tc>
          <w:tcPr>
            <w:tcW w:w="658" w:type="pct"/>
            <w:tcBorders>
              <w:top w:val="nil"/>
              <w:left w:val="nil"/>
              <w:bottom w:val="nil"/>
              <w:right w:val="single" w:sz="4"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29 936,44</w:t>
            </w:r>
          </w:p>
        </w:tc>
        <w:tc>
          <w:tcPr>
            <w:tcW w:w="586" w:type="pct"/>
            <w:tcBorders>
              <w:top w:val="nil"/>
              <w:left w:val="nil"/>
              <w:bottom w:val="nil"/>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w:t>
            </w:r>
          </w:p>
        </w:tc>
        <w:tc>
          <w:tcPr>
            <w:tcW w:w="627" w:type="pct"/>
            <w:tcBorders>
              <w:top w:val="nil"/>
              <w:left w:val="nil"/>
              <w:bottom w:val="nil"/>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w:t>
            </w:r>
          </w:p>
        </w:tc>
        <w:tc>
          <w:tcPr>
            <w:tcW w:w="679" w:type="pct"/>
            <w:tcBorders>
              <w:top w:val="nil"/>
              <w:left w:val="nil"/>
              <w:bottom w:val="nil"/>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w:t>
            </w:r>
          </w:p>
        </w:tc>
        <w:tc>
          <w:tcPr>
            <w:tcW w:w="693" w:type="pct"/>
            <w:tcBorders>
              <w:top w:val="nil"/>
              <w:left w:val="nil"/>
              <w:bottom w:val="nil"/>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568792,38</w:t>
            </w:r>
          </w:p>
        </w:tc>
      </w:tr>
      <w:tr w:rsidR="00742D36" w:rsidRPr="00742D36" w:rsidTr="00D50D36">
        <w:trPr>
          <w:trHeight w:val="427"/>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380B53" w:rsidRPr="00742D36" w:rsidRDefault="00380B53" w:rsidP="00380B53">
            <w:pPr>
              <w:suppressAutoHyphens w:val="0"/>
              <w:jc w:val="center"/>
              <w:rPr>
                <w:b/>
                <w:bCs/>
                <w:sz w:val="20"/>
                <w:szCs w:val="20"/>
                <w:lang w:eastAsia="ru-RU"/>
              </w:rPr>
            </w:pPr>
            <w:r w:rsidRPr="00742D36">
              <w:rPr>
                <w:b/>
                <w:bCs/>
                <w:sz w:val="20"/>
                <w:szCs w:val="20"/>
                <w:lang w:eastAsia="ru-RU"/>
              </w:rPr>
              <w:t xml:space="preserve">«Формирование современной комфортной среды» </w:t>
            </w:r>
          </w:p>
        </w:tc>
      </w:tr>
      <w:tr w:rsidR="00742D36" w:rsidRPr="00742D36" w:rsidTr="00D50D36">
        <w:trPr>
          <w:trHeight w:val="20"/>
        </w:trPr>
        <w:tc>
          <w:tcPr>
            <w:tcW w:w="1026" w:type="pct"/>
            <w:tcBorders>
              <w:top w:val="nil"/>
              <w:left w:val="single" w:sz="8" w:space="0" w:color="auto"/>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Благоустройство дворовых территорий в с.Георгиевка</w:t>
            </w:r>
          </w:p>
        </w:tc>
        <w:tc>
          <w:tcPr>
            <w:tcW w:w="730"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1210343,81</w:t>
            </w:r>
          </w:p>
        </w:tc>
        <w:tc>
          <w:tcPr>
            <w:tcW w:w="658"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60517,19</w:t>
            </w:r>
          </w:p>
        </w:tc>
        <w:tc>
          <w:tcPr>
            <w:tcW w:w="586"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79"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160975,73</w:t>
            </w:r>
          </w:p>
        </w:tc>
        <w:tc>
          <w:tcPr>
            <w:tcW w:w="693" w:type="pct"/>
            <w:tcBorders>
              <w:top w:val="nil"/>
              <w:left w:val="nil"/>
              <w:bottom w:val="single" w:sz="8"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988850,89</w:t>
            </w:r>
          </w:p>
        </w:tc>
      </w:tr>
      <w:tr w:rsidR="00742D36" w:rsidRPr="00742D36" w:rsidTr="00D50D36">
        <w:trPr>
          <w:trHeight w:val="20"/>
        </w:trPr>
        <w:tc>
          <w:tcPr>
            <w:tcW w:w="1026" w:type="pct"/>
            <w:tcBorders>
              <w:top w:val="nil"/>
              <w:left w:val="single" w:sz="8" w:space="0" w:color="auto"/>
              <w:bottom w:val="single" w:sz="4"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ИТОГО ПО ПРОГРАММЕ:</w:t>
            </w:r>
          </w:p>
        </w:tc>
        <w:tc>
          <w:tcPr>
            <w:tcW w:w="730" w:type="pct"/>
            <w:tcBorders>
              <w:top w:val="nil"/>
              <w:left w:val="nil"/>
              <w:bottom w:val="single" w:sz="4"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1210343,81</w:t>
            </w:r>
          </w:p>
        </w:tc>
        <w:tc>
          <w:tcPr>
            <w:tcW w:w="658" w:type="pct"/>
            <w:tcBorders>
              <w:top w:val="nil"/>
              <w:left w:val="nil"/>
              <w:bottom w:val="single" w:sz="4"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60517,19</w:t>
            </w:r>
          </w:p>
        </w:tc>
        <w:tc>
          <w:tcPr>
            <w:tcW w:w="586" w:type="pct"/>
            <w:tcBorders>
              <w:top w:val="nil"/>
              <w:left w:val="nil"/>
              <w:bottom w:val="single" w:sz="4"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27" w:type="pct"/>
            <w:tcBorders>
              <w:top w:val="nil"/>
              <w:left w:val="nil"/>
              <w:bottom w:val="single" w:sz="4"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 </w:t>
            </w:r>
          </w:p>
        </w:tc>
        <w:tc>
          <w:tcPr>
            <w:tcW w:w="679" w:type="pct"/>
            <w:tcBorders>
              <w:top w:val="nil"/>
              <w:left w:val="nil"/>
              <w:bottom w:val="single" w:sz="4"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160975,73</w:t>
            </w:r>
          </w:p>
        </w:tc>
        <w:tc>
          <w:tcPr>
            <w:tcW w:w="693" w:type="pct"/>
            <w:tcBorders>
              <w:top w:val="nil"/>
              <w:left w:val="nil"/>
              <w:bottom w:val="single" w:sz="4" w:space="0" w:color="auto"/>
              <w:right w:val="single" w:sz="8" w:space="0" w:color="auto"/>
            </w:tcBorders>
            <w:shd w:val="clear" w:color="000000" w:fill="FFFFFF"/>
            <w:vAlign w:val="center"/>
            <w:hideMark/>
          </w:tcPr>
          <w:p w:rsidR="00380B53" w:rsidRPr="00742D36" w:rsidRDefault="00380B53" w:rsidP="00380B53">
            <w:pPr>
              <w:suppressAutoHyphens w:val="0"/>
              <w:jc w:val="center"/>
              <w:rPr>
                <w:sz w:val="20"/>
                <w:szCs w:val="20"/>
                <w:lang w:eastAsia="ru-RU"/>
              </w:rPr>
            </w:pPr>
            <w:r w:rsidRPr="00742D36">
              <w:rPr>
                <w:sz w:val="20"/>
                <w:szCs w:val="20"/>
                <w:lang w:eastAsia="ru-RU"/>
              </w:rPr>
              <w:t>988850,89</w:t>
            </w:r>
          </w:p>
        </w:tc>
      </w:tr>
      <w:tr w:rsidR="00742D36" w:rsidRPr="00742D36" w:rsidTr="00D50D3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530832" w:rsidP="00380B53">
            <w:pPr>
              <w:suppressAutoHyphens w:val="0"/>
              <w:jc w:val="center"/>
              <w:rPr>
                <w:b/>
                <w:sz w:val="20"/>
                <w:szCs w:val="20"/>
                <w:lang w:eastAsia="ru-RU"/>
              </w:rPr>
            </w:pPr>
            <w:r w:rsidRPr="00742D36">
              <w:rPr>
                <w:b/>
                <w:sz w:val="20"/>
                <w:szCs w:val="20"/>
              </w:rPr>
              <w:t>"Строительство, реконструкция и капитальный ремонт образовательных организаций и их инфраструктуры на территории Самарской области" до 2026 года</w:t>
            </w:r>
          </w:p>
        </w:tc>
      </w:tr>
      <w:tr w:rsidR="00742D36" w:rsidRPr="00742D36" w:rsidTr="00D50D36">
        <w:trPr>
          <w:trHeight w:val="20"/>
        </w:trPr>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530832" w:rsidP="00380B53">
            <w:pPr>
              <w:suppressAutoHyphens w:val="0"/>
              <w:jc w:val="center"/>
              <w:rPr>
                <w:sz w:val="20"/>
                <w:szCs w:val="20"/>
                <w:lang w:eastAsia="ru-RU"/>
              </w:rPr>
            </w:pPr>
            <w:r w:rsidRPr="00742D36">
              <w:rPr>
                <w:sz w:val="20"/>
                <w:szCs w:val="20"/>
                <w:lang w:eastAsia="ru-RU"/>
              </w:rPr>
              <w:t>Капитальный ремонт детского сада в с.Георгиевка</w:t>
            </w:r>
          </w:p>
        </w:tc>
        <w:tc>
          <w:tcPr>
            <w:tcW w:w="730" w:type="pct"/>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E22B87" w:rsidP="00380B53">
            <w:pPr>
              <w:suppressAutoHyphens w:val="0"/>
              <w:jc w:val="center"/>
              <w:rPr>
                <w:sz w:val="20"/>
                <w:szCs w:val="20"/>
                <w:lang w:eastAsia="ru-RU"/>
              </w:rPr>
            </w:pPr>
            <w:r w:rsidRPr="00742D36">
              <w:rPr>
                <w:sz w:val="20"/>
                <w:szCs w:val="20"/>
                <w:lang w:eastAsia="ru-RU"/>
              </w:rPr>
              <w:t>13998</w:t>
            </w:r>
            <w:r w:rsidR="00B514B6" w:rsidRPr="00742D36">
              <w:rPr>
                <w:sz w:val="20"/>
                <w:szCs w:val="20"/>
                <w:lang w:eastAsia="ru-RU"/>
              </w:rPr>
              <w:t>307,47</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D50D36" w:rsidP="00380B53">
            <w:pPr>
              <w:suppressAutoHyphens w:val="0"/>
              <w:jc w:val="center"/>
              <w:rPr>
                <w:sz w:val="20"/>
                <w:szCs w:val="20"/>
                <w:lang w:eastAsia="ru-RU"/>
              </w:rPr>
            </w:pPr>
            <w:r w:rsidRPr="00742D36">
              <w:rPr>
                <w:sz w:val="20"/>
                <w:szCs w:val="20"/>
                <w:lang w:eastAsia="ru-RU"/>
              </w:rPr>
              <w:t>2099746,13</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530832" w:rsidP="00380B53">
            <w:pPr>
              <w:suppressAutoHyphens w:val="0"/>
              <w:jc w:val="center"/>
              <w:rPr>
                <w:sz w:val="20"/>
                <w:szCs w:val="20"/>
                <w:lang w:eastAsia="ru-RU"/>
              </w:rPr>
            </w:pP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530832" w:rsidP="00380B53">
            <w:pPr>
              <w:suppressAutoHyphens w:val="0"/>
              <w:jc w:val="center"/>
              <w:rPr>
                <w:sz w:val="20"/>
                <w:szCs w:val="20"/>
                <w:lang w:eastAsia="ru-RU"/>
              </w:rPr>
            </w:pP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D50D36" w:rsidP="00380B53">
            <w:pPr>
              <w:suppressAutoHyphens w:val="0"/>
              <w:jc w:val="center"/>
              <w:rPr>
                <w:sz w:val="20"/>
                <w:szCs w:val="20"/>
                <w:lang w:eastAsia="ru-RU"/>
              </w:rPr>
            </w:pPr>
            <w:r w:rsidRPr="00742D36">
              <w:rPr>
                <w:sz w:val="20"/>
                <w:szCs w:val="20"/>
                <w:lang w:eastAsia="ru-RU"/>
              </w:rPr>
              <w:t>11898561,34</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530832" w:rsidRPr="00742D36" w:rsidRDefault="00530832" w:rsidP="00380B53">
            <w:pPr>
              <w:suppressAutoHyphens w:val="0"/>
              <w:jc w:val="center"/>
              <w:rPr>
                <w:sz w:val="20"/>
                <w:szCs w:val="20"/>
                <w:lang w:eastAsia="ru-RU"/>
              </w:rPr>
            </w:pPr>
          </w:p>
        </w:tc>
      </w:tr>
      <w:tr w:rsidR="00742D36" w:rsidRPr="00742D36" w:rsidTr="00D50D36">
        <w:trPr>
          <w:trHeight w:val="20"/>
        </w:trPr>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tcPr>
          <w:p w:rsidR="00D50D36" w:rsidRPr="00742D36" w:rsidRDefault="00D50D36" w:rsidP="00D50D36">
            <w:pPr>
              <w:suppressAutoHyphens w:val="0"/>
              <w:jc w:val="center"/>
              <w:rPr>
                <w:sz w:val="20"/>
                <w:szCs w:val="20"/>
                <w:lang w:eastAsia="ru-RU"/>
              </w:rPr>
            </w:pPr>
            <w:r w:rsidRPr="00742D36">
              <w:rPr>
                <w:sz w:val="20"/>
                <w:szCs w:val="20"/>
                <w:lang w:eastAsia="ru-RU"/>
              </w:rPr>
              <w:t>ИТОГО ПО ПРОГРАММЕ:</w:t>
            </w:r>
          </w:p>
        </w:tc>
        <w:tc>
          <w:tcPr>
            <w:tcW w:w="730" w:type="pct"/>
            <w:tcBorders>
              <w:top w:val="single" w:sz="4" w:space="0" w:color="auto"/>
              <w:left w:val="single" w:sz="4" w:space="0" w:color="auto"/>
              <w:bottom w:val="single" w:sz="4" w:space="0" w:color="auto"/>
              <w:right w:val="single" w:sz="4" w:space="0" w:color="auto"/>
            </w:tcBorders>
            <w:shd w:val="clear" w:color="000000" w:fill="FFFFFF"/>
            <w:vAlign w:val="center"/>
          </w:tcPr>
          <w:p w:rsidR="00D50D36" w:rsidRPr="00742D36" w:rsidRDefault="00D50D36" w:rsidP="00D50D36">
            <w:pPr>
              <w:suppressAutoHyphens w:val="0"/>
              <w:jc w:val="center"/>
              <w:rPr>
                <w:sz w:val="20"/>
                <w:szCs w:val="20"/>
                <w:lang w:eastAsia="ru-RU"/>
              </w:rPr>
            </w:pPr>
            <w:r w:rsidRPr="00742D36">
              <w:rPr>
                <w:sz w:val="20"/>
                <w:szCs w:val="20"/>
                <w:lang w:eastAsia="ru-RU"/>
              </w:rPr>
              <w:t>13998307,47</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tcPr>
          <w:p w:rsidR="00D50D36" w:rsidRPr="00742D36" w:rsidRDefault="00D50D36" w:rsidP="00D50D36">
            <w:pPr>
              <w:suppressAutoHyphens w:val="0"/>
              <w:jc w:val="center"/>
              <w:rPr>
                <w:sz w:val="20"/>
                <w:szCs w:val="20"/>
                <w:lang w:eastAsia="ru-RU"/>
              </w:rPr>
            </w:pPr>
            <w:r w:rsidRPr="00742D36">
              <w:rPr>
                <w:sz w:val="20"/>
                <w:szCs w:val="20"/>
                <w:lang w:eastAsia="ru-RU"/>
              </w:rPr>
              <w:t>2099746,13</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D50D36" w:rsidRPr="00742D36" w:rsidRDefault="00D50D36" w:rsidP="00D50D36">
            <w:pPr>
              <w:suppressAutoHyphens w:val="0"/>
              <w:jc w:val="center"/>
              <w:rPr>
                <w:sz w:val="20"/>
                <w:szCs w:val="20"/>
                <w:lang w:eastAsia="ru-RU"/>
              </w:rPr>
            </w:pP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tcPr>
          <w:p w:rsidR="00D50D36" w:rsidRPr="00742D36" w:rsidRDefault="00D50D36" w:rsidP="00D50D36">
            <w:pPr>
              <w:suppressAutoHyphens w:val="0"/>
              <w:jc w:val="center"/>
              <w:rPr>
                <w:sz w:val="20"/>
                <w:szCs w:val="20"/>
                <w:lang w:eastAsia="ru-RU"/>
              </w:rPr>
            </w:pP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tcPr>
          <w:p w:rsidR="00D50D36" w:rsidRPr="00742D36" w:rsidRDefault="00D50D36" w:rsidP="00D50D36">
            <w:pPr>
              <w:suppressAutoHyphens w:val="0"/>
              <w:jc w:val="center"/>
              <w:rPr>
                <w:sz w:val="20"/>
                <w:szCs w:val="20"/>
                <w:lang w:eastAsia="ru-RU"/>
              </w:rPr>
            </w:pPr>
            <w:r w:rsidRPr="00742D36">
              <w:rPr>
                <w:sz w:val="20"/>
                <w:szCs w:val="20"/>
                <w:lang w:eastAsia="ru-RU"/>
              </w:rPr>
              <w:t>11898561,34</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tcPr>
          <w:p w:rsidR="00D50D36" w:rsidRPr="00742D36" w:rsidRDefault="00D50D36" w:rsidP="00D50D36">
            <w:pPr>
              <w:suppressAutoHyphens w:val="0"/>
              <w:jc w:val="center"/>
              <w:rPr>
                <w:sz w:val="20"/>
                <w:szCs w:val="20"/>
                <w:lang w:eastAsia="ru-RU"/>
              </w:rPr>
            </w:pPr>
          </w:p>
        </w:tc>
      </w:tr>
      <w:tr w:rsidR="00742D36" w:rsidRPr="00742D36" w:rsidTr="00D50D36">
        <w:trPr>
          <w:trHeight w:val="20"/>
        </w:trPr>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0D36" w:rsidRPr="00742D36" w:rsidRDefault="00D50D36" w:rsidP="00D50D36">
            <w:pPr>
              <w:suppressAutoHyphens w:val="0"/>
              <w:jc w:val="center"/>
              <w:rPr>
                <w:b/>
                <w:bCs/>
                <w:sz w:val="20"/>
                <w:szCs w:val="20"/>
                <w:lang w:eastAsia="ru-RU"/>
              </w:rPr>
            </w:pPr>
            <w:r w:rsidRPr="00742D36">
              <w:rPr>
                <w:b/>
                <w:bCs/>
                <w:sz w:val="20"/>
                <w:szCs w:val="20"/>
                <w:lang w:eastAsia="ru-RU"/>
              </w:rPr>
              <w:t>ИТОГО ПО ВСЕМ ПРОГРАММАМ НА ТЕРРИТОРИИ ПОСЕЛЕНИЯ:</w:t>
            </w:r>
          </w:p>
        </w:tc>
        <w:tc>
          <w:tcPr>
            <w:tcW w:w="730" w:type="pct"/>
            <w:tcBorders>
              <w:top w:val="single" w:sz="4" w:space="0" w:color="auto"/>
              <w:left w:val="nil"/>
              <w:bottom w:val="single" w:sz="4" w:space="0" w:color="auto"/>
              <w:right w:val="single" w:sz="4" w:space="0" w:color="auto"/>
            </w:tcBorders>
            <w:shd w:val="clear" w:color="000000" w:fill="FFFFFF"/>
            <w:vAlign w:val="center"/>
            <w:hideMark/>
          </w:tcPr>
          <w:p w:rsidR="00D50D36" w:rsidRPr="00742D36" w:rsidRDefault="00D50D36" w:rsidP="00D50D36">
            <w:pPr>
              <w:suppressAutoHyphens w:val="0"/>
              <w:jc w:val="center"/>
              <w:rPr>
                <w:b/>
                <w:bCs/>
                <w:sz w:val="20"/>
                <w:szCs w:val="20"/>
                <w:lang w:eastAsia="ru-RU"/>
              </w:rPr>
            </w:pPr>
            <w:r w:rsidRPr="00742D36">
              <w:rPr>
                <w:b/>
                <w:bCs/>
                <w:sz w:val="20"/>
                <w:szCs w:val="20"/>
                <w:lang w:eastAsia="ru-RU"/>
              </w:rPr>
              <w:t>24 784 761,49</w:t>
            </w:r>
          </w:p>
        </w:tc>
        <w:tc>
          <w:tcPr>
            <w:tcW w:w="65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0D36" w:rsidRPr="00742D36" w:rsidRDefault="00D50D36" w:rsidP="00D50D36">
            <w:pPr>
              <w:suppressAutoHyphens w:val="0"/>
              <w:jc w:val="center"/>
              <w:rPr>
                <w:b/>
                <w:bCs/>
                <w:sz w:val="20"/>
                <w:szCs w:val="20"/>
                <w:lang w:eastAsia="ru-RU"/>
              </w:rPr>
            </w:pPr>
            <w:r w:rsidRPr="00742D36">
              <w:rPr>
                <w:b/>
                <w:bCs/>
                <w:sz w:val="20"/>
                <w:szCs w:val="20"/>
                <w:lang w:eastAsia="ru-RU"/>
              </w:rPr>
              <w:t>3 654 062,81</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0D36" w:rsidRPr="00742D36" w:rsidRDefault="00D50D36" w:rsidP="00D50D36">
            <w:pPr>
              <w:suppressAutoHyphens w:val="0"/>
              <w:jc w:val="center"/>
              <w:rPr>
                <w:b/>
                <w:bCs/>
                <w:sz w:val="20"/>
                <w:szCs w:val="20"/>
                <w:lang w:eastAsia="ru-RU"/>
              </w:rPr>
            </w:pPr>
            <w:r w:rsidRPr="00742D36">
              <w:rPr>
                <w:b/>
                <w:bCs/>
                <w:sz w:val="20"/>
                <w:szCs w:val="20"/>
                <w:lang w:eastAsia="ru-RU"/>
              </w:rPr>
              <w:t>58 000,00</w:t>
            </w:r>
          </w:p>
        </w:tc>
        <w:tc>
          <w:tcPr>
            <w:tcW w:w="6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0D36" w:rsidRPr="00742D36" w:rsidRDefault="00D50D36" w:rsidP="00D50D36">
            <w:pPr>
              <w:suppressAutoHyphens w:val="0"/>
              <w:jc w:val="center"/>
              <w:rPr>
                <w:b/>
                <w:bCs/>
                <w:sz w:val="20"/>
                <w:szCs w:val="20"/>
                <w:lang w:eastAsia="ru-RU"/>
              </w:rPr>
            </w:pPr>
            <w:r w:rsidRPr="00742D36">
              <w:rPr>
                <w:b/>
                <w:bCs/>
                <w:sz w:val="20"/>
                <w:szCs w:val="20"/>
                <w:lang w:eastAsia="ru-RU"/>
              </w:rPr>
              <w:t>176 618,41</w:t>
            </w:r>
          </w:p>
        </w:tc>
        <w:tc>
          <w:tcPr>
            <w:tcW w:w="6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0D36" w:rsidRPr="00742D36" w:rsidRDefault="00D50D36" w:rsidP="00D50D36">
            <w:pPr>
              <w:suppressAutoHyphens w:val="0"/>
              <w:jc w:val="center"/>
              <w:rPr>
                <w:b/>
                <w:bCs/>
                <w:sz w:val="20"/>
                <w:szCs w:val="20"/>
                <w:lang w:eastAsia="ru-RU"/>
              </w:rPr>
            </w:pPr>
            <w:r w:rsidRPr="00742D36">
              <w:rPr>
                <w:b/>
                <w:bCs/>
                <w:sz w:val="20"/>
                <w:szCs w:val="20"/>
                <w:lang w:eastAsia="ru-RU"/>
              </w:rPr>
              <w:t>14 019 812,79</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50D36" w:rsidRPr="00742D36" w:rsidRDefault="00D50D36" w:rsidP="00D50D36">
            <w:pPr>
              <w:suppressAutoHyphens w:val="0"/>
              <w:jc w:val="center"/>
              <w:rPr>
                <w:b/>
                <w:bCs/>
                <w:sz w:val="20"/>
                <w:szCs w:val="20"/>
                <w:lang w:eastAsia="ru-RU"/>
              </w:rPr>
            </w:pPr>
            <w:r w:rsidRPr="00742D36">
              <w:rPr>
                <w:b/>
                <w:bCs/>
                <w:sz w:val="20"/>
                <w:szCs w:val="20"/>
                <w:lang w:eastAsia="ru-RU"/>
              </w:rPr>
              <w:t>5 572 258,45</w:t>
            </w:r>
          </w:p>
        </w:tc>
      </w:tr>
    </w:tbl>
    <w:p w:rsidR="008C3FC2" w:rsidRPr="00742D36" w:rsidRDefault="008C3FC2" w:rsidP="003B47C6">
      <w:pPr>
        <w:tabs>
          <w:tab w:val="left" w:pos="180"/>
        </w:tabs>
        <w:autoSpaceDE w:val="0"/>
        <w:spacing w:line="360" w:lineRule="auto"/>
        <w:ind w:firstLine="709"/>
        <w:jc w:val="both"/>
        <w:rPr>
          <w:sz w:val="28"/>
          <w:szCs w:val="28"/>
          <w:lang w:eastAsia="ru-RU"/>
        </w:rPr>
      </w:pPr>
    </w:p>
    <w:p w:rsidR="00F23183" w:rsidRPr="00742D36" w:rsidRDefault="00F23183" w:rsidP="00F23183">
      <w:pPr>
        <w:tabs>
          <w:tab w:val="left" w:pos="180"/>
        </w:tabs>
        <w:autoSpaceDE w:val="0"/>
        <w:spacing w:line="360" w:lineRule="auto"/>
        <w:ind w:firstLine="709"/>
        <w:jc w:val="both"/>
        <w:rPr>
          <w:sz w:val="28"/>
          <w:szCs w:val="28"/>
        </w:rPr>
      </w:pPr>
      <w:r w:rsidRPr="00742D36">
        <w:rPr>
          <w:b/>
          <w:sz w:val="28"/>
          <w:szCs w:val="28"/>
        </w:rPr>
        <w:t>Расходы бюджета</w:t>
      </w:r>
      <w:r w:rsidRPr="00742D36">
        <w:rPr>
          <w:sz w:val="28"/>
          <w:szCs w:val="28"/>
        </w:rPr>
        <w:t xml:space="preserve"> сельского поселения Георгиевка в 2023 году носили социальный характер, то есть были направлены на решение вопросов местного значения, на развитие территории. В целях обеспечения эффективности и прозрачности бюджетных расходов в поселении разработаны и действуют </w:t>
      </w:r>
      <w:r w:rsidRPr="00742D36">
        <w:rPr>
          <w:b/>
          <w:sz w:val="28"/>
          <w:szCs w:val="28"/>
        </w:rPr>
        <w:t>20</w:t>
      </w:r>
      <w:r w:rsidRPr="00742D36">
        <w:rPr>
          <w:sz w:val="28"/>
          <w:szCs w:val="28"/>
        </w:rPr>
        <w:t xml:space="preserve"> муниципальных программ. </w:t>
      </w:r>
      <w:r w:rsidRPr="00742D36">
        <w:rPr>
          <w:b/>
          <w:sz w:val="28"/>
          <w:szCs w:val="28"/>
        </w:rPr>
        <w:t>83,10%</w:t>
      </w:r>
      <w:r w:rsidRPr="00742D36">
        <w:rPr>
          <w:sz w:val="28"/>
          <w:szCs w:val="28"/>
        </w:rPr>
        <w:t xml:space="preserve"> расходов бюджета производятся по программным направлениям. </w:t>
      </w:r>
    </w:p>
    <w:p w:rsidR="00F23183" w:rsidRPr="00742D36" w:rsidRDefault="00F23183" w:rsidP="00F23183">
      <w:pPr>
        <w:tabs>
          <w:tab w:val="left" w:pos="180"/>
        </w:tabs>
        <w:autoSpaceDE w:val="0"/>
        <w:spacing w:line="360" w:lineRule="auto"/>
        <w:ind w:firstLine="709"/>
        <w:jc w:val="both"/>
        <w:rPr>
          <w:sz w:val="28"/>
          <w:szCs w:val="28"/>
        </w:rPr>
      </w:pPr>
    </w:p>
    <w:tbl>
      <w:tblPr>
        <w:tblW w:w="9371" w:type="dxa"/>
        <w:tblInd w:w="93" w:type="dxa"/>
        <w:tblLook w:val="04A0"/>
      </w:tblPr>
      <w:tblGrid>
        <w:gridCol w:w="5969"/>
        <w:gridCol w:w="1559"/>
        <w:gridCol w:w="1843"/>
      </w:tblGrid>
      <w:tr w:rsidR="00F23183" w:rsidRPr="00742D36" w:rsidTr="00F23183">
        <w:trPr>
          <w:trHeight w:val="20"/>
          <w:tblHeader/>
        </w:trPr>
        <w:tc>
          <w:tcPr>
            <w:tcW w:w="596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23183" w:rsidRPr="00742D36" w:rsidRDefault="00F23183" w:rsidP="00671ADE">
            <w:pPr>
              <w:suppressAutoHyphens w:val="0"/>
              <w:jc w:val="center"/>
              <w:rPr>
                <w:b/>
                <w:bCs/>
                <w:lang w:eastAsia="ru-RU"/>
              </w:rPr>
            </w:pPr>
            <w:r w:rsidRPr="00742D36">
              <w:rPr>
                <w:b/>
                <w:bCs/>
                <w:lang w:eastAsia="ru-RU"/>
              </w:rPr>
              <w:t>Наименование направления средств бюджета поселения</w:t>
            </w:r>
          </w:p>
        </w:tc>
        <w:tc>
          <w:tcPr>
            <w:tcW w:w="3402" w:type="dxa"/>
            <w:gridSpan w:val="2"/>
            <w:tcBorders>
              <w:top w:val="single" w:sz="8" w:space="0" w:color="auto"/>
              <w:left w:val="nil"/>
              <w:bottom w:val="single" w:sz="8" w:space="0" w:color="auto"/>
              <w:right w:val="single" w:sz="8" w:space="0" w:color="000000"/>
            </w:tcBorders>
            <w:shd w:val="clear" w:color="000000" w:fill="FFFFFF"/>
            <w:vAlign w:val="center"/>
            <w:hideMark/>
          </w:tcPr>
          <w:p w:rsidR="00F23183" w:rsidRPr="00742D36" w:rsidRDefault="00F23183" w:rsidP="00671ADE">
            <w:pPr>
              <w:suppressAutoHyphens w:val="0"/>
              <w:jc w:val="center"/>
              <w:rPr>
                <w:b/>
                <w:bCs/>
                <w:lang w:eastAsia="ru-RU"/>
              </w:rPr>
            </w:pPr>
            <w:r w:rsidRPr="00742D36">
              <w:rPr>
                <w:b/>
                <w:bCs/>
                <w:lang w:eastAsia="ru-RU"/>
              </w:rPr>
              <w:t>2023 год</w:t>
            </w:r>
          </w:p>
        </w:tc>
      </w:tr>
      <w:tr w:rsidR="00F23183" w:rsidRPr="00742D36" w:rsidTr="00F23183">
        <w:trPr>
          <w:trHeight w:val="20"/>
          <w:tblHeader/>
        </w:trPr>
        <w:tc>
          <w:tcPr>
            <w:tcW w:w="5969" w:type="dxa"/>
            <w:vMerge/>
            <w:tcBorders>
              <w:top w:val="single" w:sz="8" w:space="0" w:color="auto"/>
              <w:left w:val="single" w:sz="8" w:space="0" w:color="auto"/>
              <w:bottom w:val="single" w:sz="8" w:space="0" w:color="000000"/>
              <w:right w:val="single" w:sz="8" w:space="0" w:color="auto"/>
            </w:tcBorders>
            <w:vAlign w:val="center"/>
            <w:hideMark/>
          </w:tcPr>
          <w:p w:rsidR="00F23183" w:rsidRPr="00742D36" w:rsidRDefault="00F23183" w:rsidP="00671ADE">
            <w:pPr>
              <w:suppressAutoHyphens w:val="0"/>
              <w:rPr>
                <w:b/>
                <w:bCs/>
                <w:lang w:eastAsia="ru-RU"/>
              </w:rPr>
            </w:pP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b/>
                <w:bCs/>
                <w:lang w:eastAsia="ru-RU"/>
              </w:rPr>
            </w:pPr>
            <w:r w:rsidRPr="00742D36">
              <w:rPr>
                <w:b/>
                <w:bCs/>
                <w:lang w:eastAsia="ru-RU"/>
              </w:rPr>
              <w:t>Всего, тыс.руб.</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b/>
                <w:bCs/>
                <w:lang w:eastAsia="ru-RU"/>
              </w:rPr>
            </w:pPr>
            <w:r w:rsidRPr="00742D36">
              <w:rPr>
                <w:b/>
                <w:bCs/>
                <w:lang w:eastAsia="ru-RU"/>
              </w:rPr>
              <w:t>Доля в общих расходах, %</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"Противодействие коррупции"</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0,0</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"Управление муниципальным имуществом"</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7 750,3</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21,8</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"Комплексное развитие транспортной инфраструктуры"</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5 118,4</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14,4</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"Комплексное развитие коммунальной инфраструктуры"</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1 496,2</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4,2</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"Комплексное развитие социальной инфраструктуры"</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320,0</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0,9</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"Пожарная безопасность"</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126,6</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w:t>
            </w:r>
            <w:r w:rsidR="00495F9E" w:rsidRPr="00742D36">
              <w:rPr>
                <w:sz w:val="28"/>
                <w:szCs w:val="28"/>
                <w:lang w:eastAsia="ru-RU"/>
              </w:rPr>
              <w:t xml:space="preserve">4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lastRenderedPageBreak/>
              <w:t>МП "Профилактика правонарушений"</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226,0</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0,6</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"Профилактика терроризма и экстремизма"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0,0</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"Содействие развитию сельского хозяйства"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0,0</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"Уличное освещение"</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1 292,4</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3,6</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"Благоустройство"</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549,8</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1,5</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"Молодежь села"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72,1</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0,2</w:t>
            </w:r>
            <w:r w:rsidR="00495F9E"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"Развитие культуры"</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1 807,4</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5,</w:t>
            </w:r>
            <w:r w:rsidR="00495F9E" w:rsidRPr="00742D36">
              <w:rPr>
                <w:sz w:val="28"/>
                <w:szCs w:val="28"/>
                <w:lang w:eastAsia="ru-RU"/>
              </w:rPr>
              <w:t xml:space="preserve">1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"Развитие библиотечного обслуживания"</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335,5</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0,9</w:t>
            </w:r>
            <w:r w:rsidR="00AB253D"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"Развитие физической культуры и спорта"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335,4</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0,9</w:t>
            </w:r>
            <w:r w:rsidR="00AB253D"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"Комплексное развитие сельских территорий"</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7 913,8</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22,</w:t>
            </w:r>
            <w:r w:rsidR="00AB253D" w:rsidRPr="00742D36">
              <w:rPr>
                <w:sz w:val="28"/>
                <w:szCs w:val="28"/>
                <w:lang w:eastAsia="ru-RU"/>
              </w:rPr>
              <w:t xml:space="preserve">3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"Использование и охрана земель"</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121,5</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0,3</w:t>
            </w:r>
            <w:r w:rsidR="00AB253D"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"Формирование современной комфортной городской среды "</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1 210,3</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3,4</w:t>
            </w:r>
            <w:r w:rsidR="00AB253D"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МП "Поддержка местных инициатив"</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831,5</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2,3</w:t>
            </w:r>
            <w:r w:rsidR="00AB253D"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Функционирование местных администраций</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4 949,1</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13,9</w:t>
            </w:r>
            <w:r w:rsidR="00AB253D"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Обеспечение деятельности финансовых, налоговых и таможенных органов и органов финансового надзора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512,0</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1,4</w:t>
            </w:r>
            <w:r w:rsidR="00AB253D" w:rsidRPr="00742D36">
              <w:rPr>
                <w:sz w:val="28"/>
                <w:szCs w:val="28"/>
                <w:lang w:eastAsia="ru-RU"/>
              </w:rPr>
              <w:t xml:space="preserve">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Мобилизационная и вневойсковая подготовка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382,1</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w:t>
            </w:r>
            <w:r w:rsidR="00AB253D" w:rsidRPr="00742D36">
              <w:rPr>
                <w:sz w:val="28"/>
                <w:szCs w:val="28"/>
                <w:lang w:eastAsia="ru-RU"/>
              </w:rPr>
              <w:t xml:space="preserve">1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Социальная политика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141,6</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w:t>
            </w:r>
            <w:r w:rsidR="00AB253D" w:rsidRPr="00742D36">
              <w:rPr>
                <w:sz w:val="28"/>
                <w:szCs w:val="28"/>
                <w:lang w:eastAsia="ru-RU"/>
              </w:rPr>
              <w:t xml:space="preserve">4 </w:t>
            </w:r>
            <w:r w:rsidRPr="00742D36">
              <w:rPr>
                <w:sz w:val="28"/>
                <w:szCs w:val="28"/>
                <w:lang w:eastAsia="ru-RU"/>
              </w:rPr>
              <w:t>%</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sz w:val="28"/>
                <w:szCs w:val="28"/>
                <w:lang w:eastAsia="ru-RU"/>
              </w:rPr>
            </w:pPr>
            <w:r w:rsidRPr="00742D36">
              <w:rPr>
                <w:sz w:val="28"/>
                <w:szCs w:val="28"/>
                <w:lang w:eastAsia="ru-RU"/>
              </w:rPr>
              <w:t>Обслуживание муниципального долга</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15,2</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0,04%</w:t>
            </w:r>
          </w:p>
        </w:tc>
      </w:tr>
      <w:tr w:rsidR="00F23183" w:rsidRPr="00742D36" w:rsidTr="00671ADE">
        <w:trPr>
          <w:trHeight w:val="20"/>
        </w:trPr>
        <w:tc>
          <w:tcPr>
            <w:tcW w:w="5969" w:type="dxa"/>
            <w:tcBorders>
              <w:top w:val="nil"/>
              <w:left w:val="single" w:sz="8" w:space="0" w:color="auto"/>
              <w:bottom w:val="single" w:sz="8" w:space="0" w:color="auto"/>
              <w:right w:val="single" w:sz="8" w:space="0" w:color="auto"/>
            </w:tcBorders>
            <w:shd w:val="clear" w:color="000000" w:fill="FFFFFF"/>
            <w:vAlign w:val="center"/>
            <w:hideMark/>
          </w:tcPr>
          <w:p w:rsidR="00F23183" w:rsidRPr="00742D36" w:rsidRDefault="00F23183" w:rsidP="00671ADE">
            <w:pPr>
              <w:suppressAutoHyphens w:val="0"/>
              <w:rPr>
                <w:b/>
                <w:bCs/>
                <w:sz w:val="28"/>
                <w:szCs w:val="28"/>
                <w:lang w:eastAsia="ru-RU"/>
              </w:rPr>
            </w:pPr>
            <w:r w:rsidRPr="00742D36">
              <w:rPr>
                <w:b/>
                <w:bCs/>
                <w:sz w:val="28"/>
                <w:szCs w:val="28"/>
                <w:lang w:eastAsia="ru-RU"/>
              </w:rPr>
              <w:t>Всего расходов</w:t>
            </w:r>
          </w:p>
        </w:tc>
        <w:tc>
          <w:tcPr>
            <w:tcW w:w="1559"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b/>
                <w:bCs/>
                <w:sz w:val="28"/>
                <w:szCs w:val="28"/>
                <w:lang w:eastAsia="ru-RU"/>
              </w:rPr>
            </w:pPr>
            <w:r w:rsidRPr="00742D36">
              <w:rPr>
                <w:b/>
                <w:bCs/>
                <w:sz w:val="28"/>
                <w:szCs w:val="28"/>
                <w:lang w:eastAsia="ru-RU"/>
              </w:rPr>
              <w:t>35 507,2</w:t>
            </w:r>
          </w:p>
        </w:tc>
        <w:tc>
          <w:tcPr>
            <w:tcW w:w="1843" w:type="dxa"/>
            <w:tcBorders>
              <w:top w:val="nil"/>
              <w:left w:val="nil"/>
              <w:bottom w:val="single" w:sz="8" w:space="0" w:color="auto"/>
              <w:right w:val="single" w:sz="8" w:space="0" w:color="auto"/>
            </w:tcBorders>
            <w:shd w:val="clear" w:color="000000" w:fill="FFFFFF"/>
            <w:vAlign w:val="center"/>
            <w:hideMark/>
          </w:tcPr>
          <w:p w:rsidR="00F23183" w:rsidRPr="00742D36" w:rsidRDefault="00F23183" w:rsidP="00671ADE">
            <w:pPr>
              <w:suppressAutoHyphens w:val="0"/>
              <w:jc w:val="center"/>
              <w:rPr>
                <w:sz w:val="28"/>
                <w:szCs w:val="28"/>
                <w:lang w:eastAsia="ru-RU"/>
              </w:rPr>
            </w:pPr>
            <w:r w:rsidRPr="00742D36">
              <w:rPr>
                <w:sz w:val="28"/>
                <w:szCs w:val="28"/>
                <w:lang w:eastAsia="ru-RU"/>
              </w:rPr>
              <w:t>100,00%</w:t>
            </w:r>
          </w:p>
        </w:tc>
      </w:tr>
    </w:tbl>
    <w:p w:rsidR="00F23183" w:rsidRPr="00742D36" w:rsidRDefault="00F23183" w:rsidP="00F23183">
      <w:pPr>
        <w:tabs>
          <w:tab w:val="left" w:pos="180"/>
        </w:tabs>
        <w:autoSpaceDE w:val="0"/>
        <w:spacing w:line="360" w:lineRule="auto"/>
        <w:ind w:firstLine="709"/>
        <w:jc w:val="both"/>
        <w:rPr>
          <w:sz w:val="28"/>
          <w:szCs w:val="28"/>
        </w:rPr>
      </w:pPr>
    </w:p>
    <w:p w:rsidR="003A11FF" w:rsidRPr="00742D36" w:rsidRDefault="009B1AAE" w:rsidP="00D459DA">
      <w:pPr>
        <w:spacing w:line="360" w:lineRule="auto"/>
        <w:ind w:firstLine="709"/>
        <w:jc w:val="both"/>
        <w:rPr>
          <w:sz w:val="28"/>
          <w:szCs w:val="28"/>
        </w:rPr>
      </w:pPr>
      <w:r w:rsidRPr="00742D36">
        <w:rPr>
          <w:sz w:val="28"/>
          <w:szCs w:val="28"/>
          <w:shd w:val="clear" w:color="auto" w:fill="FFFFFF"/>
        </w:rPr>
        <w:t xml:space="preserve">В целях эффективного использования муниципального имущества администрацией поселения разработана и реализована муниципальная программа </w:t>
      </w:r>
      <w:r w:rsidRPr="00742D36">
        <w:rPr>
          <w:b/>
          <w:bCs/>
          <w:sz w:val="28"/>
          <w:szCs w:val="28"/>
        </w:rPr>
        <w:t>«Управление муниципальным имуществом и земельными ресурсами сельского поселения Георгиевка муниципального района Кинельский Самарской области»</w:t>
      </w:r>
      <w:r w:rsidRPr="00742D36">
        <w:rPr>
          <w:b/>
          <w:sz w:val="28"/>
          <w:szCs w:val="28"/>
          <w:lang w:eastAsia="ru-RU"/>
        </w:rPr>
        <w:t xml:space="preserve"> на 2021–2026 годы</w:t>
      </w:r>
      <w:r w:rsidRPr="00742D36">
        <w:rPr>
          <w:sz w:val="28"/>
          <w:szCs w:val="28"/>
          <w:lang w:eastAsia="ru-RU"/>
        </w:rPr>
        <w:t xml:space="preserve">. </w:t>
      </w:r>
      <w:r w:rsidRPr="00742D36">
        <w:rPr>
          <w:sz w:val="28"/>
          <w:szCs w:val="28"/>
        </w:rPr>
        <w:t>В 2023 году расходы на содержание муниципального имущества составили 7750,3 тыс.руб., в т.ч.</w:t>
      </w:r>
      <w:r w:rsidR="003A11FF" w:rsidRPr="00742D36">
        <w:rPr>
          <w:sz w:val="28"/>
          <w:szCs w:val="28"/>
        </w:rPr>
        <w:t>:</w:t>
      </w:r>
    </w:p>
    <w:p w:rsidR="003A11FF" w:rsidRPr="00742D36" w:rsidRDefault="003A11FF" w:rsidP="00D459DA">
      <w:pPr>
        <w:spacing w:line="360" w:lineRule="auto"/>
        <w:ind w:firstLine="709"/>
        <w:jc w:val="both"/>
        <w:rPr>
          <w:sz w:val="28"/>
          <w:szCs w:val="28"/>
        </w:rPr>
      </w:pPr>
      <w:r w:rsidRPr="00742D36">
        <w:rPr>
          <w:sz w:val="28"/>
          <w:szCs w:val="28"/>
        </w:rPr>
        <w:t xml:space="preserve">– </w:t>
      </w:r>
      <w:r w:rsidR="009B1AAE" w:rsidRPr="00742D36">
        <w:rPr>
          <w:sz w:val="28"/>
          <w:szCs w:val="28"/>
        </w:rPr>
        <w:t xml:space="preserve">содержание бюджетного учреждения «Приоритет» </w:t>
      </w:r>
      <w:r w:rsidRPr="00742D36">
        <w:rPr>
          <w:sz w:val="28"/>
          <w:szCs w:val="28"/>
        </w:rPr>
        <w:t xml:space="preserve">– </w:t>
      </w:r>
      <w:r w:rsidR="009B1AAE" w:rsidRPr="00742D36">
        <w:rPr>
          <w:sz w:val="28"/>
          <w:szCs w:val="28"/>
        </w:rPr>
        <w:t xml:space="preserve">5758,1 тыс.руб., </w:t>
      </w:r>
    </w:p>
    <w:p w:rsidR="003A11FF" w:rsidRPr="00742D36" w:rsidRDefault="003A11FF" w:rsidP="00D459DA">
      <w:pPr>
        <w:spacing w:line="360" w:lineRule="auto"/>
        <w:ind w:firstLine="709"/>
        <w:jc w:val="both"/>
        <w:rPr>
          <w:sz w:val="28"/>
          <w:szCs w:val="28"/>
        </w:rPr>
      </w:pPr>
      <w:r w:rsidRPr="00742D36">
        <w:rPr>
          <w:sz w:val="28"/>
          <w:szCs w:val="28"/>
        </w:rPr>
        <w:t xml:space="preserve">–  </w:t>
      </w:r>
      <w:r w:rsidR="009B1AAE" w:rsidRPr="00742D36">
        <w:rPr>
          <w:sz w:val="28"/>
          <w:szCs w:val="28"/>
        </w:rPr>
        <w:t xml:space="preserve">передача полномочий по </w:t>
      </w:r>
      <w:r w:rsidRPr="00742D36">
        <w:rPr>
          <w:sz w:val="28"/>
          <w:szCs w:val="28"/>
        </w:rPr>
        <w:t xml:space="preserve">содержанию </w:t>
      </w:r>
      <w:r w:rsidR="009B1AAE" w:rsidRPr="00742D36">
        <w:rPr>
          <w:sz w:val="28"/>
          <w:szCs w:val="28"/>
        </w:rPr>
        <w:t xml:space="preserve">зданий ДК, ФОК </w:t>
      </w:r>
      <w:r w:rsidRPr="00742D36">
        <w:rPr>
          <w:sz w:val="28"/>
          <w:szCs w:val="28"/>
        </w:rPr>
        <w:t xml:space="preserve">– </w:t>
      </w:r>
      <w:r w:rsidR="009B1AAE" w:rsidRPr="00742D36">
        <w:rPr>
          <w:sz w:val="28"/>
          <w:szCs w:val="28"/>
        </w:rPr>
        <w:t>1783,0 тыс.руб.,</w:t>
      </w:r>
    </w:p>
    <w:p w:rsidR="003A11FF" w:rsidRPr="00742D36" w:rsidRDefault="003A11FF" w:rsidP="00D459DA">
      <w:pPr>
        <w:spacing w:line="360" w:lineRule="auto"/>
        <w:ind w:firstLine="709"/>
        <w:jc w:val="both"/>
        <w:rPr>
          <w:sz w:val="28"/>
          <w:szCs w:val="28"/>
        </w:rPr>
      </w:pPr>
      <w:r w:rsidRPr="00742D36">
        <w:rPr>
          <w:sz w:val="28"/>
          <w:szCs w:val="28"/>
        </w:rPr>
        <w:t xml:space="preserve">– </w:t>
      </w:r>
      <w:r w:rsidR="009B1AAE" w:rsidRPr="00742D36">
        <w:rPr>
          <w:sz w:val="28"/>
          <w:szCs w:val="28"/>
        </w:rPr>
        <w:t xml:space="preserve"> ремонт помещения, в котором расположено отделение почтовой связи – 29,9 т.руб.; </w:t>
      </w:r>
    </w:p>
    <w:p w:rsidR="003A11FF" w:rsidRPr="00742D36" w:rsidRDefault="003A11FF" w:rsidP="00D459DA">
      <w:pPr>
        <w:spacing w:line="360" w:lineRule="auto"/>
        <w:ind w:firstLine="709"/>
        <w:jc w:val="both"/>
        <w:rPr>
          <w:sz w:val="28"/>
          <w:szCs w:val="28"/>
        </w:rPr>
      </w:pPr>
      <w:r w:rsidRPr="00742D36">
        <w:rPr>
          <w:sz w:val="28"/>
          <w:szCs w:val="28"/>
        </w:rPr>
        <w:lastRenderedPageBreak/>
        <w:t xml:space="preserve">–  </w:t>
      </w:r>
      <w:r w:rsidR="009B1AAE" w:rsidRPr="00742D36">
        <w:rPr>
          <w:sz w:val="28"/>
          <w:szCs w:val="28"/>
        </w:rPr>
        <w:t>обслуживание объектов электросетевого хозяйства</w:t>
      </w:r>
      <w:r w:rsidRPr="00742D36">
        <w:rPr>
          <w:sz w:val="28"/>
          <w:szCs w:val="28"/>
        </w:rPr>
        <w:t xml:space="preserve"> (ТО ТП) – </w:t>
      </w:r>
      <w:r w:rsidR="009B1AAE" w:rsidRPr="00742D36">
        <w:rPr>
          <w:sz w:val="28"/>
          <w:szCs w:val="28"/>
        </w:rPr>
        <w:t xml:space="preserve">23,4 т.руб., </w:t>
      </w:r>
    </w:p>
    <w:p w:rsidR="003A11FF" w:rsidRPr="00742D36" w:rsidRDefault="003A11FF" w:rsidP="00D459DA">
      <w:pPr>
        <w:spacing w:line="360" w:lineRule="auto"/>
        <w:ind w:firstLine="709"/>
        <w:jc w:val="both"/>
        <w:rPr>
          <w:sz w:val="28"/>
          <w:szCs w:val="28"/>
        </w:rPr>
      </w:pPr>
      <w:r w:rsidRPr="00742D36">
        <w:rPr>
          <w:sz w:val="28"/>
          <w:szCs w:val="28"/>
        </w:rPr>
        <w:t xml:space="preserve">–  </w:t>
      </w:r>
      <w:r w:rsidR="009B1AAE" w:rsidRPr="00742D36">
        <w:rPr>
          <w:sz w:val="28"/>
          <w:szCs w:val="28"/>
        </w:rPr>
        <w:t xml:space="preserve">кадастровые работы по объектам недвижимости, оценка имущества – 89,3 т.руб.; </w:t>
      </w:r>
    </w:p>
    <w:p w:rsidR="00D459DA" w:rsidRPr="00742D36" w:rsidRDefault="003A11FF" w:rsidP="00D459DA">
      <w:pPr>
        <w:spacing w:line="360" w:lineRule="auto"/>
        <w:ind w:firstLine="709"/>
        <w:jc w:val="both"/>
        <w:rPr>
          <w:sz w:val="28"/>
          <w:szCs w:val="28"/>
        </w:rPr>
      </w:pPr>
      <w:r w:rsidRPr="00742D36">
        <w:rPr>
          <w:sz w:val="28"/>
          <w:szCs w:val="28"/>
        </w:rPr>
        <w:t xml:space="preserve">– </w:t>
      </w:r>
      <w:r w:rsidR="009B1AAE" w:rsidRPr="00742D36">
        <w:rPr>
          <w:sz w:val="28"/>
          <w:szCs w:val="28"/>
        </w:rPr>
        <w:t xml:space="preserve">оплата взносов на капитальный ремонт </w:t>
      </w:r>
      <w:r w:rsidRPr="00742D36">
        <w:rPr>
          <w:sz w:val="28"/>
          <w:szCs w:val="28"/>
        </w:rPr>
        <w:t xml:space="preserve">общего имущества МКД </w:t>
      </w:r>
      <w:r w:rsidR="009B1AAE" w:rsidRPr="00742D36">
        <w:rPr>
          <w:sz w:val="28"/>
          <w:szCs w:val="28"/>
        </w:rPr>
        <w:t>– 66,6 т.руб.</w:t>
      </w:r>
    </w:p>
    <w:p w:rsidR="009059DD" w:rsidRPr="00742D36" w:rsidRDefault="009059DD" w:rsidP="009059DD">
      <w:pPr>
        <w:spacing w:line="360" w:lineRule="auto"/>
        <w:ind w:firstLine="709"/>
        <w:jc w:val="both"/>
        <w:rPr>
          <w:sz w:val="28"/>
          <w:szCs w:val="28"/>
          <w:shd w:val="clear" w:color="auto" w:fill="FFFFFF"/>
        </w:rPr>
      </w:pPr>
      <w:r w:rsidRPr="00742D36">
        <w:rPr>
          <w:sz w:val="28"/>
          <w:szCs w:val="28"/>
          <w:shd w:val="clear" w:color="auto" w:fill="FFFFFF"/>
        </w:rPr>
        <w:t>Муниципальный жилищный фонд состоит из:</w:t>
      </w:r>
    </w:p>
    <w:p w:rsidR="009059DD" w:rsidRPr="00742D36" w:rsidRDefault="009059DD" w:rsidP="009059DD">
      <w:pPr>
        <w:spacing w:line="360" w:lineRule="auto"/>
        <w:ind w:firstLine="709"/>
        <w:jc w:val="both"/>
        <w:rPr>
          <w:sz w:val="28"/>
          <w:szCs w:val="28"/>
        </w:rPr>
      </w:pPr>
      <w:r w:rsidRPr="00742D36">
        <w:rPr>
          <w:sz w:val="28"/>
          <w:szCs w:val="28"/>
        </w:rPr>
        <w:t>–</w:t>
      </w:r>
      <w:r w:rsidRPr="00742D36">
        <w:rPr>
          <w:sz w:val="28"/>
          <w:szCs w:val="28"/>
          <w:shd w:val="clear" w:color="auto" w:fill="FFFFFF"/>
        </w:rPr>
        <w:t xml:space="preserve"> 28 неприватизированных квартир, предоставленных гражданам на условиях социального найма. </w:t>
      </w:r>
      <w:r w:rsidRPr="00742D36">
        <w:rPr>
          <w:sz w:val="28"/>
          <w:szCs w:val="28"/>
        </w:rPr>
        <w:t>Задолженность за оплату социального найма составляет – 258 082,27 рублей. Работниками администрации ведется претензионная работа с «Наймополучателями» по погашению образовавшейся задолженности и оформлению права собственности на квартиры социального характера. В 2023 году приватизирована 1 квартира и еще 1 в процессе сбора документов;</w:t>
      </w:r>
    </w:p>
    <w:p w:rsidR="009059DD" w:rsidRPr="00742D36" w:rsidRDefault="009059DD" w:rsidP="009059DD">
      <w:pPr>
        <w:spacing w:line="360" w:lineRule="auto"/>
        <w:ind w:firstLine="709"/>
        <w:jc w:val="both"/>
        <w:rPr>
          <w:sz w:val="28"/>
          <w:szCs w:val="28"/>
        </w:rPr>
      </w:pPr>
      <w:r w:rsidRPr="00742D36">
        <w:rPr>
          <w:sz w:val="28"/>
          <w:szCs w:val="28"/>
        </w:rPr>
        <w:t>– 8 служебных жилых помещений, в том числе в с.Георгиевка (Цветочная 23-1, Цветочная 23-2, Цветочная 25-1, Цветочная 25-2, Юбилейная 3-16, Цветочная 6-2), в с.Гурьевка (Специалистов 13), в с.Большая Малышевка (Школьная 24).</w:t>
      </w:r>
    </w:p>
    <w:p w:rsidR="009059DD" w:rsidRPr="00742D36" w:rsidRDefault="009059DD" w:rsidP="009059DD">
      <w:pPr>
        <w:spacing w:line="360" w:lineRule="auto"/>
        <w:ind w:firstLine="709"/>
        <w:jc w:val="both"/>
        <w:rPr>
          <w:bCs/>
          <w:sz w:val="28"/>
          <w:szCs w:val="28"/>
          <w:shd w:val="clear" w:color="auto" w:fill="FFFFFF"/>
        </w:rPr>
      </w:pPr>
      <w:r w:rsidRPr="00742D36">
        <w:rPr>
          <w:sz w:val="28"/>
          <w:szCs w:val="28"/>
        </w:rPr>
        <w:t>– 1 квартира (с.Георгиевка, Строителей 12-16) входит в состав маневренного фонда</w:t>
      </w:r>
      <w:r w:rsidRPr="00742D36">
        <w:rPr>
          <w:bCs/>
          <w:sz w:val="28"/>
          <w:szCs w:val="28"/>
          <w:shd w:val="clear" w:color="auto" w:fill="FFFFFF"/>
        </w:rPr>
        <w:t>.</w:t>
      </w:r>
    </w:p>
    <w:p w:rsidR="0003132D" w:rsidRPr="00742D36" w:rsidRDefault="0003132D" w:rsidP="0003132D">
      <w:pPr>
        <w:spacing w:line="360" w:lineRule="auto"/>
        <w:ind w:firstLine="709"/>
        <w:jc w:val="both"/>
        <w:rPr>
          <w:sz w:val="28"/>
          <w:szCs w:val="28"/>
        </w:rPr>
      </w:pPr>
      <w:r w:rsidRPr="00742D36">
        <w:rPr>
          <w:sz w:val="28"/>
          <w:szCs w:val="28"/>
        </w:rPr>
        <w:t>Значительную часть муниципального имущества составляют объекты коммунальной инфраструктуры: системы водоснабжения</w:t>
      </w:r>
      <w:r w:rsidR="00740166" w:rsidRPr="00742D36">
        <w:rPr>
          <w:sz w:val="28"/>
          <w:szCs w:val="28"/>
        </w:rPr>
        <w:t>,</w:t>
      </w:r>
      <w:r w:rsidRPr="00742D36">
        <w:rPr>
          <w:sz w:val="28"/>
          <w:szCs w:val="28"/>
        </w:rPr>
        <w:t xml:space="preserve"> водоотведения</w:t>
      </w:r>
      <w:r w:rsidR="00740166" w:rsidRPr="00742D36">
        <w:rPr>
          <w:sz w:val="28"/>
          <w:szCs w:val="28"/>
        </w:rPr>
        <w:t xml:space="preserve"> и теплоснабжения</w:t>
      </w:r>
      <w:r w:rsidRPr="00742D36">
        <w:rPr>
          <w:sz w:val="28"/>
          <w:szCs w:val="28"/>
        </w:rPr>
        <w:t xml:space="preserve">. В соответствии с действующим законодательством эти объекты предоставлены в аренду ООО «Теплосеть». </w:t>
      </w:r>
    </w:p>
    <w:p w:rsidR="0003132D" w:rsidRPr="00742D36" w:rsidRDefault="0003132D" w:rsidP="0003132D">
      <w:pPr>
        <w:spacing w:line="360" w:lineRule="auto"/>
        <w:ind w:firstLine="709"/>
        <w:jc w:val="both"/>
        <w:rPr>
          <w:bCs/>
          <w:sz w:val="28"/>
          <w:szCs w:val="28"/>
        </w:rPr>
      </w:pPr>
      <w:r w:rsidRPr="00742D36">
        <w:rPr>
          <w:sz w:val="28"/>
          <w:szCs w:val="28"/>
        </w:rPr>
        <w:t xml:space="preserve">Поступающие от аренды объектов водоснабжения и водоотведения средства составляют основу подпрограммы </w:t>
      </w:r>
      <w:r w:rsidRPr="00742D36">
        <w:rPr>
          <w:b/>
          <w:sz w:val="28"/>
          <w:szCs w:val="28"/>
        </w:rPr>
        <w:t>«</w:t>
      </w:r>
      <w:r w:rsidRPr="00742D36">
        <w:rPr>
          <w:b/>
          <w:bCs/>
          <w:sz w:val="28"/>
          <w:szCs w:val="28"/>
        </w:rPr>
        <w:t xml:space="preserve">Модернизация и реконструкция объектов водоснабжения и водоотведения» </w:t>
      </w:r>
      <w:r w:rsidRPr="00742D36">
        <w:rPr>
          <w:b/>
          <w:sz w:val="28"/>
          <w:szCs w:val="28"/>
        </w:rPr>
        <w:t>на 2017-2026 годы</w:t>
      </w:r>
      <w:r w:rsidRPr="00742D36">
        <w:rPr>
          <w:sz w:val="28"/>
          <w:szCs w:val="28"/>
        </w:rPr>
        <w:t xml:space="preserve"> муниципальной программы </w:t>
      </w:r>
      <w:r w:rsidRPr="00742D36">
        <w:rPr>
          <w:b/>
          <w:bCs/>
          <w:sz w:val="28"/>
          <w:szCs w:val="28"/>
        </w:rPr>
        <w:t>«Комплексное развитие систем коммунальной инфраструктуры сельского поселения Георгиевка муниципального района Кинельский Самарской области» на 2017-2026 годы</w:t>
      </w:r>
      <w:r w:rsidRPr="00742D36">
        <w:rPr>
          <w:bCs/>
          <w:sz w:val="28"/>
          <w:szCs w:val="28"/>
        </w:rPr>
        <w:t xml:space="preserve"> и в 2023 году направлены на:</w:t>
      </w:r>
    </w:p>
    <w:p w:rsidR="0003132D" w:rsidRPr="00742D36" w:rsidRDefault="0003132D" w:rsidP="0003132D">
      <w:pPr>
        <w:spacing w:line="360" w:lineRule="auto"/>
        <w:ind w:firstLine="709"/>
        <w:jc w:val="both"/>
        <w:rPr>
          <w:bCs/>
          <w:sz w:val="28"/>
          <w:szCs w:val="28"/>
        </w:rPr>
      </w:pPr>
      <w:r w:rsidRPr="00742D36">
        <w:rPr>
          <w:bCs/>
          <w:sz w:val="28"/>
          <w:szCs w:val="28"/>
        </w:rPr>
        <w:lastRenderedPageBreak/>
        <w:t>- приобретение труб для ликвидации последствий паводка – 65,975 т.руб.</w:t>
      </w:r>
    </w:p>
    <w:p w:rsidR="0003132D" w:rsidRPr="00742D36" w:rsidRDefault="0003132D" w:rsidP="0003132D">
      <w:pPr>
        <w:spacing w:line="360" w:lineRule="auto"/>
        <w:ind w:firstLine="709"/>
        <w:jc w:val="both"/>
        <w:rPr>
          <w:sz w:val="28"/>
          <w:szCs w:val="28"/>
        </w:rPr>
      </w:pPr>
      <w:r w:rsidRPr="00742D36">
        <w:rPr>
          <w:sz w:val="28"/>
          <w:szCs w:val="28"/>
        </w:rPr>
        <w:t>- замену водопровода по ул.Нефтяников п.Вертяевка -  61,005 т.руб.</w:t>
      </w:r>
    </w:p>
    <w:p w:rsidR="0003132D" w:rsidRPr="00742D36" w:rsidRDefault="0003132D" w:rsidP="0003132D">
      <w:pPr>
        <w:spacing w:line="360" w:lineRule="auto"/>
        <w:ind w:firstLine="709"/>
        <w:jc w:val="both"/>
        <w:rPr>
          <w:sz w:val="28"/>
          <w:szCs w:val="28"/>
        </w:rPr>
      </w:pPr>
      <w:r w:rsidRPr="00742D36">
        <w:rPr>
          <w:sz w:val="28"/>
          <w:szCs w:val="28"/>
        </w:rPr>
        <w:t>- ремонт канализации по ул.Цветочной с.Георгиевка – 33,121 тыс.руб.;</w:t>
      </w:r>
    </w:p>
    <w:p w:rsidR="0003132D" w:rsidRPr="00742D36" w:rsidRDefault="0003132D" w:rsidP="0003132D">
      <w:pPr>
        <w:spacing w:line="360" w:lineRule="auto"/>
        <w:ind w:firstLine="709"/>
        <w:jc w:val="both"/>
        <w:rPr>
          <w:sz w:val="28"/>
          <w:szCs w:val="28"/>
        </w:rPr>
      </w:pPr>
      <w:r w:rsidRPr="00742D36">
        <w:rPr>
          <w:sz w:val="28"/>
          <w:szCs w:val="28"/>
        </w:rPr>
        <w:t>- ремонт вводного кабеля электроснабжения миникотельной  – 28,005 тыс.руб.;</w:t>
      </w:r>
    </w:p>
    <w:p w:rsidR="0003132D" w:rsidRPr="00742D36" w:rsidRDefault="0003132D" w:rsidP="0003132D">
      <w:pPr>
        <w:spacing w:line="360" w:lineRule="auto"/>
        <w:ind w:firstLine="709"/>
        <w:jc w:val="both"/>
        <w:rPr>
          <w:sz w:val="28"/>
          <w:szCs w:val="28"/>
        </w:rPr>
      </w:pPr>
      <w:r w:rsidRPr="00742D36">
        <w:rPr>
          <w:sz w:val="28"/>
          <w:szCs w:val="28"/>
        </w:rPr>
        <w:t>- замена насоса на скважине (семстанция) – 106,846 тыс.руб.;</w:t>
      </w:r>
    </w:p>
    <w:p w:rsidR="0003132D" w:rsidRPr="00742D36" w:rsidRDefault="0003132D" w:rsidP="0003132D">
      <w:pPr>
        <w:spacing w:line="360" w:lineRule="auto"/>
        <w:ind w:firstLine="709"/>
        <w:jc w:val="both"/>
        <w:rPr>
          <w:sz w:val="28"/>
          <w:szCs w:val="28"/>
        </w:rPr>
      </w:pPr>
      <w:r w:rsidRPr="00742D36">
        <w:rPr>
          <w:sz w:val="28"/>
          <w:szCs w:val="28"/>
        </w:rPr>
        <w:t>- замена насоса на скважине (МТМ) – 106,303 тыс.руб.;</w:t>
      </w:r>
    </w:p>
    <w:p w:rsidR="0003132D" w:rsidRPr="00742D36" w:rsidRDefault="0003132D" w:rsidP="0003132D">
      <w:pPr>
        <w:spacing w:line="360" w:lineRule="auto"/>
        <w:ind w:firstLine="709"/>
        <w:jc w:val="both"/>
        <w:rPr>
          <w:sz w:val="28"/>
          <w:szCs w:val="28"/>
        </w:rPr>
      </w:pPr>
      <w:r w:rsidRPr="00742D36">
        <w:rPr>
          <w:sz w:val="28"/>
          <w:szCs w:val="28"/>
        </w:rPr>
        <w:t xml:space="preserve">Второй подпрограммой </w:t>
      </w:r>
      <w:r w:rsidRPr="00742D36">
        <w:rPr>
          <w:b/>
          <w:bCs/>
          <w:sz w:val="28"/>
          <w:szCs w:val="28"/>
        </w:rPr>
        <w:t xml:space="preserve">«Организация сбора и вывоза твердых коммунальных отходов» </w:t>
      </w:r>
      <w:r w:rsidRPr="00742D36">
        <w:rPr>
          <w:b/>
          <w:sz w:val="28"/>
          <w:szCs w:val="28"/>
        </w:rPr>
        <w:t>на 2017-2026 годы</w:t>
      </w:r>
      <w:r w:rsidRPr="00742D36">
        <w:rPr>
          <w:sz w:val="28"/>
          <w:szCs w:val="28"/>
        </w:rPr>
        <w:t xml:space="preserve"> </w:t>
      </w:r>
      <w:r w:rsidRPr="00742D36">
        <w:rPr>
          <w:sz w:val="28"/>
          <w:szCs w:val="28"/>
          <w:lang w:eastAsia="ru-RU"/>
        </w:rPr>
        <w:t>были предусмотрены и реализованы мероприятия по организации сбора и вывоза твердых</w:t>
      </w:r>
      <w:r w:rsidR="00742D36" w:rsidRPr="00742D36">
        <w:rPr>
          <w:sz w:val="28"/>
          <w:szCs w:val="28"/>
          <w:lang w:eastAsia="ru-RU"/>
        </w:rPr>
        <w:t xml:space="preserve"> </w:t>
      </w:r>
      <w:r w:rsidRPr="00742D36">
        <w:rPr>
          <w:sz w:val="28"/>
          <w:szCs w:val="28"/>
          <w:lang w:eastAsia="ru-RU"/>
        </w:rPr>
        <w:t>коммунальных отходов с контейнерных площадок</w:t>
      </w:r>
      <w:r w:rsidR="00742D36" w:rsidRPr="00742D36">
        <w:rPr>
          <w:sz w:val="28"/>
          <w:szCs w:val="28"/>
          <w:lang w:eastAsia="ru-RU"/>
        </w:rPr>
        <w:t>,</w:t>
      </w:r>
      <w:r w:rsidRPr="00742D36">
        <w:rPr>
          <w:sz w:val="28"/>
          <w:szCs w:val="28"/>
          <w:lang w:eastAsia="ru-RU"/>
        </w:rPr>
        <w:t xml:space="preserve"> расположенных в местах общего пользования. В соответствии с договором, заключенным с региональным оператором ООО «Экостройресурс» вывезен мусор с кладбищ с.Георгиевка, с.Большая Малышевка, п.Вертяевка и с.Гурьевка (</w:t>
      </w:r>
      <w:r w:rsidRPr="00742D36">
        <w:rPr>
          <w:sz w:val="28"/>
          <w:szCs w:val="28"/>
        </w:rPr>
        <w:t>30,3 тыс.руб.).</w:t>
      </w:r>
    </w:p>
    <w:p w:rsidR="0003132D" w:rsidRPr="00742D36" w:rsidRDefault="0003132D" w:rsidP="0003132D">
      <w:pPr>
        <w:pStyle w:val="041e0421041d041e0412041d041e041904220415041a04210422"/>
        <w:spacing w:after="0" w:line="360" w:lineRule="auto"/>
        <w:ind w:firstLine="709"/>
        <w:jc w:val="both"/>
        <w:rPr>
          <w:sz w:val="28"/>
          <w:szCs w:val="28"/>
        </w:rPr>
      </w:pPr>
      <w:r w:rsidRPr="00742D36">
        <w:rPr>
          <w:bCs/>
          <w:sz w:val="28"/>
          <w:szCs w:val="28"/>
        </w:rPr>
        <w:t xml:space="preserve">Мероприятия подпрограммы </w:t>
      </w:r>
      <w:r w:rsidRPr="00742D36">
        <w:rPr>
          <w:b/>
          <w:bCs/>
          <w:sz w:val="28"/>
          <w:szCs w:val="28"/>
        </w:rPr>
        <w:t>«</w:t>
      </w:r>
      <w:r w:rsidRPr="00742D36">
        <w:rPr>
          <w:b/>
          <w:sz w:val="28"/>
          <w:szCs w:val="28"/>
        </w:rPr>
        <w:t xml:space="preserve">Правовое просвещение населения </w:t>
      </w:r>
      <w:r w:rsidRPr="00742D36">
        <w:rPr>
          <w:b/>
          <w:sz w:val="28"/>
          <w:szCs w:val="28"/>
          <w:lang w:val="en-US"/>
        </w:rPr>
        <w:t>c</w:t>
      </w:r>
      <w:r w:rsidRPr="00742D36">
        <w:rPr>
          <w:b/>
          <w:sz w:val="28"/>
          <w:szCs w:val="28"/>
        </w:rPr>
        <w:t>ельского поселения Георгиевка муниципального района Кинельский в жилищно-коммунальной сфере</w:t>
      </w:r>
      <w:r w:rsidRPr="00742D36">
        <w:rPr>
          <w:b/>
          <w:bCs/>
          <w:sz w:val="28"/>
          <w:szCs w:val="28"/>
        </w:rPr>
        <w:t xml:space="preserve">» </w:t>
      </w:r>
      <w:r w:rsidRPr="00742D36">
        <w:rPr>
          <w:b/>
          <w:sz w:val="28"/>
          <w:szCs w:val="28"/>
        </w:rPr>
        <w:t>на 2017-2026 годы</w:t>
      </w:r>
      <w:r w:rsidRPr="00742D36">
        <w:rPr>
          <w:sz w:val="28"/>
          <w:szCs w:val="28"/>
        </w:rPr>
        <w:t xml:space="preserve"> выполняются, в основном, в рамках текущей деятельности администрации поселения. Это проведение мониторинга по вопросам, связанным с обеспечением населения коммунальными услугами, опросов населения по вопросам, связанным с предоставлением населению жилищно-коммунальных услуг, организация работы по разъяснению населению законодательства о правах и обязанностях потребителей и поставщиков жилищно-коммунальных услуг, а так же о принципах формирования ценовой политики на предоставление данных услуг, взаимодействие с собственниками жилья, ТСЖ, Советами МКД, методическая помощь при проведении общих собраний, контроль над своевременным реагированием на обращения граждан со стороны ресурсоснабжающих и обслуживающих организаций. </w:t>
      </w:r>
    </w:p>
    <w:p w:rsidR="0003132D" w:rsidRPr="00742D36" w:rsidRDefault="001F29DF" w:rsidP="0003132D">
      <w:pPr>
        <w:pStyle w:val="041e0421041d041e0412041d041e041904220415041a04210422"/>
        <w:spacing w:after="0" w:line="360" w:lineRule="auto"/>
        <w:ind w:firstLine="709"/>
        <w:jc w:val="both"/>
        <w:rPr>
          <w:sz w:val="28"/>
          <w:szCs w:val="28"/>
        </w:rPr>
      </w:pPr>
      <w:r w:rsidRPr="00742D36">
        <w:rPr>
          <w:sz w:val="28"/>
          <w:szCs w:val="28"/>
        </w:rPr>
        <w:t>В</w:t>
      </w:r>
      <w:r w:rsidR="0003132D" w:rsidRPr="00742D36">
        <w:rPr>
          <w:sz w:val="28"/>
          <w:szCs w:val="28"/>
        </w:rPr>
        <w:t xml:space="preserve"> проект «Мой дом», целью </w:t>
      </w:r>
      <w:r w:rsidRPr="00742D36">
        <w:rPr>
          <w:sz w:val="28"/>
          <w:szCs w:val="28"/>
        </w:rPr>
        <w:t>которого</w:t>
      </w:r>
      <w:r w:rsidR="0003132D" w:rsidRPr="00742D36">
        <w:rPr>
          <w:sz w:val="28"/>
          <w:szCs w:val="28"/>
        </w:rPr>
        <w:t xml:space="preserve"> является оказание правовой помощи и просвещение, содействие членам и председателям советов МКД, членам ТСЖ, ТСН, ЖСК в решении вопросов управления, содержания и </w:t>
      </w:r>
      <w:r w:rsidR="0003132D" w:rsidRPr="00742D36">
        <w:rPr>
          <w:sz w:val="28"/>
          <w:szCs w:val="28"/>
        </w:rPr>
        <w:lastRenderedPageBreak/>
        <w:t xml:space="preserve">ремонта МКД Самарской области </w:t>
      </w:r>
      <w:r w:rsidRPr="00742D36">
        <w:rPr>
          <w:sz w:val="28"/>
          <w:szCs w:val="28"/>
        </w:rPr>
        <w:t>во</w:t>
      </w:r>
      <w:r w:rsidR="0003132D" w:rsidRPr="00742D36">
        <w:rPr>
          <w:sz w:val="28"/>
          <w:szCs w:val="28"/>
        </w:rPr>
        <w:t xml:space="preserve">влечены </w:t>
      </w:r>
      <w:r w:rsidRPr="00742D36">
        <w:rPr>
          <w:sz w:val="28"/>
          <w:szCs w:val="28"/>
        </w:rPr>
        <w:t xml:space="preserve">уже 9 </w:t>
      </w:r>
      <w:r w:rsidR="0003132D" w:rsidRPr="00742D36">
        <w:rPr>
          <w:sz w:val="28"/>
          <w:szCs w:val="28"/>
        </w:rPr>
        <w:t>волонтер</w:t>
      </w:r>
      <w:r w:rsidRPr="00742D36">
        <w:rPr>
          <w:sz w:val="28"/>
          <w:szCs w:val="28"/>
        </w:rPr>
        <w:t>ов</w:t>
      </w:r>
      <w:r w:rsidR="0003132D" w:rsidRPr="00742D36">
        <w:rPr>
          <w:sz w:val="28"/>
          <w:szCs w:val="28"/>
        </w:rPr>
        <w:t xml:space="preserve"> из числа самых активных граждан поселения.</w:t>
      </w:r>
    </w:p>
    <w:p w:rsidR="0003132D" w:rsidRPr="00742D36" w:rsidRDefault="0003132D" w:rsidP="0003132D">
      <w:pPr>
        <w:spacing w:line="360" w:lineRule="auto"/>
        <w:ind w:firstLine="709"/>
        <w:jc w:val="both"/>
        <w:rPr>
          <w:sz w:val="28"/>
          <w:szCs w:val="28"/>
        </w:rPr>
      </w:pPr>
      <w:r w:rsidRPr="00742D36">
        <w:rPr>
          <w:sz w:val="28"/>
          <w:szCs w:val="28"/>
        </w:rPr>
        <w:t xml:space="preserve">Общие расходы бюджета по реализации мероприятий в рамках программы </w:t>
      </w:r>
      <w:r w:rsidRPr="00742D36">
        <w:rPr>
          <w:b/>
          <w:bCs/>
          <w:sz w:val="28"/>
          <w:szCs w:val="28"/>
        </w:rPr>
        <w:t xml:space="preserve">«Комплексное </w:t>
      </w:r>
      <w:r w:rsidRPr="00742D36">
        <w:rPr>
          <w:b/>
          <w:sz w:val="28"/>
          <w:szCs w:val="28"/>
        </w:rPr>
        <w:t>развитие систем коммунальной инфраструктуры сельского поселения Г</w:t>
      </w:r>
      <w:r w:rsidRPr="00742D36">
        <w:rPr>
          <w:b/>
          <w:bCs/>
          <w:sz w:val="28"/>
          <w:szCs w:val="28"/>
        </w:rPr>
        <w:t>еоргиевка муниципального района Кинельский Самарской области» на 2017-2026 годы</w:t>
      </w:r>
      <w:r w:rsidRPr="00742D36">
        <w:rPr>
          <w:sz w:val="28"/>
          <w:szCs w:val="28"/>
        </w:rPr>
        <w:t xml:space="preserve"> за 2023 год составили </w:t>
      </w:r>
      <w:r w:rsidRPr="00742D36">
        <w:rPr>
          <w:b/>
          <w:bCs/>
          <w:sz w:val="28"/>
          <w:szCs w:val="28"/>
        </w:rPr>
        <w:t>1496,2</w:t>
      </w:r>
      <w:r w:rsidRPr="00742D36">
        <w:rPr>
          <w:bCs/>
          <w:sz w:val="28"/>
          <w:szCs w:val="28"/>
        </w:rPr>
        <w:t xml:space="preserve"> </w:t>
      </w:r>
      <w:r w:rsidRPr="00742D36">
        <w:rPr>
          <w:b/>
          <w:bCs/>
          <w:sz w:val="28"/>
          <w:szCs w:val="28"/>
        </w:rPr>
        <w:t>т</w:t>
      </w:r>
      <w:r w:rsidRPr="00742D36">
        <w:rPr>
          <w:b/>
          <w:sz w:val="28"/>
          <w:szCs w:val="28"/>
        </w:rPr>
        <w:t>ыс. рублей</w:t>
      </w:r>
      <w:r w:rsidRPr="00742D36">
        <w:rPr>
          <w:sz w:val="28"/>
          <w:szCs w:val="28"/>
        </w:rPr>
        <w:t xml:space="preserve">. </w:t>
      </w:r>
    </w:p>
    <w:p w:rsidR="0003132D" w:rsidRPr="00742D36" w:rsidRDefault="0003132D" w:rsidP="0003132D">
      <w:pPr>
        <w:spacing w:line="360" w:lineRule="auto"/>
        <w:ind w:firstLine="709"/>
        <w:jc w:val="both"/>
        <w:rPr>
          <w:sz w:val="28"/>
          <w:szCs w:val="28"/>
        </w:rPr>
      </w:pPr>
      <w:r w:rsidRPr="00742D36">
        <w:rPr>
          <w:sz w:val="28"/>
          <w:szCs w:val="28"/>
        </w:rPr>
        <w:t>в т.ч. реализация общественных проектов</w:t>
      </w:r>
    </w:p>
    <w:p w:rsidR="0003132D" w:rsidRPr="00742D36" w:rsidRDefault="0003132D" w:rsidP="0003132D">
      <w:pPr>
        <w:spacing w:line="360" w:lineRule="auto"/>
        <w:ind w:firstLine="709"/>
        <w:jc w:val="both"/>
        <w:rPr>
          <w:sz w:val="28"/>
          <w:szCs w:val="28"/>
        </w:rPr>
      </w:pPr>
      <w:r w:rsidRPr="00742D36">
        <w:rPr>
          <w:sz w:val="28"/>
          <w:szCs w:val="28"/>
        </w:rPr>
        <w:t xml:space="preserve"> </w:t>
      </w:r>
      <w:r w:rsidR="00BF07EA" w:rsidRPr="00742D36">
        <w:rPr>
          <w:sz w:val="28"/>
          <w:szCs w:val="28"/>
        </w:rPr>
        <w:t>«Вода-это жизнь» - организовано водоснабжение на части улиц Элеваторной и Станционной</w:t>
      </w:r>
      <w:r w:rsidRPr="00742D36">
        <w:rPr>
          <w:sz w:val="28"/>
          <w:szCs w:val="28"/>
        </w:rPr>
        <w:t xml:space="preserve"> - 551,1 тыс.руб;</w:t>
      </w:r>
    </w:p>
    <w:p w:rsidR="0003132D" w:rsidRPr="00742D36" w:rsidRDefault="00BF07EA" w:rsidP="0003132D">
      <w:pPr>
        <w:spacing w:line="360" w:lineRule="auto"/>
        <w:ind w:firstLine="709"/>
        <w:jc w:val="both"/>
        <w:rPr>
          <w:sz w:val="28"/>
          <w:szCs w:val="28"/>
        </w:rPr>
      </w:pPr>
      <w:r w:rsidRPr="00742D36">
        <w:rPr>
          <w:sz w:val="28"/>
          <w:szCs w:val="28"/>
        </w:rPr>
        <w:t xml:space="preserve">«Чистота и безопасность» - установлено ограждение выгребных ям по ул.Юбилейная д.1, ул.Юбилейная д.10, ул.Нефтяников д.45, ул.Специалистов д.24, ул.Строителей д.12 </w:t>
      </w:r>
      <w:r w:rsidR="0003132D" w:rsidRPr="00742D36">
        <w:rPr>
          <w:sz w:val="28"/>
          <w:szCs w:val="28"/>
        </w:rPr>
        <w:t xml:space="preserve"> - 512,5 тыс.руб.</w:t>
      </w:r>
    </w:p>
    <w:p w:rsidR="0003132D" w:rsidRPr="00742D36" w:rsidRDefault="0003132D" w:rsidP="0003132D">
      <w:pPr>
        <w:spacing w:line="360" w:lineRule="auto"/>
        <w:ind w:firstLine="709"/>
        <w:jc w:val="both"/>
        <w:rPr>
          <w:sz w:val="28"/>
          <w:szCs w:val="28"/>
        </w:rPr>
      </w:pPr>
      <w:r w:rsidRPr="00742D36">
        <w:rPr>
          <w:sz w:val="28"/>
          <w:szCs w:val="28"/>
        </w:rPr>
        <w:t>В поселении отсутствует централизованное теплоснабжение. Мини-котельные для отопления объектов социальной инфраструктуры обслуживает МБУ «Управление и обслуживание муниципального хозяйства»</w:t>
      </w:r>
      <w:r w:rsidR="00740166" w:rsidRPr="00742D36">
        <w:rPr>
          <w:sz w:val="28"/>
          <w:szCs w:val="28"/>
        </w:rPr>
        <w:t>, мини-котельную для отопления многоквартирного дома по ул.Специалистов, 22 и поликлинического отделения в Георгиевке осуществляет ООО «Теплосеть»</w:t>
      </w:r>
      <w:r w:rsidRPr="00742D36">
        <w:rPr>
          <w:sz w:val="28"/>
          <w:szCs w:val="28"/>
        </w:rPr>
        <w:t>.</w:t>
      </w:r>
    </w:p>
    <w:p w:rsidR="0003132D" w:rsidRPr="00742D36" w:rsidRDefault="0003132D" w:rsidP="0003132D">
      <w:pPr>
        <w:spacing w:line="360" w:lineRule="auto"/>
        <w:ind w:firstLine="709"/>
        <w:jc w:val="both"/>
        <w:rPr>
          <w:sz w:val="28"/>
          <w:szCs w:val="28"/>
        </w:rPr>
      </w:pPr>
      <w:r w:rsidRPr="00742D36">
        <w:rPr>
          <w:sz w:val="28"/>
          <w:szCs w:val="28"/>
        </w:rPr>
        <w:t>Электроснабжением территории занимается несколько сетевых организаций: МРСК «Волги», «ССК», АО «РЖД», ООО «Энергохолдинг». Все работы по ремонту и реконструкции сетей проводятся по согласованию с администрацией поселения при обеспечении информирования граждан.</w:t>
      </w:r>
    </w:p>
    <w:p w:rsidR="0003132D" w:rsidRPr="00742D36" w:rsidRDefault="0003132D" w:rsidP="0003132D">
      <w:pPr>
        <w:pStyle w:val="1"/>
        <w:shd w:val="clear" w:color="auto" w:fill="FFFFFF"/>
        <w:spacing w:before="0" w:after="0" w:line="360" w:lineRule="auto"/>
        <w:ind w:firstLine="709"/>
        <w:jc w:val="both"/>
        <w:rPr>
          <w:b w:val="0"/>
          <w:sz w:val="28"/>
          <w:szCs w:val="28"/>
        </w:rPr>
      </w:pPr>
      <w:r w:rsidRPr="00742D36">
        <w:rPr>
          <w:b w:val="0"/>
          <w:sz w:val="28"/>
          <w:szCs w:val="28"/>
        </w:rPr>
        <w:t xml:space="preserve">Системой централизованного газоснабжения охвачены 6 из 8 населенных пунктов поселения. </w:t>
      </w:r>
      <w:r w:rsidR="00740166" w:rsidRPr="00742D36">
        <w:rPr>
          <w:b w:val="0"/>
          <w:sz w:val="28"/>
          <w:szCs w:val="28"/>
        </w:rPr>
        <w:t>П</w:t>
      </w:r>
      <w:r w:rsidRPr="00742D36">
        <w:rPr>
          <w:b w:val="0"/>
          <w:sz w:val="28"/>
          <w:szCs w:val="28"/>
        </w:rPr>
        <w:t xml:space="preserve">о поручению Президента России В.В.Путина </w:t>
      </w:r>
      <w:r w:rsidR="00740166" w:rsidRPr="00742D36">
        <w:rPr>
          <w:b w:val="0"/>
          <w:sz w:val="28"/>
          <w:szCs w:val="28"/>
        </w:rPr>
        <w:t xml:space="preserve">продолжила </w:t>
      </w:r>
      <w:r w:rsidRPr="00742D36">
        <w:rPr>
          <w:b w:val="0"/>
          <w:sz w:val="28"/>
          <w:szCs w:val="28"/>
        </w:rPr>
        <w:t>реализовываться программа социальной газификации. Сотрудниками администрации была проведена работа по информированию граждан, имеющих негаз</w:t>
      </w:r>
      <w:r w:rsidR="00740166" w:rsidRPr="00742D36">
        <w:rPr>
          <w:b w:val="0"/>
          <w:sz w:val="28"/>
          <w:szCs w:val="28"/>
        </w:rPr>
        <w:t>и</w:t>
      </w:r>
      <w:r w:rsidRPr="00742D36">
        <w:rPr>
          <w:b w:val="0"/>
          <w:sz w:val="28"/>
          <w:szCs w:val="28"/>
        </w:rPr>
        <w:t>фицированные дома, которые расположены на территории газ</w:t>
      </w:r>
      <w:r w:rsidR="00740166" w:rsidRPr="00742D36">
        <w:rPr>
          <w:b w:val="0"/>
          <w:sz w:val="28"/>
          <w:szCs w:val="28"/>
        </w:rPr>
        <w:t>и</w:t>
      </w:r>
      <w:r w:rsidRPr="00742D36">
        <w:rPr>
          <w:b w:val="0"/>
          <w:sz w:val="28"/>
          <w:szCs w:val="28"/>
        </w:rPr>
        <w:t>фицированных населенных пунктов, о возможности</w:t>
      </w:r>
      <w:r w:rsidRPr="00742D36">
        <w:rPr>
          <w:b w:val="0"/>
          <w:sz w:val="28"/>
          <w:szCs w:val="28"/>
          <w:shd w:val="clear" w:color="auto" w:fill="FDFDFD"/>
        </w:rPr>
        <w:t xml:space="preserve"> бесплатно подключиться к газораспределительным сетям</w:t>
      </w:r>
      <w:r w:rsidRPr="00742D36">
        <w:rPr>
          <w:b w:val="0"/>
          <w:sz w:val="28"/>
          <w:szCs w:val="28"/>
        </w:rPr>
        <w:t xml:space="preserve">. </w:t>
      </w:r>
      <w:r w:rsidR="00740166" w:rsidRPr="00742D36">
        <w:rPr>
          <w:b w:val="0"/>
          <w:sz w:val="28"/>
          <w:szCs w:val="28"/>
        </w:rPr>
        <w:t>В 2023 году в поселении газифицировано 17 домовладений</w:t>
      </w:r>
      <w:r w:rsidRPr="00742D36">
        <w:rPr>
          <w:b w:val="0"/>
          <w:sz w:val="28"/>
          <w:szCs w:val="28"/>
        </w:rPr>
        <w:t>.</w:t>
      </w:r>
    </w:p>
    <w:p w:rsidR="00D7038E" w:rsidRPr="00742D36" w:rsidRDefault="00D7038E" w:rsidP="00D7038E">
      <w:pPr>
        <w:spacing w:line="360" w:lineRule="auto"/>
        <w:ind w:firstLine="709"/>
        <w:jc w:val="both"/>
        <w:rPr>
          <w:sz w:val="28"/>
          <w:szCs w:val="28"/>
        </w:rPr>
      </w:pPr>
      <w:r w:rsidRPr="00742D36">
        <w:rPr>
          <w:sz w:val="28"/>
          <w:szCs w:val="28"/>
        </w:rPr>
        <w:lastRenderedPageBreak/>
        <w:t xml:space="preserve">На средства </w:t>
      </w:r>
      <w:r w:rsidRPr="00742D36">
        <w:rPr>
          <w:b/>
          <w:sz w:val="28"/>
          <w:szCs w:val="28"/>
        </w:rPr>
        <w:t>муниципального дорожного фонда</w:t>
      </w:r>
      <w:r w:rsidRPr="00742D36">
        <w:rPr>
          <w:sz w:val="28"/>
          <w:szCs w:val="28"/>
        </w:rPr>
        <w:t xml:space="preserve">, формируемого за счет отчислений от акцизных сборов за горюче-смазочные материалы и собственных средств поселения в рамках </w:t>
      </w:r>
      <w:bookmarkStart w:id="1" w:name="_Hlk152828511"/>
      <w:r w:rsidRPr="00742D36">
        <w:rPr>
          <w:bCs/>
          <w:sz w:val="28"/>
          <w:szCs w:val="28"/>
        </w:rPr>
        <w:t xml:space="preserve">подпрограммы </w:t>
      </w:r>
      <w:r w:rsidRPr="00742D36">
        <w:rPr>
          <w:b/>
          <w:bCs/>
          <w:sz w:val="28"/>
          <w:szCs w:val="28"/>
        </w:rPr>
        <w:t>«Модернизация и развитие автомобильных дорог общего пользования местного значения, расположенных на территории сельского поселения Георгиевка»</w:t>
      </w:r>
      <w:bookmarkEnd w:id="1"/>
      <w:r w:rsidRPr="00742D36">
        <w:rPr>
          <w:b/>
          <w:bCs/>
          <w:sz w:val="28"/>
          <w:szCs w:val="28"/>
        </w:rPr>
        <w:t xml:space="preserve"> на 2017-2026</w:t>
      </w:r>
      <w:r w:rsidRPr="00742D36">
        <w:rPr>
          <w:sz w:val="28"/>
          <w:szCs w:val="28"/>
        </w:rPr>
        <w:t xml:space="preserve"> </w:t>
      </w:r>
      <w:bookmarkStart w:id="2" w:name="_Hlk152828427"/>
      <w:r w:rsidRPr="00742D36">
        <w:rPr>
          <w:sz w:val="28"/>
          <w:szCs w:val="28"/>
        </w:rPr>
        <w:t xml:space="preserve">муниципальной программы </w:t>
      </w:r>
      <w:r w:rsidRPr="00742D36">
        <w:rPr>
          <w:b/>
          <w:sz w:val="28"/>
          <w:szCs w:val="28"/>
        </w:rPr>
        <w:t>«</w:t>
      </w:r>
      <w:r w:rsidRPr="00742D36">
        <w:rPr>
          <w:b/>
          <w:bCs/>
          <w:sz w:val="28"/>
          <w:szCs w:val="28"/>
        </w:rPr>
        <w:t>Комплексное развитие транспортной инфраструктуры сельского поселения Георгиевка муниципального района Кинельский Самарской области» на 2017-2026 годы</w:t>
      </w:r>
      <w:bookmarkEnd w:id="2"/>
      <w:r w:rsidRPr="00742D36">
        <w:rPr>
          <w:sz w:val="28"/>
          <w:szCs w:val="28"/>
        </w:rPr>
        <w:t xml:space="preserve"> в 2023 году проведены мероприятия по ремонту и содержанию автомобильных дорог местного значения, расположенных на территории сельского поселения Георгиевка: </w:t>
      </w:r>
    </w:p>
    <w:p w:rsidR="00D7038E" w:rsidRPr="00742D36" w:rsidRDefault="00D7038E" w:rsidP="00D7038E">
      <w:pPr>
        <w:spacing w:line="360" w:lineRule="auto"/>
        <w:ind w:firstLine="709"/>
        <w:jc w:val="both"/>
        <w:rPr>
          <w:sz w:val="28"/>
          <w:szCs w:val="28"/>
        </w:rPr>
      </w:pPr>
      <w:r w:rsidRPr="00742D36">
        <w:rPr>
          <w:sz w:val="28"/>
          <w:szCs w:val="28"/>
        </w:rPr>
        <w:t>-  ямочный ремонт асфальтового покрытия автомобильных дорог общего пользования местного значения общей протяженностью 11,7 км, расположенных в с.Георгиевка по ул.Строителей, ул.Зеленая, ул.Специалистов, ул.Новая, ул.Нефтяников, ул.Кооперативная, ул.Элеваторная, ул.Советская, ул.Полевая и в с.Большая Малышевка по ул.Крестьянская, ул.Школьная, ул.Чапаевская, ул.Новая (640,0 тыс.руб);</w:t>
      </w:r>
    </w:p>
    <w:p w:rsidR="00D7038E" w:rsidRPr="00742D36" w:rsidRDefault="00D7038E" w:rsidP="00D7038E">
      <w:pPr>
        <w:spacing w:line="360" w:lineRule="auto"/>
        <w:ind w:firstLine="709"/>
        <w:jc w:val="both"/>
        <w:rPr>
          <w:sz w:val="28"/>
          <w:szCs w:val="28"/>
        </w:rPr>
      </w:pPr>
      <w:r w:rsidRPr="00742D36">
        <w:rPr>
          <w:sz w:val="28"/>
          <w:szCs w:val="28"/>
        </w:rPr>
        <w:t>- улучшено дорожное покрытие грунтовых дорог путем отсыпки щебеночным балластом по ул.Ново-Шоссейная с.Георгиевка (330т) - 0,22км и по ул.Рабочая пос.Вертяевка (159т) - 0,12 км (432,15 тыс.руб.);</w:t>
      </w:r>
    </w:p>
    <w:p w:rsidR="00D7038E" w:rsidRPr="00742D36" w:rsidRDefault="00D7038E" w:rsidP="00D7038E">
      <w:pPr>
        <w:spacing w:line="360" w:lineRule="auto"/>
        <w:ind w:firstLine="709"/>
        <w:jc w:val="both"/>
        <w:rPr>
          <w:sz w:val="28"/>
          <w:szCs w:val="28"/>
        </w:rPr>
      </w:pPr>
      <w:r w:rsidRPr="00742D36">
        <w:rPr>
          <w:sz w:val="28"/>
          <w:szCs w:val="28"/>
        </w:rPr>
        <w:t>- выравнивание грунтощебеночных дорог с подсыпкой щебеночного балласта с.Георгиевка по ул.Полевая (84т), ул.Ново-Шоссейная (114т), ул.Степная (108т), ул.Цветочная (78т), ул.Элеваторная (90т), ул.Украинская (180т), ул.Станционная (72т), ул.Речная (30т), ул.Октябрьская (48т), ул.Вокзальная (72т); с.Большая Малышевка ул.Колхозная (48т), пос.Вертяевка проезд с ул.Рабочая на ул.Садовая (168т), ул.Комсомольская (96т), ул.Пензенская (180т)  (1368т на сумму 1162,8 тыс.руб.);</w:t>
      </w:r>
    </w:p>
    <w:p w:rsidR="00D7038E" w:rsidRPr="00742D36" w:rsidRDefault="00D7038E" w:rsidP="00D7038E">
      <w:pPr>
        <w:spacing w:line="360" w:lineRule="auto"/>
        <w:ind w:firstLine="709"/>
        <w:jc w:val="both"/>
        <w:rPr>
          <w:sz w:val="28"/>
          <w:szCs w:val="28"/>
        </w:rPr>
      </w:pPr>
      <w:r w:rsidRPr="00742D36">
        <w:rPr>
          <w:sz w:val="28"/>
          <w:szCs w:val="28"/>
        </w:rPr>
        <w:t>- выравнивание грунтощебеночных дорог с подсыпкой асфальтной крошки пер.Молодежный (90т), ул.Школьная (60т), ул.Строителей (30т), ул.Полевая (30т) (189,0 тыс.руб.);</w:t>
      </w:r>
    </w:p>
    <w:p w:rsidR="00D7038E" w:rsidRPr="00742D36" w:rsidRDefault="00D7038E" w:rsidP="00D7038E">
      <w:pPr>
        <w:spacing w:line="360" w:lineRule="auto"/>
        <w:ind w:firstLine="709"/>
        <w:jc w:val="both"/>
        <w:rPr>
          <w:sz w:val="28"/>
          <w:szCs w:val="28"/>
        </w:rPr>
      </w:pPr>
      <w:r w:rsidRPr="00742D36">
        <w:rPr>
          <w:sz w:val="28"/>
          <w:szCs w:val="28"/>
        </w:rPr>
        <w:t>- транспортные расходы по ремонту грунтовых и грунтощебеночных дорог (79,5 тыс.руб);</w:t>
      </w:r>
    </w:p>
    <w:p w:rsidR="00D7038E" w:rsidRPr="00742D36" w:rsidRDefault="00D7038E" w:rsidP="00D7038E">
      <w:pPr>
        <w:spacing w:line="360" w:lineRule="auto"/>
        <w:ind w:firstLine="709"/>
        <w:jc w:val="both"/>
        <w:rPr>
          <w:sz w:val="28"/>
          <w:szCs w:val="28"/>
        </w:rPr>
      </w:pPr>
      <w:r w:rsidRPr="00742D36">
        <w:rPr>
          <w:sz w:val="28"/>
          <w:szCs w:val="28"/>
        </w:rPr>
        <w:lastRenderedPageBreak/>
        <w:t>- в весенний период проведены работы по грейдированию грунтовых дорог в п.Свободный и с.Большая Малышевка (36,0 тыс.руб.);</w:t>
      </w:r>
    </w:p>
    <w:p w:rsidR="00D7038E" w:rsidRPr="00742D36" w:rsidRDefault="00D7038E" w:rsidP="00D7038E">
      <w:pPr>
        <w:spacing w:line="360" w:lineRule="auto"/>
        <w:ind w:firstLine="709"/>
        <w:jc w:val="both"/>
        <w:rPr>
          <w:sz w:val="28"/>
          <w:szCs w:val="28"/>
        </w:rPr>
      </w:pPr>
      <w:r w:rsidRPr="00742D36">
        <w:rPr>
          <w:sz w:val="28"/>
          <w:szCs w:val="28"/>
        </w:rPr>
        <w:t>В 2023 году проведены работы по устройству дренажной системы вдоль автомобильных дорог по ул.Специалистов, Украинская, Речная, Цветочная с.Георгиевка. По ул.Специалистов устроен дренажный канал протяженностью около 15м, по ул.Украинская, Речная, Цветочная устроена водосточная система из труб для отвода талых вод (141,9 тыс.руб.). На автомобильной дороге между с.Георгиевка и п.Вертяевка в районе р.Сухая речка, проведены мероприятия по повышению пропускной способности талых вод в весенний период путем укладки дополнительной трубы на дамбе.</w:t>
      </w:r>
    </w:p>
    <w:p w:rsidR="00D7038E" w:rsidRPr="00742D36" w:rsidRDefault="00D7038E" w:rsidP="00D7038E">
      <w:pPr>
        <w:spacing w:line="360" w:lineRule="auto"/>
        <w:ind w:firstLine="709"/>
        <w:jc w:val="both"/>
        <w:rPr>
          <w:sz w:val="28"/>
          <w:szCs w:val="28"/>
          <w:shd w:val="clear" w:color="auto" w:fill="FFFFFF"/>
        </w:rPr>
      </w:pPr>
      <w:r w:rsidRPr="00742D36">
        <w:rPr>
          <w:sz w:val="28"/>
          <w:szCs w:val="28"/>
        </w:rPr>
        <w:t>В целях</w:t>
      </w:r>
      <w:r w:rsidRPr="00742D36">
        <w:rPr>
          <w:sz w:val="28"/>
          <w:szCs w:val="28"/>
          <w:shd w:val="clear" w:color="auto" w:fill="FFFFFF"/>
        </w:rPr>
        <w:t xml:space="preserve"> безопасности эксплуатации автомобильных дорог и тротуаров в холодное время года, была проведена их обработка антигололедными реагентами. Для проведения работ привлекалась специализированная техника, таким образом было обработано 17 км автомобильных дорог, имеющих асфальтобетонное покрытие (188,32 тыс.руб). Обработка тротуаров производилась вручную, в качестве </w:t>
      </w:r>
      <w:r w:rsidRPr="00742D36">
        <w:rPr>
          <w:bCs/>
          <w:sz w:val="28"/>
          <w:szCs w:val="28"/>
          <w:shd w:val="clear" w:color="auto" w:fill="FFFFFF"/>
        </w:rPr>
        <w:t>противогололедных</w:t>
      </w:r>
      <w:r w:rsidRPr="00742D36">
        <w:rPr>
          <w:sz w:val="28"/>
          <w:szCs w:val="28"/>
          <w:shd w:val="clear" w:color="auto" w:fill="FFFFFF"/>
        </w:rPr>
        <w:t> </w:t>
      </w:r>
      <w:r w:rsidRPr="00742D36">
        <w:rPr>
          <w:bCs/>
          <w:sz w:val="28"/>
          <w:szCs w:val="28"/>
          <w:shd w:val="clear" w:color="auto" w:fill="FFFFFF"/>
        </w:rPr>
        <w:t>материалов</w:t>
      </w:r>
      <w:r w:rsidRPr="00742D36">
        <w:rPr>
          <w:sz w:val="28"/>
          <w:szCs w:val="28"/>
          <w:shd w:val="clear" w:color="auto" w:fill="FFFFFF"/>
        </w:rPr>
        <w:t xml:space="preserve"> применялись песок и соль.</w:t>
      </w:r>
    </w:p>
    <w:p w:rsidR="00D7038E" w:rsidRPr="00742D36" w:rsidRDefault="00D7038E" w:rsidP="00D7038E">
      <w:pPr>
        <w:spacing w:line="360" w:lineRule="auto"/>
        <w:ind w:firstLine="709"/>
        <w:jc w:val="both"/>
        <w:rPr>
          <w:sz w:val="28"/>
          <w:szCs w:val="28"/>
          <w:shd w:val="clear" w:color="auto" w:fill="FFFFFF"/>
        </w:rPr>
      </w:pPr>
      <w:r w:rsidRPr="00742D36">
        <w:rPr>
          <w:sz w:val="28"/>
          <w:szCs w:val="28"/>
          <w:shd w:val="clear" w:color="auto" w:fill="FFFFFF"/>
        </w:rPr>
        <w:t>В зимний период производилась механизированная очистка автомобильных дорог от снега, для проведения работ привлекались 7 единиц спецтехники (996,62 тыс.руб.).</w:t>
      </w:r>
    </w:p>
    <w:p w:rsidR="00D7038E" w:rsidRPr="00742D36" w:rsidRDefault="00D7038E" w:rsidP="00D7038E">
      <w:pPr>
        <w:spacing w:line="360" w:lineRule="auto"/>
        <w:ind w:firstLine="709"/>
        <w:jc w:val="both"/>
        <w:rPr>
          <w:sz w:val="28"/>
          <w:szCs w:val="28"/>
          <w:shd w:val="clear" w:color="auto" w:fill="FFFFFF"/>
        </w:rPr>
      </w:pPr>
      <w:r w:rsidRPr="00742D36">
        <w:rPr>
          <w:sz w:val="28"/>
          <w:szCs w:val="28"/>
          <w:shd w:val="clear" w:color="auto" w:fill="FFFFFF"/>
        </w:rPr>
        <w:t>В летний период проводились мероприятия по выкосу сорной растительности с обочин автомобильных дорог, для проведения работ было задействовано 2 единицы спецтехники.</w:t>
      </w:r>
    </w:p>
    <w:p w:rsidR="00D7038E" w:rsidRPr="00742D36" w:rsidRDefault="00D7038E" w:rsidP="00D7038E">
      <w:pPr>
        <w:pStyle w:val="a0"/>
        <w:spacing w:after="0" w:line="360" w:lineRule="auto"/>
        <w:ind w:firstLine="709"/>
        <w:jc w:val="both"/>
        <w:rPr>
          <w:sz w:val="28"/>
          <w:szCs w:val="28"/>
        </w:rPr>
      </w:pPr>
      <w:r w:rsidRPr="00742D36">
        <w:rPr>
          <w:sz w:val="28"/>
          <w:szCs w:val="28"/>
        </w:rPr>
        <w:t xml:space="preserve">В целях обеспечения безопасности на дорогах общего пользования местного значения, расположенных на территории населенных пунктов за счет средств </w:t>
      </w:r>
      <w:r w:rsidRPr="00742D36">
        <w:rPr>
          <w:bCs/>
          <w:sz w:val="28"/>
          <w:szCs w:val="28"/>
        </w:rPr>
        <w:t>подпрограммы «</w:t>
      </w:r>
      <w:r w:rsidRPr="00742D36">
        <w:rPr>
          <w:b/>
          <w:bCs/>
          <w:sz w:val="28"/>
          <w:szCs w:val="28"/>
        </w:rPr>
        <w:t>Обеспечение безопасности дорожного движения» на 2017-2026</w:t>
      </w:r>
      <w:r w:rsidRPr="00742D36">
        <w:rPr>
          <w:bCs/>
          <w:sz w:val="28"/>
          <w:szCs w:val="28"/>
        </w:rPr>
        <w:t xml:space="preserve"> годы (400,0 т</w:t>
      </w:r>
      <w:r w:rsidRPr="00742D36">
        <w:rPr>
          <w:sz w:val="28"/>
          <w:szCs w:val="28"/>
        </w:rPr>
        <w:t>ысяч рублей) проведены следующие мероприятия:</w:t>
      </w:r>
    </w:p>
    <w:p w:rsidR="00D7038E" w:rsidRPr="00742D36" w:rsidRDefault="00D7038E" w:rsidP="00D7038E">
      <w:pPr>
        <w:spacing w:line="360" w:lineRule="auto"/>
        <w:ind w:firstLine="709"/>
        <w:jc w:val="both"/>
        <w:rPr>
          <w:sz w:val="28"/>
          <w:szCs w:val="28"/>
        </w:rPr>
      </w:pPr>
      <w:r w:rsidRPr="00742D36">
        <w:rPr>
          <w:sz w:val="28"/>
          <w:szCs w:val="28"/>
        </w:rPr>
        <w:t>- разработаны схемы организации дорожного движения в населенных пунктах с.п.Георгиевка: по ул.Школьная, Специалистов, Нефтяников с.Георгиевка и по ул.Крестьянская, Школьная, Чапаевская с.Б-Малышевка (45,0 тыс.руб.);</w:t>
      </w:r>
    </w:p>
    <w:p w:rsidR="00D7038E" w:rsidRPr="00742D36" w:rsidRDefault="00D7038E" w:rsidP="00D7038E">
      <w:pPr>
        <w:spacing w:line="360" w:lineRule="auto"/>
        <w:ind w:firstLine="709"/>
        <w:jc w:val="both"/>
        <w:rPr>
          <w:sz w:val="28"/>
          <w:szCs w:val="28"/>
        </w:rPr>
      </w:pPr>
      <w:r w:rsidRPr="00742D36">
        <w:rPr>
          <w:sz w:val="28"/>
          <w:szCs w:val="28"/>
        </w:rPr>
        <w:lastRenderedPageBreak/>
        <w:t>- с привлечением специализированной организации, согласно разработанным схемам организации дорожного движения по ул.Школьная, Специалистов, Нефтяников с.Георгиевка и по ул.Крестьянская, Школьная, Чапаевская с.Б-Малышевка, была нанесена дорожная разметка - горизонтальная разделительная полоса (89,77 тыс.руб.);</w:t>
      </w:r>
    </w:p>
    <w:p w:rsidR="00D7038E" w:rsidRPr="00742D36" w:rsidRDefault="00D7038E" w:rsidP="00D7038E">
      <w:pPr>
        <w:spacing w:line="360" w:lineRule="auto"/>
        <w:ind w:firstLine="709"/>
        <w:jc w:val="both"/>
        <w:rPr>
          <w:sz w:val="28"/>
          <w:szCs w:val="28"/>
        </w:rPr>
      </w:pPr>
      <w:r w:rsidRPr="00742D36">
        <w:rPr>
          <w:sz w:val="28"/>
          <w:szCs w:val="28"/>
        </w:rPr>
        <w:t>- два раза в год: весной и перед началом учебного года, около образовательных учреждений с.Георгиевка и с.Большая Малышевка проводились мероприятия по восстановлению горизонтальной дорожной разметки «Искусственная неровность», «Дети», «Пешеходный переход»;</w:t>
      </w:r>
    </w:p>
    <w:p w:rsidR="00D7038E" w:rsidRPr="00742D36" w:rsidRDefault="00D7038E" w:rsidP="00D7038E">
      <w:pPr>
        <w:spacing w:line="360" w:lineRule="auto"/>
        <w:ind w:firstLine="709"/>
        <w:jc w:val="both"/>
        <w:rPr>
          <w:sz w:val="28"/>
          <w:szCs w:val="28"/>
        </w:rPr>
      </w:pPr>
      <w:r w:rsidRPr="00742D36">
        <w:rPr>
          <w:sz w:val="28"/>
          <w:szCs w:val="28"/>
        </w:rPr>
        <w:t>- организовано устройство искусственной неровности на автомобильной дороге по ул.Школьная с.Георгиевка;</w:t>
      </w:r>
    </w:p>
    <w:p w:rsidR="00D7038E" w:rsidRPr="00742D36" w:rsidRDefault="00D7038E" w:rsidP="00D7038E">
      <w:pPr>
        <w:spacing w:line="360" w:lineRule="auto"/>
        <w:ind w:firstLine="709"/>
        <w:jc w:val="both"/>
        <w:rPr>
          <w:sz w:val="28"/>
          <w:szCs w:val="28"/>
        </w:rPr>
      </w:pPr>
      <w:r w:rsidRPr="00742D36">
        <w:rPr>
          <w:sz w:val="28"/>
          <w:szCs w:val="28"/>
        </w:rPr>
        <w:t>- произведена закупка 16 дорожных знаков, которые были установлены по Чапаевская, Школьная с.Б-Малышевка (6 шт. на устранение нарушений БДД) и по ул.Школьная с.Георгиевка (10шт. – из них 2 шт. на восстановление ранее установленных и 8шт. вблизи искусственных неровностей) (29,86 тыс.руб.);</w:t>
      </w:r>
    </w:p>
    <w:p w:rsidR="00D7038E" w:rsidRPr="00742D36" w:rsidRDefault="00D7038E" w:rsidP="00D7038E">
      <w:pPr>
        <w:spacing w:line="360" w:lineRule="auto"/>
        <w:ind w:firstLine="709"/>
        <w:jc w:val="both"/>
        <w:rPr>
          <w:sz w:val="28"/>
          <w:szCs w:val="28"/>
          <w:shd w:val="clear" w:color="auto" w:fill="FFFFFF"/>
        </w:rPr>
      </w:pPr>
      <w:r w:rsidRPr="00742D36">
        <w:rPr>
          <w:sz w:val="28"/>
          <w:szCs w:val="28"/>
        </w:rPr>
        <w:t>- произведена закупка 135 ламп уличного освещения, 2 светильника уличного освещения, 4 контактора, 3 фотореле, 10 прокалывающих зажимов (51,74 тыс.руб.), произведена замена 126 ламп уличного освещения и 1 светильника уличного освещения, заменено 4 контактора, установлен один дополнительный светильник ул.Нефтяников м-н «Хлебник» (85,27 тыс.руб.-услуги гидроподъемника).</w:t>
      </w:r>
    </w:p>
    <w:p w:rsidR="00883DF1" w:rsidRPr="00742D36" w:rsidRDefault="00883DF1" w:rsidP="00883DF1">
      <w:pPr>
        <w:pStyle w:val="aa"/>
        <w:spacing w:before="0" w:after="0" w:line="360" w:lineRule="auto"/>
        <w:ind w:firstLine="709"/>
        <w:jc w:val="both"/>
        <w:rPr>
          <w:sz w:val="28"/>
          <w:szCs w:val="28"/>
        </w:rPr>
      </w:pPr>
      <w:r w:rsidRPr="00742D36">
        <w:rPr>
          <w:sz w:val="28"/>
          <w:szCs w:val="28"/>
        </w:rPr>
        <w:t xml:space="preserve">Во исполнении постановления Правительства Российской Федерации от 10.03.2022 года № 336 «Об особенностях организации и осуществления государственного контроля (надзора), муниципального контроля» в 2023 году специалистами Управления административного и муниципального контроля плановые и внеплановые контрольные-надзорные мероприятия не проводились. В рамках имеющихся полномочий было проведено 6 выездных мероприятий, обследований земельных участков сельскохозяйственного назначения. По результатам проведенных мероприятий и усмотренных нарушений в целях </w:t>
      </w:r>
      <w:r w:rsidRPr="00742D36">
        <w:rPr>
          <w:sz w:val="28"/>
          <w:szCs w:val="28"/>
        </w:rPr>
        <w:lastRenderedPageBreak/>
        <w:t>профилактики выдано 5 предостережений о недопустимости нарушений обязательных требований.</w:t>
      </w:r>
    </w:p>
    <w:p w:rsidR="00883DF1" w:rsidRPr="00742D36" w:rsidRDefault="00883DF1" w:rsidP="00883DF1">
      <w:pPr>
        <w:tabs>
          <w:tab w:val="left" w:pos="180"/>
        </w:tabs>
        <w:autoSpaceDE w:val="0"/>
        <w:spacing w:line="360" w:lineRule="auto"/>
        <w:ind w:firstLine="709"/>
        <w:jc w:val="both"/>
        <w:rPr>
          <w:sz w:val="28"/>
          <w:szCs w:val="28"/>
        </w:rPr>
      </w:pPr>
      <w:r w:rsidRPr="00742D36">
        <w:rPr>
          <w:sz w:val="28"/>
          <w:szCs w:val="28"/>
        </w:rPr>
        <w:t xml:space="preserve">В 2023 году в соответствии с Законом Самарской области «О земле» в собственность молодым семьям было предоставлено </w:t>
      </w:r>
      <w:r w:rsidRPr="00742D36">
        <w:rPr>
          <w:b/>
          <w:sz w:val="28"/>
          <w:szCs w:val="28"/>
        </w:rPr>
        <w:t>10</w:t>
      </w:r>
      <w:r w:rsidRPr="00742D36">
        <w:rPr>
          <w:sz w:val="28"/>
          <w:szCs w:val="28"/>
        </w:rPr>
        <w:t xml:space="preserve"> земельных участков, на очереди еще более </w:t>
      </w:r>
      <w:r w:rsidRPr="00742D36">
        <w:rPr>
          <w:b/>
          <w:sz w:val="28"/>
          <w:szCs w:val="28"/>
        </w:rPr>
        <w:t>50 семей</w:t>
      </w:r>
      <w:r w:rsidRPr="00742D36">
        <w:rPr>
          <w:sz w:val="28"/>
          <w:szCs w:val="28"/>
        </w:rPr>
        <w:t xml:space="preserve">. Кроме того, во исполнение Земельного кодекса Российской Федерации на территории сельского поселения ещё 1 земельных участка предоставлены </w:t>
      </w:r>
      <w:r w:rsidRPr="00742D36">
        <w:rPr>
          <w:b/>
          <w:sz w:val="28"/>
          <w:szCs w:val="28"/>
        </w:rPr>
        <w:t>многодетным семьям</w:t>
      </w:r>
      <w:r w:rsidRPr="00742D36">
        <w:rPr>
          <w:sz w:val="28"/>
          <w:szCs w:val="28"/>
        </w:rPr>
        <w:t xml:space="preserve"> Кинельского района, нуждаются в земельных участках еще более 10 многодетных семей. </w:t>
      </w:r>
    </w:p>
    <w:p w:rsidR="00883DF1" w:rsidRPr="00742D36" w:rsidRDefault="00883DF1" w:rsidP="00883DF1">
      <w:pPr>
        <w:tabs>
          <w:tab w:val="left" w:pos="180"/>
        </w:tabs>
        <w:autoSpaceDE w:val="0"/>
        <w:spacing w:line="360" w:lineRule="auto"/>
        <w:ind w:firstLine="709"/>
        <w:jc w:val="both"/>
        <w:rPr>
          <w:sz w:val="28"/>
          <w:szCs w:val="28"/>
        </w:rPr>
      </w:pPr>
      <w:r w:rsidRPr="00742D36">
        <w:rPr>
          <w:sz w:val="28"/>
          <w:szCs w:val="28"/>
        </w:rPr>
        <w:t>В 2023 году продолжается работа по актуализации адресного кадастра сельского поселения Георгиевка. Всего за данный период было актуализировано 66 адреса объектов недвижимости. Также выявлено и поставлено на кадастровый учёт в качестве бесхозяйных объектов недвижимости 3 бесхозяйных объекта газоснабжения. За 2023 год было направлено заявление в Территориальное Управление Федерального агентства по управлению государственным имуществом по Самарской области с целью передачи из федеральной собственности в собственность сельского поселения Георгиевка трёх земельных участков.</w:t>
      </w:r>
    </w:p>
    <w:p w:rsidR="00883DF1" w:rsidRPr="00742D36" w:rsidRDefault="00883DF1" w:rsidP="00883DF1">
      <w:pPr>
        <w:tabs>
          <w:tab w:val="left" w:pos="180"/>
        </w:tabs>
        <w:autoSpaceDE w:val="0"/>
        <w:spacing w:line="360" w:lineRule="auto"/>
        <w:ind w:firstLine="709"/>
        <w:jc w:val="both"/>
        <w:rPr>
          <w:sz w:val="28"/>
          <w:szCs w:val="28"/>
        </w:rPr>
      </w:pPr>
      <w:r w:rsidRPr="00742D36">
        <w:rPr>
          <w:sz w:val="28"/>
          <w:szCs w:val="28"/>
        </w:rPr>
        <w:t>Всего за 2023 год по заявлениям жителей согласовано 66 схем расположения земельных участков на кадастровом плане территории сельского поселения Георгиевка для различных нужд населения (перераспределение своих земельных участков, оформление новых земельных участков).</w:t>
      </w:r>
    </w:p>
    <w:p w:rsidR="00883DF1" w:rsidRPr="00742D36" w:rsidRDefault="00883DF1" w:rsidP="00883DF1">
      <w:pPr>
        <w:tabs>
          <w:tab w:val="left" w:pos="180"/>
        </w:tabs>
        <w:autoSpaceDE w:val="0"/>
        <w:spacing w:line="360" w:lineRule="auto"/>
        <w:ind w:firstLine="709"/>
        <w:jc w:val="both"/>
        <w:rPr>
          <w:sz w:val="28"/>
          <w:szCs w:val="28"/>
        </w:rPr>
      </w:pPr>
      <w:r w:rsidRPr="00742D36">
        <w:rPr>
          <w:sz w:val="28"/>
          <w:szCs w:val="28"/>
        </w:rPr>
        <w:t xml:space="preserve">В рамках реализации на территории сельского поселения Георгиевка Федерального закона от 30 декабря 2020 г. № 518-ФЗ «О внесении изменений в отдельные законодательные акты Российской Федерации» в 2023 году проводился ряд мероприятий по выявлению и регистрации незарегистрированных объектов ИЖС. Во-первых, составлен реестр незарегистрированных ИЖС на территории сельского поселения Георгиевка (38 объекта недвижимости) и на основе которого проводились камеральные проверки и выездные мероприятия для подтверждения факта существования объектов на местности. В 2023 году было установлено, что 7 объекта </w:t>
      </w:r>
      <w:r w:rsidRPr="00742D36">
        <w:rPr>
          <w:sz w:val="28"/>
          <w:szCs w:val="28"/>
        </w:rPr>
        <w:lastRenderedPageBreak/>
        <w:t>недвижимости перестали существовать, ещё 24 объекта недвижимости зарегистрированы.</w:t>
      </w:r>
    </w:p>
    <w:p w:rsidR="00883DF1" w:rsidRPr="00742D36" w:rsidRDefault="00883DF1" w:rsidP="00883DF1">
      <w:pPr>
        <w:pStyle w:val="docdata"/>
        <w:spacing w:before="0" w:beforeAutospacing="0" w:after="0" w:afterAutospacing="0" w:line="360" w:lineRule="auto"/>
        <w:ind w:right="-1" w:firstLine="709"/>
        <w:jc w:val="both"/>
        <w:rPr>
          <w:bCs/>
          <w:sz w:val="28"/>
          <w:szCs w:val="28"/>
        </w:rPr>
      </w:pPr>
      <w:r w:rsidRPr="00742D36">
        <w:rPr>
          <w:sz w:val="28"/>
          <w:szCs w:val="28"/>
        </w:rPr>
        <w:t>Постановлением Администрации сельского поселения Георгиевка №212 от 27.12.2023 г. были внесены изменения в постановление администрации сельского поселения Георгиевка № 137от 23.09.2022г. «Об утверждении муниципальной программы «Использование и охрана земель на территории  сельского поселения Георгиевка муниципального района Кинельский Самарской области» на 2022-2026 годы</w:t>
      </w:r>
      <w:r w:rsidRPr="00742D36">
        <w:rPr>
          <w:bCs/>
          <w:sz w:val="28"/>
          <w:szCs w:val="28"/>
        </w:rPr>
        <w:t>. Расходы программы в 2023 году составили 121500,00 руб. и были направлены на подготовку межевых дел на земельные участки для общего пользования.</w:t>
      </w:r>
    </w:p>
    <w:p w:rsidR="00883DF1" w:rsidRPr="00742D36" w:rsidRDefault="00883DF1" w:rsidP="00883DF1">
      <w:pPr>
        <w:pStyle w:val="aa"/>
        <w:spacing w:before="0" w:after="0" w:line="360" w:lineRule="auto"/>
        <w:ind w:firstLine="709"/>
        <w:jc w:val="both"/>
        <w:rPr>
          <w:sz w:val="28"/>
          <w:szCs w:val="28"/>
        </w:rPr>
      </w:pPr>
      <w:r w:rsidRPr="00742D36">
        <w:rPr>
          <w:sz w:val="28"/>
          <w:szCs w:val="28"/>
        </w:rPr>
        <w:t>Структура земель сельского поселения Георгиевка не изменилась. По состоянию на 01.01.2024 г. работы по оформлению невостребованных земельных долей завершены.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42D36" w:rsidRPr="00742D36" w:rsidTr="003F333E">
        <w:tc>
          <w:tcPr>
            <w:tcW w:w="4785" w:type="dxa"/>
            <w:shd w:val="clear" w:color="auto" w:fill="auto"/>
            <w:vAlign w:val="center"/>
          </w:tcPr>
          <w:p w:rsidR="00883DF1" w:rsidRPr="00742D36" w:rsidRDefault="00883DF1" w:rsidP="003F333E">
            <w:pPr>
              <w:pStyle w:val="aa"/>
              <w:spacing w:before="0" w:after="0"/>
              <w:jc w:val="center"/>
              <w:rPr>
                <w:rFonts w:eastAsia="Calibri"/>
                <w:b/>
                <w:sz w:val="28"/>
                <w:szCs w:val="28"/>
              </w:rPr>
            </w:pPr>
            <w:r w:rsidRPr="00742D36">
              <w:rPr>
                <w:rFonts w:eastAsia="Calibri"/>
                <w:b/>
                <w:sz w:val="28"/>
                <w:szCs w:val="28"/>
              </w:rPr>
              <w:t>Категория земель</w:t>
            </w:r>
          </w:p>
        </w:tc>
        <w:tc>
          <w:tcPr>
            <w:tcW w:w="4786" w:type="dxa"/>
            <w:shd w:val="clear" w:color="auto" w:fill="auto"/>
            <w:vAlign w:val="center"/>
          </w:tcPr>
          <w:p w:rsidR="00883DF1" w:rsidRPr="00742D36" w:rsidRDefault="00883DF1" w:rsidP="003F333E">
            <w:pPr>
              <w:pStyle w:val="aa"/>
              <w:spacing w:before="0" w:after="0"/>
              <w:jc w:val="center"/>
              <w:rPr>
                <w:rFonts w:eastAsia="Calibri"/>
                <w:b/>
                <w:sz w:val="28"/>
                <w:szCs w:val="28"/>
              </w:rPr>
            </w:pPr>
            <w:r w:rsidRPr="00742D36">
              <w:rPr>
                <w:rFonts w:eastAsia="Calibri"/>
                <w:b/>
                <w:sz w:val="28"/>
                <w:szCs w:val="28"/>
              </w:rPr>
              <w:t>Площадь, га</w:t>
            </w:r>
          </w:p>
        </w:tc>
      </w:tr>
      <w:tr w:rsidR="00742D36" w:rsidRPr="00742D36" w:rsidTr="003F333E">
        <w:tc>
          <w:tcPr>
            <w:tcW w:w="4785"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Земли населенных пунктов</w:t>
            </w:r>
          </w:p>
        </w:tc>
        <w:tc>
          <w:tcPr>
            <w:tcW w:w="4786"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1564</w:t>
            </w:r>
          </w:p>
        </w:tc>
      </w:tr>
      <w:tr w:rsidR="00742D36" w:rsidRPr="00742D36" w:rsidTr="003F333E">
        <w:tc>
          <w:tcPr>
            <w:tcW w:w="4785"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Земли промышленности</w:t>
            </w:r>
          </w:p>
        </w:tc>
        <w:tc>
          <w:tcPr>
            <w:tcW w:w="4786"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7,5</w:t>
            </w:r>
          </w:p>
        </w:tc>
      </w:tr>
      <w:tr w:rsidR="00742D36" w:rsidRPr="00742D36" w:rsidTr="003F333E">
        <w:tc>
          <w:tcPr>
            <w:tcW w:w="4785"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Федеральные земли</w:t>
            </w:r>
          </w:p>
        </w:tc>
        <w:tc>
          <w:tcPr>
            <w:tcW w:w="4786"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378,8</w:t>
            </w:r>
          </w:p>
        </w:tc>
      </w:tr>
      <w:tr w:rsidR="00742D36" w:rsidRPr="00742D36" w:rsidTr="003F333E">
        <w:tc>
          <w:tcPr>
            <w:tcW w:w="4785"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Лесной фонд</w:t>
            </w:r>
          </w:p>
        </w:tc>
        <w:tc>
          <w:tcPr>
            <w:tcW w:w="4786"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1050</w:t>
            </w:r>
          </w:p>
        </w:tc>
      </w:tr>
      <w:tr w:rsidR="00742D36" w:rsidRPr="00742D36" w:rsidTr="003F333E">
        <w:tc>
          <w:tcPr>
            <w:tcW w:w="4785"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Земли сельскохозяйственного назначения</w:t>
            </w:r>
          </w:p>
        </w:tc>
        <w:tc>
          <w:tcPr>
            <w:tcW w:w="4786"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14383</w:t>
            </w:r>
          </w:p>
        </w:tc>
      </w:tr>
      <w:tr w:rsidR="00742D36" w:rsidRPr="00742D36" w:rsidTr="003F333E">
        <w:tc>
          <w:tcPr>
            <w:tcW w:w="4785" w:type="dxa"/>
            <w:shd w:val="clear" w:color="auto" w:fill="auto"/>
            <w:vAlign w:val="center"/>
          </w:tcPr>
          <w:p w:rsidR="00883DF1" w:rsidRPr="00742D36" w:rsidRDefault="00883DF1" w:rsidP="003F333E">
            <w:pPr>
              <w:pStyle w:val="aa"/>
              <w:spacing w:before="0" w:after="0"/>
              <w:ind w:firstLine="567"/>
              <w:jc w:val="center"/>
              <w:rPr>
                <w:rFonts w:eastAsia="Calibri"/>
                <w:sz w:val="28"/>
                <w:szCs w:val="28"/>
              </w:rPr>
            </w:pPr>
            <w:r w:rsidRPr="00742D36">
              <w:rPr>
                <w:rFonts w:eastAsia="Calibri"/>
                <w:sz w:val="28"/>
                <w:szCs w:val="28"/>
              </w:rPr>
              <w:t>в т.ч. земли общей долевой собственности</w:t>
            </w:r>
          </w:p>
        </w:tc>
        <w:tc>
          <w:tcPr>
            <w:tcW w:w="4786" w:type="dxa"/>
            <w:shd w:val="clear" w:color="auto" w:fill="auto"/>
            <w:vAlign w:val="center"/>
          </w:tcPr>
          <w:p w:rsidR="00883DF1" w:rsidRPr="00742D36" w:rsidRDefault="00883DF1" w:rsidP="003F333E">
            <w:pPr>
              <w:pStyle w:val="aa"/>
              <w:spacing w:before="0" w:after="0"/>
              <w:jc w:val="center"/>
              <w:rPr>
                <w:rFonts w:eastAsia="Calibri"/>
                <w:sz w:val="28"/>
                <w:szCs w:val="28"/>
              </w:rPr>
            </w:pPr>
            <w:r w:rsidRPr="00742D36">
              <w:rPr>
                <w:rFonts w:eastAsia="Calibri"/>
                <w:sz w:val="28"/>
                <w:szCs w:val="28"/>
              </w:rPr>
              <w:t>10656,2</w:t>
            </w:r>
          </w:p>
        </w:tc>
      </w:tr>
      <w:tr w:rsidR="00742D36" w:rsidRPr="00742D36" w:rsidTr="003F333E">
        <w:tc>
          <w:tcPr>
            <w:tcW w:w="4785" w:type="dxa"/>
            <w:shd w:val="clear" w:color="auto" w:fill="auto"/>
            <w:vAlign w:val="center"/>
          </w:tcPr>
          <w:p w:rsidR="00883DF1" w:rsidRPr="00742D36" w:rsidRDefault="00883DF1" w:rsidP="003F333E">
            <w:pPr>
              <w:pStyle w:val="aa"/>
              <w:spacing w:before="0" w:after="0"/>
              <w:jc w:val="center"/>
              <w:rPr>
                <w:rFonts w:eastAsia="Calibri"/>
                <w:b/>
                <w:sz w:val="28"/>
                <w:szCs w:val="28"/>
              </w:rPr>
            </w:pPr>
            <w:r w:rsidRPr="00742D36">
              <w:rPr>
                <w:rFonts w:eastAsia="Calibri"/>
                <w:b/>
                <w:sz w:val="28"/>
                <w:szCs w:val="28"/>
              </w:rPr>
              <w:t>ВСЕГО ЗЕМЛИ:</w:t>
            </w:r>
          </w:p>
        </w:tc>
        <w:tc>
          <w:tcPr>
            <w:tcW w:w="4786" w:type="dxa"/>
            <w:shd w:val="clear" w:color="auto" w:fill="auto"/>
            <w:vAlign w:val="center"/>
          </w:tcPr>
          <w:p w:rsidR="00883DF1" w:rsidRPr="00742D36" w:rsidRDefault="00883DF1" w:rsidP="003F333E">
            <w:pPr>
              <w:pStyle w:val="aa"/>
              <w:spacing w:before="0" w:after="0"/>
              <w:jc w:val="center"/>
              <w:rPr>
                <w:rFonts w:eastAsia="Calibri"/>
                <w:b/>
                <w:sz w:val="28"/>
                <w:szCs w:val="28"/>
              </w:rPr>
            </w:pPr>
            <w:r w:rsidRPr="00742D36">
              <w:rPr>
                <w:rFonts w:eastAsia="Calibri"/>
                <w:b/>
                <w:sz w:val="28"/>
                <w:szCs w:val="28"/>
              </w:rPr>
              <w:t>17384</w:t>
            </w:r>
          </w:p>
        </w:tc>
      </w:tr>
    </w:tbl>
    <w:p w:rsidR="00883DF1" w:rsidRPr="00742D36" w:rsidRDefault="00883DF1" w:rsidP="00883DF1">
      <w:pPr>
        <w:spacing w:after="120"/>
        <w:ind w:firstLine="709"/>
        <w:jc w:val="both"/>
        <w:rPr>
          <w:sz w:val="28"/>
          <w:szCs w:val="28"/>
        </w:rPr>
      </w:pPr>
    </w:p>
    <w:p w:rsidR="00B11D3B" w:rsidRPr="00742D36" w:rsidRDefault="005721B5" w:rsidP="00B11D3B">
      <w:pPr>
        <w:tabs>
          <w:tab w:val="left" w:pos="180"/>
        </w:tabs>
        <w:autoSpaceDE w:val="0"/>
        <w:spacing w:line="360" w:lineRule="auto"/>
        <w:ind w:firstLine="709"/>
        <w:jc w:val="both"/>
        <w:rPr>
          <w:sz w:val="28"/>
          <w:szCs w:val="28"/>
        </w:rPr>
      </w:pPr>
      <w:r w:rsidRPr="00742D36">
        <w:rPr>
          <w:sz w:val="28"/>
          <w:szCs w:val="28"/>
          <w:shd w:val="clear" w:color="auto" w:fill="FFFFFF"/>
        </w:rPr>
        <w:t xml:space="preserve">Одним из способов улучшения жилищных условий для сельчан является самостоятельное или с привлечением государственной поддержки строительства индивидуальных жилых домов. В 2023 году </w:t>
      </w:r>
      <w:r w:rsidRPr="00742D36">
        <w:rPr>
          <w:sz w:val="28"/>
          <w:szCs w:val="28"/>
        </w:rPr>
        <w:t>введено в эксплуатацию 39 новых индивидуальных жилых домов, общей площадью 6047</w:t>
      </w:r>
      <w:r w:rsidR="00B75711" w:rsidRPr="00742D36">
        <w:rPr>
          <w:sz w:val="28"/>
          <w:szCs w:val="28"/>
        </w:rPr>
        <w:t>,</w:t>
      </w:r>
      <w:r w:rsidRPr="00742D36">
        <w:rPr>
          <w:sz w:val="28"/>
          <w:szCs w:val="28"/>
        </w:rPr>
        <w:t>04 кв.м</w:t>
      </w:r>
      <w:r w:rsidR="00B75711" w:rsidRPr="00742D36">
        <w:rPr>
          <w:sz w:val="28"/>
          <w:szCs w:val="28"/>
        </w:rPr>
        <w:t>.</w:t>
      </w:r>
      <w:r w:rsidRPr="00742D36">
        <w:rPr>
          <w:b/>
          <w:sz w:val="28"/>
          <w:szCs w:val="28"/>
        </w:rPr>
        <w:t xml:space="preserve"> </w:t>
      </w:r>
      <w:r w:rsidRPr="00742D36">
        <w:rPr>
          <w:sz w:val="28"/>
          <w:szCs w:val="28"/>
        </w:rPr>
        <w:t xml:space="preserve">Государственную поддержку на улучшение жилищных условий получила </w:t>
      </w:r>
      <w:r w:rsidR="00B75711" w:rsidRPr="00742D36">
        <w:rPr>
          <w:sz w:val="28"/>
          <w:szCs w:val="28"/>
        </w:rPr>
        <w:t>одна</w:t>
      </w:r>
      <w:r w:rsidRPr="00742D36">
        <w:rPr>
          <w:sz w:val="28"/>
          <w:szCs w:val="28"/>
        </w:rPr>
        <w:t xml:space="preserve"> молодая семья и трое граждан из категории детей-сирот. На учёте в качестве нуждающихся в улучшении жилищных условий стоит </w:t>
      </w:r>
      <w:r w:rsidR="00B75711" w:rsidRPr="00742D36">
        <w:rPr>
          <w:sz w:val="28"/>
          <w:szCs w:val="28"/>
        </w:rPr>
        <w:t xml:space="preserve">ещё </w:t>
      </w:r>
      <w:r w:rsidRPr="00742D36">
        <w:rPr>
          <w:sz w:val="28"/>
          <w:szCs w:val="28"/>
        </w:rPr>
        <w:t>26 семей.</w:t>
      </w:r>
    </w:p>
    <w:p w:rsidR="00B34B72" w:rsidRPr="00742D36" w:rsidRDefault="00B75711" w:rsidP="00B75711">
      <w:pPr>
        <w:tabs>
          <w:tab w:val="left" w:pos="180"/>
        </w:tabs>
        <w:autoSpaceDE w:val="0"/>
        <w:spacing w:line="360" w:lineRule="auto"/>
        <w:ind w:firstLine="709"/>
        <w:jc w:val="both"/>
        <w:rPr>
          <w:sz w:val="28"/>
          <w:szCs w:val="28"/>
        </w:rPr>
      </w:pPr>
      <w:bookmarkStart w:id="3" w:name="_Hlk152828323"/>
      <w:r w:rsidRPr="00742D36">
        <w:rPr>
          <w:sz w:val="28"/>
          <w:szCs w:val="28"/>
        </w:rPr>
        <w:t xml:space="preserve">Строительство жилья для работников сельскохозяйственных предприятий и организаций бюджетной сферы является одним из направлений </w:t>
      </w:r>
      <w:r w:rsidRPr="00742D36">
        <w:rPr>
          <w:sz w:val="28"/>
          <w:szCs w:val="28"/>
        </w:rPr>
        <w:lastRenderedPageBreak/>
        <w:t xml:space="preserve">Государственной программы </w:t>
      </w:r>
      <w:r w:rsidRPr="00742D36">
        <w:rPr>
          <w:b/>
          <w:sz w:val="28"/>
          <w:szCs w:val="28"/>
        </w:rPr>
        <w:t>«Комплексное развитие сельских территорий Самарской области на 2020-2025 годы»</w:t>
      </w:r>
      <w:r w:rsidRPr="00742D36">
        <w:rPr>
          <w:sz w:val="28"/>
          <w:szCs w:val="28"/>
        </w:rPr>
        <w:t>.</w:t>
      </w:r>
      <w:r w:rsidRPr="00742D36">
        <w:rPr>
          <w:b/>
          <w:sz w:val="28"/>
          <w:szCs w:val="28"/>
        </w:rPr>
        <w:t xml:space="preserve"> </w:t>
      </w:r>
      <w:r w:rsidRPr="00742D36">
        <w:rPr>
          <w:sz w:val="28"/>
          <w:szCs w:val="28"/>
        </w:rPr>
        <w:t>В 2023 году построен дом для сотрудника детского сада. Кроме того, в рамках программы благоустроено ещё одно общественное пространство - пеший маршрут по улице Школьной в с.Георгиевка</w:t>
      </w:r>
      <w:r w:rsidR="00B34B72" w:rsidRPr="00742D36">
        <w:rPr>
          <w:sz w:val="28"/>
          <w:szCs w:val="28"/>
        </w:rPr>
        <w:t xml:space="preserve"> (тротуар и 2 парковки)</w:t>
      </w:r>
      <w:r w:rsidRPr="00742D36">
        <w:rPr>
          <w:sz w:val="28"/>
          <w:szCs w:val="28"/>
        </w:rPr>
        <w:t>.</w:t>
      </w:r>
    </w:p>
    <w:bookmarkEnd w:id="3"/>
    <w:p w:rsidR="003268C6" w:rsidRPr="00742D36" w:rsidRDefault="003268C6" w:rsidP="003268C6">
      <w:pPr>
        <w:pStyle w:val="ae"/>
        <w:suppressAutoHyphens w:val="0"/>
        <w:spacing w:line="360" w:lineRule="auto"/>
        <w:ind w:left="0" w:firstLine="709"/>
        <w:contextualSpacing/>
        <w:jc w:val="both"/>
        <w:rPr>
          <w:sz w:val="28"/>
          <w:szCs w:val="28"/>
        </w:rPr>
      </w:pPr>
      <w:r w:rsidRPr="00742D36">
        <w:rPr>
          <w:sz w:val="28"/>
          <w:szCs w:val="28"/>
        </w:rPr>
        <w:t xml:space="preserve">Мероприятия по программе </w:t>
      </w:r>
      <w:r w:rsidRPr="00742D36">
        <w:rPr>
          <w:b/>
          <w:sz w:val="28"/>
          <w:szCs w:val="28"/>
        </w:rPr>
        <w:t>«Профилактика терроризма и экстремизма, а также минимизации и (или) ликвидации последствий проявлений терроризма и экстремизма на территории сельского поселения Георгиевка»</w:t>
      </w:r>
      <w:r w:rsidRPr="00742D36">
        <w:rPr>
          <w:sz w:val="28"/>
          <w:szCs w:val="28"/>
        </w:rPr>
        <w:t xml:space="preserve"> осуществляются в рамках текущей деятельности администрации и МБУ «Приоритет»: </w:t>
      </w:r>
    </w:p>
    <w:p w:rsidR="003268C6" w:rsidRPr="00742D36" w:rsidRDefault="003268C6" w:rsidP="003268C6">
      <w:pPr>
        <w:pStyle w:val="ae"/>
        <w:suppressAutoHyphens w:val="0"/>
        <w:spacing w:line="360" w:lineRule="auto"/>
        <w:ind w:left="0" w:firstLine="709"/>
        <w:contextualSpacing/>
        <w:jc w:val="both"/>
        <w:rPr>
          <w:sz w:val="28"/>
          <w:szCs w:val="28"/>
        </w:rPr>
      </w:pPr>
      <w:r w:rsidRPr="00742D36">
        <w:rPr>
          <w:sz w:val="28"/>
          <w:szCs w:val="28"/>
        </w:rPr>
        <w:t>- информирование населения о действиях при угрозе осуществления террористических актов с использованием наглядной агитации, средств массовой информации;</w:t>
      </w:r>
    </w:p>
    <w:p w:rsidR="003268C6" w:rsidRPr="00742D36" w:rsidRDefault="003268C6" w:rsidP="003268C6">
      <w:pPr>
        <w:pStyle w:val="ae"/>
        <w:suppressAutoHyphens w:val="0"/>
        <w:spacing w:line="360" w:lineRule="auto"/>
        <w:ind w:left="0" w:firstLine="709"/>
        <w:contextualSpacing/>
        <w:jc w:val="both"/>
        <w:rPr>
          <w:sz w:val="28"/>
          <w:szCs w:val="28"/>
        </w:rPr>
      </w:pPr>
      <w:r w:rsidRPr="00742D36">
        <w:rPr>
          <w:sz w:val="28"/>
          <w:szCs w:val="28"/>
        </w:rPr>
        <w:t>- организация на добровольной основе дежурств граждан в местах массового скопления людей и местах концентрации молодежи. На мероприятия с массовым скоплением людей было совершено 7 выходов ДНД, задействованы 7 человек.</w:t>
      </w:r>
    </w:p>
    <w:p w:rsidR="003268C6" w:rsidRPr="00742D36" w:rsidRDefault="003268C6" w:rsidP="003268C6">
      <w:pPr>
        <w:pStyle w:val="ae"/>
        <w:suppressAutoHyphens w:val="0"/>
        <w:spacing w:line="360" w:lineRule="auto"/>
        <w:ind w:left="0" w:firstLine="709"/>
        <w:contextualSpacing/>
        <w:jc w:val="both"/>
        <w:rPr>
          <w:sz w:val="28"/>
          <w:szCs w:val="28"/>
        </w:rPr>
      </w:pPr>
      <w:r w:rsidRPr="00742D36">
        <w:rPr>
          <w:sz w:val="28"/>
          <w:szCs w:val="28"/>
        </w:rPr>
        <w:t>- еженедельный 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w:t>
      </w:r>
    </w:p>
    <w:p w:rsidR="003268C6" w:rsidRPr="00742D36" w:rsidRDefault="003268C6" w:rsidP="003268C6">
      <w:pPr>
        <w:pStyle w:val="ae"/>
        <w:suppressAutoHyphens w:val="0"/>
        <w:spacing w:line="360" w:lineRule="auto"/>
        <w:ind w:left="0" w:firstLine="709"/>
        <w:contextualSpacing/>
        <w:jc w:val="both"/>
        <w:rPr>
          <w:sz w:val="28"/>
          <w:szCs w:val="28"/>
        </w:rPr>
      </w:pPr>
      <w:r w:rsidRPr="00742D36">
        <w:rPr>
          <w:sz w:val="28"/>
          <w:szCs w:val="28"/>
        </w:rPr>
        <w:t>- распространение среди населения памяток, содержащих разъяснения понятия «экстремизм»,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 расовой, национальной, религиозной или языковой принадлежности или отношения к религии.</w:t>
      </w:r>
    </w:p>
    <w:p w:rsidR="003268C6" w:rsidRPr="00742D36" w:rsidRDefault="003268C6" w:rsidP="003268C6">
      <w:pPr>
        <w:spacing w:line="360" w:lineRule="auto"/>
        <w:ind w:firstLine="709"/>
        <w:jc w:val="both"/>
        <w:rPr>
          <w:sz w:val="28"/>
          <w:szCs w:val="28"/>
        </w:rPr>
      </w:pPr>
      <w:r w:rsidRPr="00742D36">
        <w:rPr>
          <w:sz w:val="28"/>
          <w:szCs w:val="28"/>
        </w:rPr>
        <w:t xml:space="preserve">Каких-либо других чрезвычайных ситуаций на территории поселения не возникало. В 2023 году в результате интенсивного таяния снега, была частично </w:t>
      </w:r>
      <w:r w:rsidRPr="00742D36">
        <w:rPr>
          <w:sz w:val="28"/>
          <w:szCs w:val="28"/>
        </w:rPr>
        <w:lastRenderedPageBreak/>
        <w:t>подтоплена ул.Набережная, работы по ликвидации подтопления проводились следующие работы:</w:t>
      </w:r>
    </w:p>
    <w:p w:rsidR="003268C6" w:rsidRPr="00742D36" w:rsidRDefault="003268C6" w:rsidP="003268C6">
      <w:pPr>
        <w:spacing w:line="360" w:lineRule="auto"/>
        <w:ind w:firstLine="709"/>
        <w:jc w:val="both"/>
        <w:rPr>
          <w:sz w:val="28"/>
          <w:szCs w:val="28"/>
        </w:rPr>
      </w:pPr>
      <w:r w:rsidRPr="00742D36">
        <w:rPr>
          <w:sz w:val="28"/>
          <w:szCs w:val="28"/>
        </w:rPr>
        <w:t>- закуплено и смонтировано 400 метров трубы, для откачивания талых вод по ул.Набережная с.Георгиевка;</w:t>
      </w:r>
    </w:p>
    <w:p w:rsidR="003268C6" w:rsidRPr="00742D36" w:rsidRDefault="003268C6" w:rsidP="003268C6">
      <w:pPr>
        <w:spacing w:line="360" w:lineRule="auto"/>
        <w:ind w:firstLine="709"/>
        <w:jc w:val="both"/>
        <w:rPr>
          <w:sz w:val="28"/>
          <w:szCs w:val="28"/>
        </w:rPr>
      </w:pPr>
      <w:r w:rsidRPr="00742D36">
        <w:rPr>
          <w:sz w:val="28"/>
          <w:szCs w:val="28"/>
        </w:rPr>
        <w:t>- в течение двух недель работало 3 помпы по перекачиванию талой воды с ул.Набережной до р.Сухая Речка;</w:t>
      </w:r>
    </w:p>
    <w:p w:rsidR="003268C6" w:rsidRPr="00742D36" w:rsidRDefault="003268C6" w:rsidP="003268C6">
      <w:pPr>
        <w:spacing w:line="360" w:lineRule="auto"/>
        <w:ind w:firstLine="709"/>
        <w:jc w:val="both"/>
        <w:rPr>
          <w:sz w:val="28"/>
          <w:szCs w:val="28"/>
        </w:rPr>
      </w:pPr>
      <w:r w:rsidRPr="00742D36">
        <w:rPr>
          <w:sz w:val="28"/>
          <w:szCs w:val="28"/>
        </w:rPr>
        <w:t>- с привлечением спецтехники пробурены шурфы (дренажные скважины);</w:t>
      </w:r>
    </w:p>
    <w:p w:rsidR="003268C6" w:rsidRPr="00742D36" w:rsidRDefault="003268C6" w:rsidP="003268C6">
      <w:pPr>
        <w:spacing w:line="360" w:lineRule="auto"/>
        <w:ind w:firstLine="709"/>
        <w:jc w:val="both"/>
        <w:rPr>
          <w:sz w:val="28"/>
          <w:szCs w:val="28"/>
        </w:rPr>
      </w:pPr>
      <w:r w:rsidRPr="00742D36">
        <w:rPr>
          <w:sz w:val="28"/>
          <w:szCs w:val="28"/>
        </w:rPr>
        <w:t>- были вырыты водоотводные каналы от ул.Набережной до р.Сухая Речка, и по ул.Кооперативная с.Георгиевка;</w:t>
      </w:r>
    </w:p>
    <w:p w:rsidR="003268C6" w:rsidRPr="00742D36" w:rsidRDefault="003268C6" w:rsidP="003268C6">
      <w:pPr>
        <w:spacing w:line="360" w:lineRule="auto"/>
        <w:ind w:firstLine="709"/>
        <w:jc w:val="both"/>
        <w:rPr>
          <w:sz w:val="28"/>
          <w:szCs w:val="28"/>
        </w:rPr>
      </w:pPr>
      <w:r w:rsidRPr="00742D36">
        <w:rPr>
          <w:sz w:val="28"/>
          <w:szCs w:val="28"/>
        </w:rPr>
        <w:t>- в целях предотвращения попадания воды в жилые дома жителям привезены мешки с песком;</w:t>
      </w:r>
    </w:p>
    <w:p w:rsidR="003268C6" w:rsidRPr="00742D36" w:rsidRDefault="003268C6" w:rsidP="003268C6">
      <w:pPr>
        <w:spacing w:line="360" w:lineRule="auto"/>
        <w:ind w:firstLine="709"/>
        <w:jc w:val="both"/>
        <w:rPr>
          <w:sz w:val="28"/>
          <w:szCs w:val="28"/>
        </w:rPr>
      </w:pPr>
      <w:r w:rsidRPr="00742D36">
        <w:rPr>
          <w:sz w:val="28"/>
          <w:szCs w:val="28"/>
        </w:rPr>
        <w:t>- для откачки талых вод привлекалась спецтехника.</w:t>
      </w:r>
    </w:p>
    <w:p w:rsidR="003268C6" w:rsidRPr="00742D36" w:rsidRDefault="003268C6" w:rsidP="003268C6">
      <w:pPr>
        <w:spacing w:line="360" w:lineRule="auto"/>
        <w:ind w:firstLine="709"/>
        <w:jc w:val="both"/>
        <w:rPr>
          <w:sz w:val="28"/>
          <w:szCs w:val="28"/>
        </w:rPr>
      </w:pPr>
      <w:r w:rsidRPr="00742D36">
        <w:rPr>
          <w:sz w:val="28"/>
          <w:szCs w:val="28"/>
        </w:rPr>
        <w:t xml:space="preserve"> Пожары, угрожающие населённым пунктам, ликвидированы своевременно. Особую роль в этом сыграла организация информационного взаимодействия с активными членами местных сообществ в с.Георгиевка, п.Вертяевка и с.Большая Малышевка. Для своевременного информирования граждан о чрезвычайных ситуациях в с.Георгиевка используется трансляционный усилитель </w:t>
      </w:r>
      <w:r w:rsidRPr="00742D36">
        <w:rPr>
          <w:sz w:val="28"/>
          <w:szCs w:val="28"/>
          <w:lang w:val="en-US"/>
        </w:rPr>
        <w:t>JDM</w:t>
      </w:r>
      <w:r w:rsidRPr="00742D36">
        <w:rPr>
          <w:sz w:val="28"/>
          <w:szCs w:val="28"/>
        </w:rPr>
        <w:t xml:space="preserve">-1120, в других населенных пунктах, - переносные громкоговорители. Налажена связь с активными гражданами во всех населенных пунктах, на отдалённых улицах.  </w:t>
      </w:r>
    </w:p>
    <w:p w:rsidR="008D350C" w:rsidRPr="00742D36" w:rsidRDefault="008D350C" w:rsidP="008D350C">
      <w:pPr>
        <w:spacing w:line="360" w:lineRule="auto"/>
        <w:ind w:firstLine="709"/>
        <w:jc w:val="both"/>
        <w:rPr>
          <w:sz w:val="28"/>
          <w:szCs w:val="28"/>
        </w:rPr>
      </w:pPr>
      <w:r w:rsidRPr="00742D36">
        <w:rPr>
          <w:sz w:val="28"/>
          <w:szCs w:val="28"/>
        </w:rPr>
        <w:t xml:space="preserve">Средства муниципальной программы </w:t>
      </w:r>
      <w:r w:rsidRPr="00742D36">
        <w:rPr>
          <w:b/>
          <w:sz w:val="28"/>
          <w:szCs w:val="28"/>
        </w:rPr>
        <w:t>«Пожарная безопасность сельского поселения Георгиевка»</w:t>
      </w:r>
      <w:r w:rsidRPr="00742D36">
        <w:rPr>
          <w:sz w:val="28"/>
          <w:szCs w:val="28"/>
        </w:rPr>
        <w:t xml:space="preserve"> на 2021-2025 годы были направлены на содержание добровольной пожарной команды (горюче-смазочные материалы, ремонт спец.техники, запчасти) и обеспечение противопожарной безопасности на объектах муниципальной собственности. </w:t>
      </w:r>
    </w:p>
    <w:p w:rsidR="008D350C" w:rsidRPr="00742D36" w:rsidRDefault="008D350C" w:rsidP="008D350C">
      <w:pPr>
        <w:spacing w:line="360" w:lineRule="auto"/>
        <w:ind w:firstLine="709"/>
        <w:jc w:val="both"/>
        <w:rPr>
          <w:sz w:val="28"/>
          <w:szCs w:val="28"/>
        </w:rPr>
      </w:pPr>
      <w:r w:rsidRPr="00742D36">
        <w:rPr>
          <w:sz w:val="28"/>
          <w:szCs w:val="28"/>
        </w:rPr>
        <w:t xml:space="preserve">Для борьбы с очагами возгорания в жилом секторе, а также на территориях, граничащих с населенными пунктами, использовались все единицы специальной техники организаций всех форм собственности. Ввиду установившейся жаркой и сухой погоды на территории поселения и района в целом, в течение всего пожароопасного периода постоянно велась работа по окашиванию сорной растительности. С целью предотвращения лесных </w:t>
      </w:r>
      <w:r w:rsidRPr="00742D36">
        <w:rPr>
          <w:sz w:val="28"/>
          <w:szCs w:val="28"/>
        </w:rPr>
        <w:lastRenderedPageBreak/>
        <w:t>пожаров, проведены мероприятия по созданию минерализованных полос на территории возможного возгорания сухой травы, общей протяженностью 10,4км: с.Большая Малышевка – 3,4 км; пос.Вертяевка – 1,8 км; с.Георгиевка – 2,6 км; пос.Свободный – 0,9 км; с.Гурьевка – 0,7 км; п.Кутулук – 1,0 км.</w:t>
      </w:r>
    </w:p>
    <w:p w:rsidR="008D350C" w:rsidRPr="00742D36" w:rsidRDefault="008D350C" w:rsidP="008D350C">
      <w:pPr>
        <w:spacing w:line="360" w:lineRule="auto"/>
        <w:ind w:firstLine="709"/>
        <w:jc w:val="both"/>
        <w:rPr>
          <w:sz w:val="28"/>
          <w:szCs w:val="28"/>
        </w:rPr>
      </w:pPr>
      <w:r w:rsidRPr="00742D36">
        <w:rPr>
          <w:sz w:val="28"/>
          <w:szCs w:val="28"/>
        </w:rPr>
        <w:t> Всего за истекший период 2023 года было совершено 18 выездов пожарной команды на тушение пожаров, из них 6 выездов на тушение хозяйственных построек.</w:t>
      </w:r>
    </w:p>
    <w:p w:rsidR="008D350C" w:rsidRPr="00742D36" w:rsidRDefault="008D350C" w:rsidP="008D350C">
      <w:pPr>
        <w:spacing w:line="360" w:lineRule="auto"/>
        <w:ind w:firstLine="709"/>
        <w:jc w:val="both"/>
        <w:rPr>
          <w:sz w:val="28"/>
          <w:szCs w:val="28"/>
        </w:rPr>
      </w:pPr>
      <w:r w:rsidRPr="00742D36">
        <w:rPr>
          <w:sz w:val="28"/>
          <w:szCs w:val="28"/>
          <w:shd w:val="clear" w:color="auto" w:fill="FFFFFF"/>
        </w:rPr>
        <w:t>Кроме того, в течение года велась работа по профилактике пожаров: вручено 497 памяток населению о мерах пожарной безопасности, опубликовано 26 заметок в газете «Георгиевский вестник».</w:t>
      </w:r>
    </w:p>
    <w:p w:rsidR="008D350C" w:rsidRPr="00742D36" w:rsidRDefault="008D350C" w:rsidP="008D350C">
      <w:pPr>
        <w:pStyle w:val="041e0421041d041e0412041d041e0419"/>
        <w:spacing w:before="0" w:after="0" w:line="360" w:lineRule="auto"/>
        <w:ind w:firstLine="709"/>
        <w:jc w:val="both"/>
        <w:rPr>
          <w:sz w:val="28"/>
          <w:szCs w:val="28"/>
        </w:rPr>
      </w:pPr>
      <w:r w:rsidRPr="00742D36">
        <w:rPr>
          <w:sz w:val="28"/>
          <w:szCs w:val="28"/>
        </w:rPr>
        <w:t>В рамках муниципальной программы</w:t>
      </w:r>
      <w:r w:rsidRPr="00742D36">
        <w:rPr>
          <w:b/>
          <w:sz w:val="28"/>
          <w:szCs w:val="28"/>
        </w:rPr>
        <w:t xml:space="preserve"> «Профилактика правонарушений и обеспечение общественной безопасности сельского поселения Георгиевка» </w:t>
      </w:r>
      <w:r w:rsidRPr="00742D36">
        <w:rPr>
          <w:sz w:val="28"/>
          <w:szCs w:val="28"/>
        </w:rPr>
        <w:t>на 2021-2025 годы проведены следующие мероприятия:</w:t>
      </w:r>
    </w:p>
    <w:p w:rsidR="008D350C" w:rsidRPr="00742D36" w:rsidRDefault="008D350C" w:rsidP="008D350C">
      <w:pPr>
        <w:pStyle w:val="041e0421041d041e0412041d041e0419"/>
        <w:spacing w:before="0" w:after="0" w:line="360" w:lineRule="auto"/>
        <w:ind w:firstLine="709"/>
        <w:jc w:val="both"/>
        <w:rPr>
          <w:sz w:val="28"/>
          <w:szCs w:val="28"/>
        </w:rPr>
      </w:pPr>
      <w:r w:rsidRPr="00742D36">
        <w:rPr>
          <w:sz w:val="28"/>
          <w:szCs w:val="28"/>
        </w:rPr>
        <w:t>- организованы рабочие места для восьми осужденных, отбывающих наказание без лишения свободы;</w:t>
      </w:r>
    </w:p>
    <w:p w:rsidR="008D350C" w:rsidRPr="00742D36" w:rsidRDefault="008D350C" w:rsidP="008D350C">
      <w:pPr>
        <w:pStyle w:val="041e0421041d041e0412041d041e0419"/>
        <w:spacing w:before="0" w:after="0" w:line="360" w:lineRule="auto"/>
        <w:ind w:firstLine="709"/>
        <w:jc w:val="both"/>
        <w:rPr>
          <w:bCs/>
          <w:sz w:val="28"/>
          <w:szCs w:val="28"/>
        </w:rPr>
      </w:pPr>
      <w:r w:rsidRPr="00742D36">
        <w:rPr>
          <w:sz w:val="28"/>
          <w:szCs w:val="28"/>
        </w:rPr>
        <w:t>-</w:t>
      </w:r>
      <w:r w:rsidRPr="00742D36">
        <w:rPr>
          <w:bCs/>
          <w:sz w:val="28"/>
          <w:szCs w:val="28"/>
        </w:rPr>
        <w:t xml:space="preserve"> созданы условия для деятельности народной дружины, на данный момент в состав дружины входят 10 граждан, проживающих на территории с.Георгиевка;</w:t>
      </w:r>
    </w:p>
    <w:p w:rsidR="00512935" w:rsidRPr="00742D36" w:rsidRDefault="008D350C" w:rsidP="008D350C">
      <w:pPr>
        <w:pStyle w:val="041e0421041d041e0412041d041e0419"/>
        <w:spacing w:before="0" w:after="0" w:line="360" w:lineRule="auto"/>
        <w:ind w:firstLine="709"/>
        <w:jc w:val="both"/>
        <w:rPr>
          <w:sz w:val="28"/>
          <w:szCs w:val="28"/>
        </w:rPr>
      </w:pPr>
      <w:r w:rsidRPr="00742D36">
        <w:rPr>
          <w:bCs/>
          <w:sz w:val="28"/>
          <w:szCs w:val="28"/>
        </w:rPr>
        <w:t xml:space="preserve">- оказана финансовая поддержка гражданам и их объединениям, участвующих в охране общественного порядка при проведении мероприятий 19 января Крещение, 9 мая, 1 сентября и в дни проведения голосования по выборам Губернатора Самарской области </w:t>
      </w:r>
      <w:r w:rsidR="00C6402D" w:rsidRPr="00742D36">
        <w:rPr>
          <w:bCs/>
          <w:sz w:val="28"/>
          <w:szCs w:val="28"/>
        </w:rPr>
        <w:t>(62,94 тыс.руб.)</w:t>
      </w:r>
      <w:r w:rsidRPr="00742D36">
        <w:rPr>
          <w:bCs/>
          <w:sz w:val="28"/>
          <w:szCs w:val="28"/>
        </w:rPr>
        <w:t>;</w:t>
      </w:r>
      <w:r w:rsidR="00512935" w:rsidRPr="00742D36">
        <w:rPr>
          <w:sz w:val="28"/>
          <w:szCs w:val="28"/>
        </w:rPr>
        <w:t xml:space="preserve"> </w:t>
      </w:r>
    </w:p>
    <w:p w:rsidR="00470E52" w:rsidRPr="00742D36" w:rsidRDefault="00512935" w:rsidP="00512935">
      <w:pPr>
        <w:pStyle w:val="041e0421041d041e0412041d041e0419"/>
        <w:spacing w:before="0" w:after="0" w:line="360" w:lineRule="auto"/>
        <w:ind w:firstLine="709"/>
        <w:jc w:val="both"/>
        <w:rPr>
          <w:sz w:val="28"/>
          <w:szCs w:val="28"/>
        </w:rPr>
      </w:pPr>
      <w:r w:rsidRPr="00742D36">
        <w:rPr>
          <w:sz w:val="28"/>
          <w:szCs w:val="28"/>
        </w:rPr>
        <w:t>- проведены мероприятия по уничтожению дикорастущих наркотикосодержащих растений.</w:t>
      </w:r>
    </w:p>
    <w:p w:rsidR="00CC3761" w:rsidRPr="00742D36" w:rsidRDefault="00CC3761" w:rsidP="00CC3761">
      <w:pPr>
        <w:spacing w:line="360" w:lineRule="auto"/>
        <w:ind w:firstLine="709"/>
        <w:jc w:val="both"/>
        <w:rPr>
          <w:sz w:val="28"/>
          <w:szCs w:val="28"/>
        </w:rPr>
      </w:pPr>
      <w:r w:rsidRPr="00742D36">
        <w:rPr>
          <w:sz w:val="28"/>
          <w:szCs w:val="28"/>
        </w:rPr>
        <w:t xml:space="preserve">Основные мероприятия </w:t>
      </w:r>
      <w:bookmarkStart w:id="4" w:name="_Hlk152828661"/>
      <w:r w:rsidRPr="00742D36">
        <w:rPr>
          <w:sz w:val="28"/>
          <w:szCs w:val="28"/>
        </w:rPr>
        <w:t xml:space="preserve">муниципальной программы </w:t>
      </w:r>
      <w:r w:rsidRPr="00742D36">
        <w:rPr>
          <w:b/>
          <w:sz w:val="28"/>
          <w:szCs w:val="28"/>
        </w:rPr>
        <w:t xml:space="preserve">«Благоустройство территории сельского поселения Георгиевка» </w:t>
      </w:r>
      <w:bookmarkEnd w:id="4"/>
      <w:r w:rsidRPr="00742D36">
        <w:rPr>
          <w:sz w:val="28"/>
          <w:szCs w:val="28"/>
        </w:rPr>
        <w:t>осуществлялись в рамках текущей деятельности МБУ «Приоритет» силами постоянных и сезонных работников</w:t>
      </w:r>
      <w:r w:rsidR="008D350C" w:rsidRPr="00742D36">
        <w:rPr>
          <w:sz w:val="28"/>
          <w:szCs w:val="28"/>
        </w:rPr>
        <w:t>, а также с привлечением специализированных организаций и техники.</w:t>
      </w:r>
    </w:p>
    <w:p w:rsidR="008D350C" w:rsidRPr="00742D36" w:rsidRDefault="008D350C" w:rsidP="008D350C">
      <w:pPr>
        <w:spacing w:line="360" w:lineRule="auto"/>
        <w:ind w:firstLine="709"/>
        <w:jc w:val="both"/>
        <w:rPr>
          <w:sz w:val="28"/>
          <w:szCs w:val="28"/>
        </w:rPr>
      </w:pPr>
      <w:r w:rsidRPr="00742D36">
        <w:rPr>
          <w:sz w:val="28"/>
          <w:szCs w:val="28"/>
        </w:rPr>
        <w:t xml:space="preserve">В весенний период в период активности клещей в с.Георгиевка проведена акарицидная обработка территорий, прилегающих к школе, детскому саду, </w:t>
      </w:r>
      <w:r w:rsidRPr="00742D36">
        <w:rPr>
          <w:sz w:val="28"/>
          <w:szCs w:val="28"/>
        </w:rPr>
        <w:lastRenderedPageBreak/>
        <w:t>обелиска погибшим воинам в годы ВОВ, территория общего пользования по ул.Специалистов, общей площадью 1,1га (10 000,0 руб.).</w:t>
      </w:r>
    </w:p>
    <w:p w:rsidR="008D350C" w:rsidRPr="00742D36" w:rsidRDefault="008D350C" w:rsidP="008D350C">
      <w:pPr>
        <w:spacing w:line="360" w:lineRule="auto"/>
        <w:ind w:firstLine="709"/>
        <w:jc w:val="both"/>
        <w:rPr>
          <w:sz w:val="28"/>
          <w:szCs w:val="28"/>
        </w:rPr>
      </w:pPr>
      <w:r w:rsidRPr="00742D36">
        <w:rPr>
          <w:sz w:val="28"/>
          <w:szCs w:val="28"/>
        </w:rPr>
        <w:t>В</w:t>
      </w:r>
      <w:r w:rsidRPr="00742D36">
        <w:rPr>
          <w:bCs/>
          <w:sz w:val="28"/>
          <w:szCs w:val="28"/>
          <w:shd w:val="clear" w:color="auto" w:fill="FFFFFF"/>
        </w:rPr>
        <w:t xml:space="preserve">о время прохождения паводка на ул.Набережная с.Георгиевка было организовано круглосуточное дежурство из числа сотрудников администрации с.п.Георгиевка и подведомственных ей учреждений, а также граждан с.Георгиевка, с целью осуществления отвода вод с подтопленной территории в р.Сухая речка при помощи мотопомп, для достижения наибольшего результата были приобретены трубы диаметром 50мм. </w:t>
      </w:r>
      <w:r w:rsidRPr="00742D36">
        <w:rPr>
          <w:sz w:val="28"/>
          <w:szCs w:val="28"/>
        </w:rPr>
        <w:t>(240 842,0 руб.);</w:t>
      </w:r>
    </w:p>
    <w:p w:rsidR="008D350C" w:rsidRPr="00742D36" w:rsidRDefault="008D350C" w:rsidP="008D350C">
      <w:pPr>
        <w:spacing w:line="360" w:lineRule="auto"/>
        <w:ind w:firstLine="709"/>
        <w:jc w:val="both"/>
        <w:rPr>
          <w:sz w:val="28"/>
          <w:szCs w:val="28"/>
          <w:shd w:val="clear" w:color="auto" w:fill="FFFFFF"/>
        </w:rPr>
      </w:pPr>
      <w:r w:rsidRPr="00742D36">
        <w:rPr>
          <w:sz w:val="28"/>
          <w:szCs w:val="28"/>
          <w:shd w:val="clear" w:color="auto" w:fill="FFFFFF"/>
        </w:rPr>
        <w:t>Проведены мероприятия по благоустройству и расчистке территории сельского поселения: вырублены и вывезены поросли агрессивных видов деревьев и кустарников – 150 000,0 руб.</w:t>
      </w:r>
    </w:p>
    <w:p w:rsidR="008D350C" w:rsidRPr="00742D36" w:rsidRDefault="008D350C" w:rsidP="008D350C">
      <w:pPr>
        <w:spacing w:line="360" w:lineRule="auto"/>
        <w:ind w:firstLine="709"/>
        <w:jc w:val="both"/>
        <w:rPr>
          <w:sz w:val="28"/>
          <w:szCs w:val="28"/>
          <w:shd w:val="clear" w:color="auto" w:fill="FFFFFF"/>
        </w:rPr>
      </w:pPr>
      <w:r w:rsidRPr="00742D36">
        <w:rPr>
          <w:sz w:val="28"/>
          <w:szCs w:val="28"/>
          <w:shd w:val="clear" w:color="auto" w:fill="FFFFFF"/>
        </w:rPr>
        <w:t>Н</w:t>
      </w:r>
      <w:r w:rsidRPr="00742D36">
        <w:rPr>
          <w:sz w:val="28"/>
          <w:szCs w:val="28"/>
          <w:lang w:eastAsia="ru-RU"/>
        </w:rPr>
        <w:t>а территории поселениям 104 контейнерных площадок (контейнеров объемов 0,75 м</w:t>
      </w:r>
      <w:r w:rsidRPr="00742D36">
        <w:rPr>
          <w:sz w:val="28"/>
          <w:szCs w:val="28"/>
          <w:vertAlign w:val="superscript"/>
          <w:lang w:eastAsia="ru-RU"/>
        </w:rPr>
        <w:t>3</w:t>
      </w:r>
      <w:r w:rsidRPr="00742D36">
        <w:rPr>
          <w:sz w:val="28"/>
          <w:szCs w:val="28"/>
          <w:lang w:eastAsia="ru-RU"/>
        </w:rPr>
        <w:t xml:space="preserve"> -161шт., контейнеров объемов 8м</w:t>
      </w:r>
      <w:r w:rsidRPr="00742D36">
        <w:rPr>
          <w:sz w:val="28"/>
          <w:szCs w:val="28"/>
          <w:vertAlign w:val="superscript"/>
          <w:lang w:eastAsia="ru-RU"/>
        </w:rPr>
        <w:t xml:space="preserve">3 </w:t>
      </w:r>
      <w:r w:rsidRPr="00742D36">
        <w:rPr>
          <w:sz w:val="28"/>
          <w:szCs w:val="28"/>
          <w:lang w:eastAsia="ru-RU"/>
        </w:rPr>
        <w:t xml:space="preserve">– 18шт.), в том числе 1 площадка для сбора крупногабаритных отходов, все контейнерные площадки имеют твердое основание и ограждение. В текущем году обеспечено круглогодичное содержание и ремонт данных контейнерных площадок – очистка от мусора, обкос сорной растительности, уборка снега, ремонт 27 контейнеров, ремонт восьми ограждений контейнерных площадок, изготовлено два контейнера объемом 0,75 куб.м, приобретено шесть контейнеров объемом 0,75 куб.м </w:t>
      </w:r>
      <w:r w:rsidRPr="00742D36">
        <w:rPr>
          <w:sz w:val="28"/>
          <w:szCs w:val="28"/>
          <w:shd w:val="clear" w:color="auto" w:fill="FFFFFF"/>
        </w:rPr>
        <w:t>для твердых коммунальных отходов (90,0 тыс.руб.);</w:t>
      </w:r>
    </w:p>
    <w:p w:rsidR="008D350C" w:rsidRPr="00742D36" w:rsidRDefault="008D350C" w:rsidP="008D350C">
      <w:pPr>
        <w:shd w:val="clear" w:color="auto" w:fill="FFFFFF"/>
        <w:spacing w:line="360" w:lineRule="auto"/>
        <w:ind w:firstLine="709"/>
        <w:jc w:val="both"/>
        <w:rPr>
          <w:sz w:val="28"/>
          <w:szCs w:val="28"/>
          <w:lang w:eastAsia="ru-RU"/>
        </w:rPr>
      </w:pPr>
      <w:r w:rsidRPr="00742D36">
        <w:rPr>
          <w:sz w:val="28"/>
          <w:szCs w:val="28"/>
          <w:lang w:eastAsia="ru-RU"/>
        </w:rPr>
        <w:t>В летний период проводились работы по благоустройству территорий общего пользования: выкос сорной растительности, ремонт паркового ограждения, полив зеленых насаждений, сбор мусора.</w:t>
      </w:r>
    </w:p>
    <w:p w:rsidR="008D350C" w:rsidRPr="00742D36" w:rsidRDefault="008D350C" w:rsidP="008D350C">
      <w:pPr>
        <w:pStyle w:val="aa"/>
        <w:spacing w:before="0" w:after="0" w:line="360" w:lineRule="auto"/>
        <w:ind w:firstLine="709"/>
        <w:jc w:val="both"/>
        <w:rPr>
          <w:sz w:val="28"/>
          <w:szCs w:val="28"/>
        </w:rPr>
      </w:pPr>
      <w:r w:rsidRPr="00742D36">
        <w:rPr>
          <w:sz w:val="28"/>
          <w:szCs w:val="28"/>
        </w:rPr>
        <w:t xml:space="preserve">В рамках муниципальной программы </w:t>
      </w:r>
      <w:r w:rsidRPr="00742D36">
        <w:rPr>
          <w:b/>
          <w:sz w:val="28"/>
          <w:szCs w:val="28"/>
        </w:rPr>
        <w:t>«Формирование современной комфортной городской среды сельского поселения Георгиевка»</w:t>
      </w:r>
      <w:r w:rsidRPr="00742D36">
        <w:rPr>
          <w:sz w:val="28"/>
          <w:szCs w:val="28"/>
        </w:rPr>
        <w:t xml:space="preserve"> на 2018 - 2025 годы реализованы мероприятия по благоустройству дворовых территорий многоквартирных домов №22 по улице Специалистов и №6 улице Цветочная в селе Георгиевка. Около каждого входа в дом установлено по две лавочки и две урны, организовано освещение прилегающей территории к входу, заасфальтированы подъездные пути.</w:t>
      </w:r>
    </w:p>
    <w:p w:rsidR="00CC3761" w:rsidRPr="00742D36" w:rsidRDefault="00CC3761" w:rsidP="00CC3761">
      <w:pPr>
        <w:spacing w:line="360" w:lineRule="auto"/>
        <w:ind w:firstLine="709"/>
        <w:jc w:val="both"/>
        <w:rPr>
          <w:sz w:val="28"/>
          <w:szCs w:val="28"/>
          <w:lang w:eastAsia="ru-RU"/>
        </w:rPr>
      </w:pPr>
      <w:r w:rsidRPr="00742D36">
        <w:rPr>
          <w:sz w:val="28"/>
          <w:szCs w:val="28"/>
          <w:shd w:val="clear" w:color="auto" w:fill="FFFFFF"/>
        </w:rPr>
        <w:lastRenderedPageBreak/>
        <w:t xml:space="preserve">В соответствии с </w:t>
      </w:r>
      <w:r w:rsidRPr="00742D36">
        <w:rPr>
          <w:rFonts w:eastAsia="Lucida Sans Unicode"/>
          <w:sz w:val="28"/>
          <w:szCs w:val="28"/>
          <w:lang w:eastAsia="hi-IN"/>
        </w:rPr>
        <w:t xml:space="preserve">Правилами благоустройства территории сельского поселения Георгиевка муниципального района Кинельский Самарской области ведется активная работа по заключению соглашений о закреплении прилегающей территории в целях организации ее благоустройства, содержания и уборки. На </w:t>
      </w:r>
      <w:r w:rsidRPr="00742D36">
        <w:rPr>
          <w:sz w:val="28"/>
          <w:szCs w:val="28"/>
          <w:lang w:eastAsia="hi-IN"/>
        </w:rPr>
        <w:t>01.01.202</w:t>
      </w:r>
      <w:r w:rsidR="00742D36" w:rsidRPr="00742D36">
        <w:rPr>
          <w:sz w:val="28"/>
          <w:szCs w:val="28"/>
          <w:lang w:eastAsia="hi-IN"/>
        </w:rPr>
        <w:t>4</w:t>
      </w:r>
      <w:r w:rsidRPr="00742D36">
        <w:rPr>
          <w:sz w:val="28"/>
          <w:szCs w:val="28"/>
          <w:lang w:eastAsia="hi-IN"/>
        </w:rPr>
        <w:t xml:space="preserve"> года – заключено 74</w:t>
      </w:r>
      <w:r w:rsidR="00742D36" w:rsidRPr="00742D36">
        <w:rPr>
          <w:sz w:val="28"/>
          <w:szCs w:val="28"/>
          <w:lang w:eastAsia="hi-IN"/>
        </w:rPr>
        <w:t>4</w:t>
      </w:r>
      <w:r w:rsidRPr="00742D36">
        <w:rPr>
          <w:sz w:val="28"/>
          <w:szCs w:val="28"/>
          <w:lang w:eastAsia="hi-IN"/>
        </w:rPr>
        <w:t xml:space="preserve"> соглашени</w:t>
      </w:r>
      <w:r w:rsidR="00742D36" w:rsidRPr="00742D36">
        <w:rPr>
          <w:sz w:val="28"/>
          <w:szCs w:val="28"/>
          <w:lang w:eastAsia="hi-IN"/>
        </w:rPr>
        <w:t>я</w:t>
      </w:r>
      <w:r w:rsidRPr="00742D36">
        <w:rPr>
          <w:sz w:val="28"/>
          <w:szCs w:val="28"/>
          <w:lang w:eastAsia="hi-IN"/>
        </w:rPr>
        <w:t xml:space="preserve"> с собственниками частных домой и 28 соглашений с юридическими лицами.</w:t>
      </w:r>
    </w:p>
    <w:p w:rsidR="008D350C" w:rsidRPr="00742D36" w:rsidRDefault="008D350C" w:rsidP="008D350C">
      <w:pPr>
        <w:spacing w:line="360" w:lineRule="auto"/>
        <w:ind w:firstLine="709"/>
        <w:jc w:val="both"/>
        <w:rPr>
          <w:sz w:val="28"/>
          <w:szCs w:val="28"/>
        </w:rPr>
      </w:pPr>
      <w:r w:rsidRPr="00742D36">
        <w:rPr>
          <w:sz w:val="28"/>
          <w:szCs w:val="28"/>
          <w:shd w:val="clear" w:color="auto" w:fill="FFFFFF"/>
        </w:rPr>
        <w:t>Улучшению экологической обстановки способствует участие жителей поселения в месячниках по очистке территории от мусора и бытовых отходов, которые проводятся дважды в год, а также во Всероссийской акции «Вода России»</w:t>
      </w:r>
      <w:r w:rsidRPr="00742D36">
        <w:rPr>
          <w:sz w:val="28"/>
          <w:szCs w:val="28"/>
        </w:rPr>
        <w:t>. В 2023 году весной и осенью проведены месячники по уборке территории с.п.Георгиевка. Организатор – администрация сельского поселения Георгиевка, участники – население, организации, предприятия и учреждения, расположенные на территории с.п.Георгиевка. В результате проведенных мероприятий по уборке территории поселения от твердых коммунальных отходов и мусора очищено – 1,02 га территории общего пользования и вывезено 60 т мусора.</w:t>
      </w:r>
    </w:p>
    <w:p w:rsidR="008D350C" w:rsidRPr="00742D36" w:rsidRDefault="008D350C" w:rsidP="008D350C">
      <w:pPr>
        <w:spacing w:line="360" w:lineRule="auto"/>
        <w:ind w:firstLine="709"/>
        <w:jc w:val="both"/>
        <w:rPr>
          <w:bCs/>
          <w:sz w:val="28"/>
          <w:szCs w:val="28"/>
        </w:rPr>
      </w:pPr>
      <w:r w:rsidRPr="00742D36">
        <w:rPr>
          <w:sz w:val="28"/>
          <w:szCs w:val="28"/>
        </w:rPr>
        <w:t xml:space="preserve">С целью предотвращения загрязнения и в рамках проведения акции «Вода России», </w:t>
      </w:r>
      <w:r w:rsidRPr="00742D36">
        <w:rPr>
          <w:bCs/>
          <w:sz w:val="28"/>
          <w:szCs w:val="28"/>
        </w:rPr>
        <w:t>проведены мероприятия по очистке от мусора прибрежной зоны оз.Утятник, р.Кинель</w:t>
      </w:r>
      <w:r w:rsidR="00C22C0D" w:rsidRPr="00742D36">
        <w:rPr>
          <w:bCs/>
          <w:sz w:val="28"/>
          <w:szCs w:val="28"/>
        </w:rPr>
        <w:t>.</w:t>
      </w:r>
      <w:r w:rsidRPr="00742D36">
        <w:rPr>
          <w:bCs/>
          <w:sz w:val="28"/>
          <w:szCs w:val="28"/>
        </w:rPr>
        <w:t xml:space="preserve"> В данном мероприятии принимали участие: Администрация сельского поселения Георгиевка – 8 чел, МБУ «Приоритет» СП Георгиевка – 5 чел.  В результате проведенных мероприятий была очищена от мусора прибрежная зона общей площадью 5 га, вывезено мусора – 3т. Организатор – администрация сельского поселения Георгиевка. </w:t>
      </w:r>
    </w:p>
    <w:p w:rsidR="00C22C0D" w:rsidRPr="00742D36" w:rsidRDefault="00C22C0D" w:rsidP="00C22C0D">
      <w:pPr>
        <w:spacing w:line="360" w:lineRule="auto"/>
        <w:ind w:firstLine="709"/>
        <w:jc w:val="both"/>
        <w:rPr>
          <w:sz w:val="28"/>
          <w:szCs w:val="28"/>
        </w:rPr>
      </w:pPr>
      <w:r w:rsidRPr="00742D36">
        <w:rPr>
          <w:b/>
          <w:sz w:val="28"/>
          <w:szCs w:val="28"/>
        </w:rPr>
        <w:t>Средства муниципальной программы «Уличное освещение сельского поселения Георгиевка муниципального района Кинельский Самарской области» на 2017–2025 годы</w:t>
      </w:r>
      <w:r w:rsidRPr="00742D36">
        <w:rPr>
          <w:sz w:val="28"/>
          <w:szCs w:val="28"/>
        </w:rPr>
        <w:t xml:space="preserve"> были направлены на содержание объектов уличного освещения: расходы на эл</w:t>
      </w:r>
      <w:r w:rsidR="00742D36" w:rsidRPr="00742D36">
        <w:rPr>
          <w:sz w:val="28"/>
          <w:szCs w:val="28"/>
        </w:rPr>
        <w:t>ектро</w:t>
      </w:r>
      <w:r w:rsidRPr="00742D36">
        <w:rPr>
          <w:sz w:val="28"/>
          <w:szCs w:val="28"/>
        </w:rPr>
        <w:t xml:space="preserve">энергию (1253,8 тыс.руб), аренда за размещение светильников уличного освещения на опорах (38,6 тыс.руб.). Общие расходы бюджета за 2023 год составили </w:t>
      </w:r>
      <w:r w:rsidRPr="00742D36">
        <w:rPr>
          <w:bCs/>
          <w:sz w:val="28"/>
          <w:szCs w:val="28"/>
        </w:rPr>
        <w:t>1253,8 т</w:t>
      </w:r>
      <w:r w:rsidRPr="00742D36">
        <w:rPr>
          <w:sz w:val="28"/>
          <w:szCs w:val="28"/>
        </w:rPr>
        <w:t xml:space="preserve">ысяч рублей. </w:t>
      </w:r>
    </w:p>
    <w:p w:rsidR="00C22C0D" w:rsidRPr="00742D36" w:rsidRDefault="00C22C0D" w:rsidP="00C22C0D">
      <w:pPr>
        <w:spacing w:line="360" w:lineRule="auto"/>
        <w:ind w:firstLine="709"/>
        <w:jc w:val="both"/>
        <w:rPr>
          <w:sz w:val="28"/>
          <w:szCs w:val="28"/>
        </w:rPr>
      </w:pPr>
      <w:r w:rsidRPr="00742D36">
        <w:rPr>
          <w:sz w:val="28"/>
          <w:szCs w:val="28"/>
        </w:rPr>
        <w:t xml:space="preserve">На освещение автомобильных дорог общего пользования местного значения, расположенных на территории сельского поселения Георгиевка, </w:t>
      </w:r>
      <w:r w:rsidRPr="00742D36">
        <w:rPr>
          <w:sz w:val="28"/>
          <w:szCs w:val="28"/>
        </w:rPr>
        <w:lastRenderedPageBreak/>
        <w:t xml:space="preserve">израсходовано 120 092 кВт электроэнергии, финансовые затраты составили 1 545,48 руб., в том числе 350,0 тыс. руб. в рамках муниципальной программы </w:t>
      </w:r>
      <w:r w:rsidRPr="00742D36">
        <w:rPr>
          <w:sz w:val="28"/>
        </w:rPr>
        <w:t>«</w:t>
      </w:r>
      <w:r w:rsidRPr="00742D36">
        <w:rPr>
          <w:bCs/>
          <w:sz w:val="28"/>
          <w:szCs w:val="28"/>
        </w:rPr>
        <w:t>Комплексное развитие транспортной инфраструктуры сельского поселения Георгиевка муниципального района Кинельский Самарской области» на 2017-2026 годы.</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xml:space="preserve">Мероприятия муниципальной программы </w:t>
      </w:r>
      <w:r w:rsidRPr="00742D36">
        <w:rPr>
          <w:b/>
          <w:bCs/>
          <w:sz w:val="28"/>
          <w:szCs w:val="28"/>
        </w:rPr>
        <w:t>«Содействие развитию сельского хозяйства на территории сельского поселения Георгиевка»</w:t>
      </w:r>
      <w:r w:rsidRPr="00742D36">
        <w:rPr>
          <w:b/>
          <w:sz w:val="28"/>
          <w:szCs w:val="28"/>
        </w:rPr>
        <w:t xml:space="preserve"> </w:t>
      </w:r>
      <w:r w:rsidRPr="00742D36">
        <w:rPr>
          <w:sz w:val="28"/>
          <w:szCs w:val="28"/>
        </w:rPr>
        <w:t>в 2023 году осуществлялись в рамках текущей деятельности администрации поселения и были организованы её специалистами:</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совместно с Кинельской станцией по борьбе с болезнями животных проведено 3 встречи с владельцами личных подсобных и фермерских хозяйств по вопросам профилактики распространения африканской чумы свиней и других инфекционных заболеваний на территории поселения;</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вручено 355 памяток (АЧС, бруцеллё</w:t>
      </w:r>
      <w:r w:rsidR="00742D36" w:rsidRPr="00742D36">
        <w:rPr>
          <w:sz w:val="28"/>
          <w:szCs w:val="28"/>
        </w:rPr>
        <w:t>з</w:t>
      </w:r>
      <w:r w:rsidRPr="00742D36">
        <w:rPr>
          <w:sz w:val="28"/>
          <w:szCs w:val="28"/>
        </w:rPr>
        <w:t>, ящур, бешенство, птичий грипп);</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ведётся систематический учет личных подсобных хозяйств;</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оказывались информационно-консультационные услуги владельцев ЛПХ и другим сельхозтоваропроизводителям;</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осуществлялось адресное информирование владельцев ЛПХ по вопросам землепользования, а также ограничений перемещения товарной продукции хозяйств, установленных на территории области, а также размещение объявлений и памяток на информационных стендах поселения;</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размещено 3 различных информационных материала в газете «Георгиевский вестник».</w:t>
      </w: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t xml:space="preserve">В 2023 году </w:t>
      </w:r>
      <w:r w:rsidRPr="00742D36">
        <w:rPr>
          <w:b/>
          <w:sz w:val="28"/>
          <w:szCs w:val="28"/>
        </w:rPr>
        <w:t>10 гражданам</w:t>
      </w:r>
      <w:r w:rsidRPr="00742D36">
        <w:rPr>
          <w:sz w:val="28"/>
          <w:szCs w:val="28"/>
        </w:rPr>
        <w:t xml:space="preserve">, ведущим личное подсобное хозяйство на территории сельского поселения Георгиевка, в целях возмещения затрат в связи с производством сельскохозяйственной продукции в части расходов на содержание коров были предоставлены областные субсидии на сумму </w:t>
      </w:r>
      <w:r w:rsidRPr="00742D36">
        <w:rPr>
          <w:b/>
          <w:sz w:val="28"/>
          <w:szCs w:val="28"/>
        </w:rPr>
        <w:t>205 тысяч рублей</w:t>
      </w:r>
      <w:r w:rsidRPr="00742D36">
        <w:rPr>
          <w:sz w:val="28"/>
          <w:szCs w:val="28"/>
        </w:rPr>
        <w:t xml:space="preserve">. Многие владельцы коров не смогли получить субсидию из-за того, что не прошли своевременные ветеринарные обработки и не обеспечили эпизоотическое здоровье своего подворья. </w:t>
      </w:r>
    </w:p>
    <w:p w:rsidR="00D92E80" w:rsidRPr="00742D36" w:rsidRDefault="00D92E80" w:rsidP="00D92E80">
      <w:pPr>
        <w:pStyle w:val="aa"/>
        <w:spacing w:before="0" w:after="0" w:line="360" w:lineRule="auto"/>
        <w:ind w:firstLine="709"/>
        <w:jc w:val="both"/>
        <w:rPr>
          <w:sz w:val="28"/>
          <w:szCs w:val="28"/>
        </w:rPr>
      </w:pPr>
      <w:r w:rsidRPr="00742D36">
        <w:rPr>
          <w:sz w:val="28"/>
          <w:szCs w:val="28"/>
        </w:rPr>
        <w:lastRenderedPageBreak/>
        <w:t xml:space="preserve">В поселении зарегистрировано </w:t>
      </w:r>
      <w:r w:rsidRPr="00742D36">
        <w:rPr>
          <w:b/>
          <w:sz w:val="28"/>
          <w:szCs w:val="28"/>
        </w:rPr>
        <w:t>343</w:t>
      </w:r>
      <w:r w:rsidRPr="00742D36">
        <w:rPr>
          <w:sz w:val="28"/>
          <w:szCs w:val="28"/>
        </w:rPr>
        <w:t xml:space="preserve"> личных подсобных хозяйств и </w:t>
      </w:r>
      <w:r w:rsidRPr="00742D36">
        <w:rPr>
          <w:b/>
          <w:sz w:val="28"/>
          <w:szCs w:val="28"/>
        </w:rPr>
        <w:t xml:space="preserve">3 </w:t>
      </w:r>
      <w:r w:rsidRPr="00742D36">
        <w:rPr>
          <w:sz w:val="28"/>
          <w:szCs w:val="28"/>
        </w:rPr>
        <w:t xml:space="preserve">крестьянско-фермерских хозяйства.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2519"/>
        <w:gridCol w:w="538"/>
        <w:gridCol w:w="510"/>
        <w:gridCol w:w="510"/>
        <w:gridCol w:w="689"/>
        <w:gridCol w:w="579"/>
        <w:gridCol w:w="523"/>
        <w:gridCol w:w="510"/>
        <w:gridCol w:w="584"/>
        <w:gridCol w:w="835"/>
        <w:gridCol w:w="630"/>
        <w:gridCol w:w="490"/>
        <w:gridCol w:w="748"/>
      </w:tblGrid>
      <w:tr w:rsidR="00D92E80" w:rsidRPr="00742D36" w:rsidTr="00E22B87">
        <w:trPr>
          <w:trHeight w:val="20"/>
          <w:tblHeader/>
        </w:trPr>
        <w:tc>
          <w:tcPr>
            <w:tcW w:w="1302" w:type="pct"/>
            <w:vMerge w:val="restar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Наименование сельскохозяйственных животных</w:t>
            </w:r>
          </w:p>
        </w:tc>
        <w:tc>
          <w:tcPr>
            <w:tcW w:w="1157" w:type="pct"/>
            <w:gridSpan w:val="4"/>
            <w:shd w:val="clear" w:color="auto" w:fill="auto"/>
            <w:tcMar>
              <w:top w:w="15" w:type="dxa"/>
              <w:left w:w="15" w:type="dxa"/>
              <w:bottom w:w="0" w:type="dxa"/>
              <w:right w:w="15" w:type="dxa"/>
            </w:tcMar>
            <w:vAlign w:val="center"/>
            <w:hideMark/>
          </w:tcPr>
          <w:p w:rsidR="00D92E80" w:rsidRPr="00742D36" w:rsidRDefault="00D92E80" w:rsidP="00E22B87">
            <w:pPr>
              <w:jc w:val="center"/>
              <w:rPr>
                <w:b/>
                <w:bCs/>
              </w:rPr>
            </w:pPr>
            <w:r w:rsidRPr="00742D36">
              <w:rPr>
                <w:b/>
                <w:bCs/>
              </w:rPr>
              <w:t>В крестьянско-фермерских хозяйствах</w:t>
            </w:r>
          </w:p>
        </w:tc>
        <w:tc>
          <w:tcPr>
            <w:tcW w:w="1140" w:type="pct"/>
            <w:gridSpan w:val="4"/>
            <w:shd w:val="clear" w:color="auto" w:fill="auto"/>
            <w:tcMar>
              <w:top w:w="15" w:type="dxa"/>
              <w:left w:w="15" w:type="dxa"/>
              <w:bottom w:w="0" w:type="dxa"/>
              <w:right w:w="15" w:type="dxa"/>
            </w:tcMar>
            <w:vAlign w:val="center"/>
            <w:hideMark/>
          </w:tcPr>
          <w:p w:rsidR="00D92E80" w:rsidRPr="00742D36" w:rsidRDefault="00D92E80" w:rsidP="00E22B87">
            <w:pPr>
              <w:jc w:val="center"/>
              <w:rPr>
                <w:b/>
                <w:bCs/>
              </w:rPr>
            </w:pPr>
            <w:r w:rsidRPr="00742D36">
              <w:rPr>
                <w:b/>
                <w:bCs/>
              </w:rPr>
              <w:t>В личных подсобных хозяйствах</w:t>
            </w:r>
          </w:p>
        </w:tc>
        <w:tc>
          <w:tcPr>
            <w:tcW w:w="1401" w:type="pct"/>
            <w:gridSpan w:val="4"/>
            <w:shd w:val="clear" w:color="auto" w:fill="auto"/>
            <w:tcMar>
              <w:top w:w="15" w:type="dxa"/>
              <w:left w:w="15" w:type="dxa"/>
              <w:bottom w:w="0" w:type="dxa"/>
              <w:right w:w="15" w:type="dxa"/>
            </w:tcMar>
            <w:vAlign w:val="center"/>
            <w:hideMark/>
          </w:tcPr>
          <w:p w:rsidR="00D92E80" w:rsidRPr="00742D36" w:rsidRDefault="00D92E80" w:rsidP="00E22B87">
            <w:pPr>
              <w:jc w:val="center"/>
              <w:rPr>
                <w:b/>
                <w:bCs/>
              </w:rPr>
            </w:pPr>
            <w:r w:rsidRPr="00742D36">
              <w:rPr>
                <w:b/>
                <w:bCs/>
              </w:rPr>
              <w:t>ВСЕГО ПО ПОСЕЛЕНИЮ:</w:t>
            </w:r>
          </w:p>
        </w:tc>
      </w:tr>
      <w:tr w:rsidR="00D92E80" w:rsidRPr="00742D36" w:rsidTr="00E22B87">
        <w:trPr>
          <w:trHeight w:val="20"/>
          <w:tblHeader/>
        </w:trPr>
        <w:tc>
          <w:tcPr>
            <w:tcW w:w="1302" w:type="pct"/>
            <w:vMerge/>
            <w:shd w:val="clear" w:color="auto" w:fill="auto"/>
            <w:vAlign w:val="center"/>
            <w:hideMark/>
          </w:tcPr>
          <w:p w:rsidR="00D92E80" w:rsidRPr="00742D36" w:rsidRDefault="00D92E80" w:rsidP="00E22B87">
            <w:pPr>
              <w:jc w:val="center"/>
            </w:pP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2020</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2021</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2022</w:t>
            </w:r>
          </w:p>
        </w:tc>
        <w:tc>
          <w:tcPr>
            <w:tcW w:w="361" w:type="pct"/>
            <w:tcMar>
              <w:top w:w="15" w:type="dxa"/>
              <w:left w:w="15" w:type="dxa"/>
              <w:bottom w:w="0" w:type="dxa"/>
              <w:right w:w="15" w:type="dxa"/>
            </w:tcMar>
          </w:tcPr>
          <w:p w:rsidR="00D92E80" w:rsidRPr="00742D36" w:rsidRDefault="00D92E80" w:rsidP="00E22B87">
            <w:pPr>
              <w:jc w:val="center"/>
              <w:rPr>
                <w:b/>
                <w:bCs/>
              </w:rPr>
            </w:pPr>
            <w:r w:rsidRPr="00742D36">
              <w:rPr>
                <w:b/>
                <w:bCs/>
              </w:rPr>
              <w:t>2023</w:t>
            </w:r>
          </w:p>
        </w:tc>
        <w:tc>
          <w:tcPr>
            <w:tcW w:w="304"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2020</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2021</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2022</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2023</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2020</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2021</w:t>
            </w:r>
          </w:p>
        </w:tc>
        <w:tc>
          <w:tcPr>
            <w:tcW w:w="244" w:type="pct"/>
            <w:shd w:val="clear" w:color="auto" w:fill="auto"/>
          </w:tcPr>
          <w:p w:rsidR="00D92E80" w:rsidRPr="00742D36" w:rsidRDefault="00D92E80" w:rsidP="00E22B87">
            <w:pPr>
              <w:jc w:val="center"/>
              <w:rPr>
                <w:b/>
                <w:bCs/>
              </w:rPr>
            </w:pPr>
            <w:r w:rsidRPr="00742D36">
              <w:rPr>
                <w:b/>
                <w:bCs/>
              </w:rPr>
              <w:t>2022</w:t>
            </w:r>
          </w:p>
        </w:tc>
        <w:tc>
          <w:tcPr>
            <w:tcW w:w="391" w:type="pct"/>
          </w:tcPr>
          <w:p w:rsidR="00D92E80" w:rsidRPr="00742D36" w:rsidRDefault="00D92E80" w:rsidP="00E22B87">
            <w:pPr>
              <w:jc w:val="center"/>
              <w:rPr>
                <w:b/>
                <w:bCs/>
              </w:rPr>
            </w:pPr>
            <w:r w:rsidRPr="00742D36">
              <w:rPr>
                <w:b/>
                <w:bCs/>
              </w:rPr>
              <w:t>2023</w:t>
            </w:r>
          </w:p>
        </w:tc>
      </w:tr>
      <w:tr w:rsidR="00D92E80" w:rsidRPr="00742D36" w:rsidTr="00E22B87">
        <w:trPr>
          <w:trHeight w:val="20"/>
        </w:trPr>
        <w:tc>
          <w:tcPr>
            <w:tcW w:w="1302" w:type="pc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Крупного рогатого скота</w:t>
            </w: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327</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266</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359</w:t>
            </w:r>
          </w:p>
        </w:tc>
        <w:tc>
          <w:tcPr>
            <w:tcW w:w="361" w:type="pct"/>
            <w:tcMar>
              <w:top w:w="15" w:type="dxa"/>
              <w:left w:w="15" w:type="dxa"/>
              <w:bottom w:w="0" w:type="dxa"/>
              <w:right w:w="15" w:type="dxa"/>
            </w:tcMar>
          </w:tcPr>
          <w:p w:rsidR="00D92E80" w:rsidRPr="00742D36" w:rsidRDefault="00D92E80" w:rsidP="00E22B87">
            <w:pPr>
              <w:jc w:val="center"/>
              <w:rPr>
                <w:b/>
                <w:bCs/>
              </w:rPr>
            </w:pPr>
            <w:r w:rsidRPr="00742D36">
              <w:rPr>
                <w:b/>
                <w:bCs/>
              </w:rPr>
              <w:t>214</w:t>
            </w:r>
          </w:p>
        </w:tc>
        <w:tc>
          <w:tcPr>
            <w:tcW w:w="304"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111</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131</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135</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89</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438</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397</w:t>
            </w:r>
          </w:p>
        </w:tc>
        <w:tc>
          <w:tcPr>
            <w:tcW w:w="244" w:type="pct"/>
            <w:shd w:val="clear" w:color="auto" w:fill="auto"/>
          </w:tcPr>
          <w:p w:rsidR="00D92E80" w:rsidRPr="00742D36" w:rsidRDefault="00D92E80" w:rsidP="00E22B87">
            <w:pPr>
              <w:jc w:val="center"/>
              <w:rPr>
                <w:b/>
              </w:rPr>
            </w:pPr>
            <w:r w:rsidRPr="00742D36">
              <w:rPr>
                <w:b/>
              </w:rPr>
              <w:t>494</w:t>
            </w:r>
          </w:p>
        </w:tc>
        <w:tc>
          <w:tcPr>
            <w:tcW w:w="391" w:type="pct"/>
          </w:tcPr>
          <w:p w:rsidR="00D92E80" w:rsidRPr="00742D36" w:rsidRDefault="00D92E80" w:rsidP="00E22B87">
            <w:pPr>
              <w:jc w:val="center"/>
              <w:rPr>
                <w:b/>
              </w:rPr>
            </w:pPr>
            <w:r w:rsidRPr="00742D36">
              <w:rPr>
                <w:b/>
              </w:rPr>
              <w:t>303</w:t>
            </w:r>
          </w:p>
        </w:tc>
      </w:tr>
      <w:tr w:rsidR="00D92E80" w:rsidRPr="00742D36" w:rsidTr="00E22B87">
        <w:trPr>
          <w:trHeight w:val="20"/>
        </w:trPr>
        <w:tc>
          <w:tcPr>
            <w:tcW w:w="1302" w:type="pc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Коров</w:t>
            </w: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134</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145</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147</w:t>
            </w:r>
          </w:p>
        </w:tc>
        <w:tc>
          <w:tcPr>
            <w:tcW w:w="361" w:type="pct"/>
            <w:tcMar>
              <w:top w:w="15" w:type="dxa"/>
              <w:left w:w="15" w:type="dxa"/>
              <w:bottom w:w="0" w:type="dxa"/>
              <w:right w:w="15" w:type="dxa"/>
            </w:tcMar>
          </w:tcPr>
          <w:p w:rsidR="00D92E80" w:rsidRPr="00742D36" w:rsidRDefault="00D92E80" w:rsidP="00E22B87">
            <w:pPr>
              <w:jc w:val="center"/>
              <w:rPr>
                <w:b/>
                <w:bCs/>
              </w:rPr>
            </w:pPr>
            <w:r w:rsidRPr="00742D36">
              <w:rPr>
                <w:b/>
                <w:bCs/>
              </w:rPr>
              <w:t>180</w:t>
            </w:r>
          </w:p>
        </w:tc>
        <w:tc>
          <w:tcPr>
            <w:tcW w:w="304"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52</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48</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64</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54</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186</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193</w:t>
            </w:r>
          </w:p>
        </w:tc>
        <w:tc>
          <w:tcPr>
            <w:tcW w:w="244" w:type="pct"/>
            <w:shd w:val="clear" w:color="auto" w:fill="auto"/>
          </w:tcPr>
          <w:p w:rsidR="00D92E80" w:rsidRPr="00742D36" w:rsidRDefault="00D92E80" w:rsidP="00E22B87">
            <w:pPr>
              <w:jc w:val="center"/>
              <w:rPr>
                <w:b/>
              </w:rPr>
            </w:pPr>
            <w:r w:rsidRPr="00742D36">
              <w:rPr>
                <w:b/>
              </w:rPr>
              <w:t>211</w:t>
            </w:r>
          </w:p>
        </w:tc>
        <w:tc>
          <w:tcPr>
            <w:tcW w:w="391" w:type="pct"/>
          </w:tcPr>
          <w:p w:rsidR="00D92E80" w:rsidRPr="00742D36" w:rsidRDefault="00D92E80" w:rsidP="00E22B87">
            <w:pPr>
              <w:jc w:val="center"/>
              <w:rPr>
                <w:b/>
              </w:rPr>
            </w:pPr>
            <w:r w:rsidRPr="00742D36">
              <w:rPr>
                <w:b/>
              </w:rPr>
              <w:t>234</w:t>
            </w:r>
          </w:p>
        </w:tc>
      </w:tr>
      <w:tr w:rsidR="00D92E80" w:rsidRPr="00742D36" w:rsidTr="00E22B87">
        <w:trPr>
          <w:trHeight w:val="20"/>
        </w:trPr>
        <w:tc>
          <w:tcPr>
            <w:tcW w:w="1302" w:type="pc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Мелкого рогатого скота</w:t>
            </w: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rPr>
                <w:bCs/>
              </w:rPr>
            </w:pPr>
            <w:r w:rsidRPr="00742D36">
              <w:rPr>
                <w:bCs/>
              </w:rPr>
              <w:t>-</w:t>
            </w:r>
          </w:p>
        </w:tc>
        <w:tc>
          <w:tcPr>
            <w:tcW w:w="254"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61"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04"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256</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380</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718</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775</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256</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380</w:t>
            </w:r>
          </w:p>
        </w:tc>
        <w:tc>
          <w:tcPr>
            <w:tcW w:w="244" w:type="pct"/>
            <w:shd w:val="clear" w:color="auto" w:fill="auto"/>
          </w:tcPr>
          <w:p w:rsidR="00D92E80" w:rsidRPr="00742D36" w:rsidRDefault="00D92E80" w:rsidP="00E22B87">
            <w:pPr>
              <w:jc w:val="center"/>
              <w:rPr>
                <w:b/>
                <w:bCs/>
              </w:rPr>
            </w:pPr>
            <w:r w:rsidRPr="00742D36">
              <w:rPr>
                <w:b/>
                <w:bCs/>
              </w:rPr>
              <w:t>718</w:t>
            </w:r>
          </w:p>
        </w:tc>
        <w:tc>
          <w:tcPr>
            <w:tcW w:w="391" w:type="pct"/>
          </w:tcPr>
          <w:p w:rsidR="00D92E80" w:rsidRPr="00742D36" w:rsidRDefault="00D92E80" w:rsidP="00E22B87">
            <w:pPr>
              <w:jc w:val="center"/>
              <w:rPr>
                <w:b/>
                <w:bCs/>
              </w:rPr>
            </w:pPr>
            <w:r w:rsidRPr="00742D36">
              <w:rPr>
                <w:b/>
                <w:bCs/>
              </w:rPr>
              <w:t>775</w:t>
            </w:r>
          </w:p>
        </w:tc>
      </w:tr>
      <w:tr w:rsidR="00D92E80" w:rsidRPr="00742D36" w:rsidTr="00E22B87">
        <w:trPr>
          <w:trHeight w:val="20"/>
        </w:trPr>
        <w:tc>
          <w:tcPr>
            <w:tcW w:w="1302" w:type="pc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Свиней</w:t>
            </w: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rPr>
                <w:bCs/>
              </w:rPr>
            </w:pPr>
            <w:r w:rsidRPr="00742D36">
              <w:rPr>
                <w:bCs/>
              </w:rPr>
              <w:t>-</w:t>
            </w:r>
          </w:p>
        </w:tc>
        <w:tc>
          <w:tcPr>
            <w:tcW w:w="254"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61"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04"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107</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63</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78</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36</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107</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63</w:t>
            </w:r>
          </w:p>
        </w:tc>
        <w:tc>
          <w:tcPr>
            <w:tcW w:w="244" w:type="pct"/>
            <w:shd w:val="clear" w:color="auto" w:fill="auto"/>
          </w:tcPr>
          <w:p w:rsidR="00D92E80" w:rsidRPr="00742D36" w:rsidRDefault="00D92E80" w:rsidP="00E22B87">
            <w:pPr>
              <w:jc w:val="center"/>
              <w:rPr>
                <w:b/>
                <w:bCs/>
              </w:rPr>
            </w:pPr>
            <w:r w:rsidRPr="00742D36">
              <w:rPr>
                <w:b/>
                <w:bCs/>
              </w:rPr>
              <w:t>78</w:t>
            </w:r>
          </w:p>
        </w:tc>
        <w:tc>
          <w:tcPr>
            <w:tcW w:w="391" w:type="pct"/>
          </w:tcPr>
          <w:p w:rsidR="00D92E80" w:rsidRPr="00742D36" w:rsidRDefault="00D92E80" w:rsidP="00E22B87">
            <w:pPr>
              <w:jc w:val="center"/>
              <w:rPr>
                <w:b/>
                <w:bCs/>
              </w:rPr>
            </w:pPr>
            <w:r w:rsidRPr="00742D36">
              <w:rPr>
                <w:b/>
                <w:bCs/>
              </w:rPr>
              <w:t>36</w:t>
            </w:r>
          </w:p>
        </w:tc>
      </w:tr>
      <w:tr w:rsidR="00D92E80" w:rsidRPr="00742D36" w:rsidTr="00E22B87">
        <w:trPr>
          <w:trHeight w:val="20"/>
        </w:trPr>
        <w:tc>
          <w:tcPr>
            <w:tcW w:w="1302" w:type="pc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Кроликов</w:t>
            </w: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rPr>
                <w:bCs/>
              </w:rPr>
            </w:pPr>
            <w:r w:rsidRPr="00742D36">
              <w:rPr>
                <w:bCs/>
              </w:rPr>
              <w:t>-</w:t>
            </w:r>
          </w:p>
        </w:tc>
        <w:tc>
          <w:tcPr>
            <w:tcW w:w="254"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61"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04"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195</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95</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83</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50</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195</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95</w:t>
            </w:r>
          </w:p>
        </w:tc>
        <w:tc>
          <w:tcPr>
            <w:tcW w:w="244" w:type="pct"/>
            <w:shd w:val="clear" w:color="auto" w:fill="auto"/>
          </w:tcPr>
          <w:p w:rsidR="00D92E80" w:rsidRPr="00742D36" w:rsidRDefault="00D92E80" w:rsidP="00E22B87">
            <w:pPr>
              <w:jc w:val="center"/>
              <w:rPr>
                <w:b/>
                <w:bCs/>
              </w:rPr>
            </w:pPr>
            <w:r w:rsidRPr="00742D36">
              <w:rPr>
                <w:b/>
                <w:bCs/>
              </w:rPr>
              <w:t>83</w:t>
            </w:r>
          </w:p>
        </w:tc>
        <w:tc>
          <w:tcPr>
            <w:tcW w:w="391" w:type="pct"/>
          </w:tcPr>
          <w:p w:rsidR="00D92E80" w:rsidRPr="00742D36" w:rsidRDefault="00D92E80" w:rsidP="00E22B87">
            <w:pPr>
              <w:jc w:val="center"/>
              <w:rPr>
                <w:b/>
                <w:bCs/>
              </w:rPr>
            </w:pPr>
            <w:r w:rsidRPr="00742D36">
              <w:rPr>
                <w:b/>
                <w:bCs/>
              </w:rPr>
              <w:t>50</w:t>
            </w:r>
          </w:p>
        </w:tc>
      </w:tr>
      <w:tr w:rsidR="00D92E80" w:rsidRPr="00742D36" w:rsidTr="00E22B87">
        <w:trPr>
          <w:trHeight w:val="20"/>
        </w:trPr>
        <w:tc>
          <w:tcPr>
            <w:tcW w:w="1302" w:type="pc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Птицы</w:t>
            </w: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rPr>
                <w:bCs/>
              </w:rPr>
            </w:pPr>
            <w:r w:rsidRPr="00742D36">
              <w:rPr>
                <w:bCs/>
              </w:rPr>
              <w:t>-</w:t>
            </w:r>
          </w:p>
        </w:tc>
        <w:tc>
          <w:tcPr>
            <w:tcW w:w="254"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61" w:type="pct"/>
            <w:tcMar>
              <w:top w:w="15" w:type="dxa"/>
              <w:left w:w="15" w:type="dxa"/>
              <w:bottom w:w="0" w:type="dxa"/>
              <w:right w:w="15" w:type="dxa"/>
            </w:tcMar>
          </w:tcPr>
          <w:p w:rsidR="00D92E80" w:rsidRPr="00742D36" w:rsidRDefault="00D92E80" w:rsidP="00E22B87">
            <w:pPr>
              <w:jc w:val="center"/>
              <w:rPr>
                <w:bCs/>
              </w:rPr>
            </w:pPr>
            <w:r w:rsidRPr="00742D36">
              <w:rPr>
                <w:bCs/>
              </w:rPr>
              <w:t>-</w:t>
            </w:r>
          </w:p>
        </w:tc>
        <w:tc>
          <w:tcPr>
            <w:tcW w:w="304"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4765</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5332</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4725</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4621</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4765</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5332</w:t>
            </w:r>
          </w:p>
        </w:tc>
        <w:tc>
          <w:tcPr>
            <w:tcW w:w="244" w:type="pct"/>
            <w:shd w:val="clear" w:color="auto" w:fill="auto"/>
          </w:tcPr>
          <w:p w:rsidR="00D92E80" w:rsidRPr="00742D36" w:rsidRDefault="00D92E80" w:rsidP="00E22B87">
            <w:pPr>
              <w:jc w:val="center"/>
              <w:rPr>
                <w:b/>
                <w:bCs/>
              </w:rPr>
            </w:pPr>
            <w:r w:rsidRPr="00742D36">
              <w:rPr>
                <w:b/>
                <w:bCs/>
              </w:rPr>
              <w:t>4725</w:t>
            </w:r>
          </w:p>
        </w:tc>
        <w:tc>
          <w:tcPr>
            <w:tcW w:w="391" w:type="pct"/>
          </w:tcPr>
          <w:p w:rsidR="00D92E80" w:rsidRPr="00742D36" w:rsidRDefault="00D92E80" w:rsidP="00E22B87">
            <w:pPr>
              <w:jc w:val="center"/>
              <w:rPr>
                <w:b/>
                <w:bCs/>
              </w:rPr>
            </w:pPr>
            <w:r w:rsidRPr="00742D36">
              <w:rPr>
                <w:b/>
                <w:bCs/>
              </w:rPr>
              <w:t>4621</w:t>
            </w:r>
          </w:p>
        </w:tc>
      </w:tr>
      <w:tr w:rsidR="00D92E80" w:rsidRPr="00742D36" w:rsidTr="00E22B87">
        <w:trPr>
          <w:trHeight w:val="20"/>
        </w:trPr>
        <w:tc>
          <w:tcPr>
            <w:tcW w:w="1302" w:type="pct"/>
            <w:shd w:val="clear" w:color="auto" w:fill="auto"/>
            <w:tcMar>
              <w:top w:w="15" w:type="dxa"/>
              <w:left w:w="15" w:type="dxa"/>
              <w:bottom w:w="0" w:type="dxa"/>
              <w:right w:w="15" w:type="dxa"/>
            </w:tcMar>
            <w:vAlign w:val="center"/>
            <w:hideMark/>
          </w:tcPr>
          <w:p w:rsidR="00D92E80" w:rsidRPr="00742D36" w:rsidRDefault="00D92E80" w:rsidP="00E22B87">
            <w:pPr>
              <w:jc w:val="center"/>
            </w:pPr>
            <w:r w:rsidRPr="00742D36">
              <w:rPr>
                <w:b/>
                <w:bCs/>
              </w:rPr>
              <w:t>Лошадей</w:t>
            </w:r>
          </w:p>
        </w:tc>
        <w:tc>
          <w:tcPr>
            <w:tcW w:w="283"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w:t>
            </w:r>
          </w:p>
        </w:tc>
        <w:tc>
          <w:tcPr>
            <w:tcW w:w="259" w:type="pct"/>
            <w:shd w:val="clear" w:color="auto" w:fill="auto"/>
            <w:tcMar>
              <w:top w:w="15" w:type="dxa"/>
              <w:left w:w="15" w:type="dxa"/>
              <w:bottom w:w="0" w:type="dxa"/>
              <w:right w:w="15" w:type="dxa"/>
            </w:tcMar>
            <w:hideMark/>
          </w:tcPr>
          <w:p w:rsidR="00D92E80" w:rsidRPr="00742D36" w:rsidRDefault="00D92E80" w:rsidP="00E22B87">
            <w:pPr>
              <w:jc w:val="center"/>
            </w:pPr>
            <w:r w:rsidRPr="00742D36">
              <w:t>-</w:t>
            </w:r>
          </w:p>
        </w:tc>
        <w:tc>
          <w:tcPr>
            <w:tcW w:w="254" w:type="pct"/>
            <w:tcMar>
              <w:top w:w="15" w:type="dxa"/>
              <w:left w:w="15" w:type="dxa"/>
              <w:bottom w:w="0" w:type="dxa"/>
              <w:right w:w="15" w:type="dxa"/>
            </w:tcMar>
          </w:tcPr>
          <w:p w:rsidR="00D92E80" w:rsidRPr="00742D36" w:rsidRDefault="00D92E80" w:rsidP="00E22B87">
            <w:pPr>
              <w:jc w:val="center"/>
            </w:pPr>
            <w:r w:rsidRPr="00742D36">
              <w:t>-</w:t>
            </w:r>
          </w:p>
        </w:tc>
        <w:tc>
          <w:tcPr>
            <w:tcW w:w="361" w:type="pct"/>
            <w:tcMar>
              <w:top w:w="15" w:type="dxa"/>
              <w:left w:w="15" w:type="dxa"/>
              <w:bottom w:w="0" w:type="dxa"/>
              <w:right w:w="15" w:type="dxa"/>
            </w:tcMar>
          </w:tcPr>
          <w:p w:rsidR="00D92E80" w:rsidRPr="00742D36" w:rsidRDefault="00D92E80" w:rsidP="00E22B87">
            <w:pPr>
              <w:jc w:val="center"/>
            </w:pPr>
            <w:r w:rsidRPr="00742D36">
              <w:t>-</w:t>
            </w:r>
          </w:p>
        </w:tc>
        <w:tc>
          <w:tcPr>
            <w:tcW w:w="304" w:type="pct"/>
            <w:shd w:val="clear" w:color="auto" w:fill="auto"/>
            <w:tcMar>
              <w:top w:w="15" w:type="dxa"/>
              <w:left w:w="15" w:type="dxa"/>
              <w:bottom w:w="0" w:type="dxa"/>
              <w:right w:w="15" w:type="dxa"/>
            </w:tcMar>
            <w:vAlign w:val="center"/>
            <w:hideMark/>
          </w:tcPr>
          <w:p w:rsidR="00D92E80" w:rsidRPr="00742D36" w:rsidRDefault="00D92E80" w:rsidP="00E22B87">
            <w:pPr>
              <w:jc w:val="center"/>
              <w:rPr>
                <w:b/>
              </w:rPr>
            </w:pPr>
            <w:r w:rsidRPr="00742D36">
              <w:rPr>
                <w:b/>
              </w:rPr>
              <w:t>-</w:t>
            </w:r>
          </w:p>
        </w:tc>
        <w:tc>
          <w:tcPr>
            <w:tcW w:w="275" w:type="pct"/>
            <w:shd w:val="clear" w:color="auto" w:fill="auto"/>
            <w:tcMar>
              <w:top w:w="15" w:type="dxa"/>
              <w:left w:w="15" w:type="dxa"/>
              <w:bottom w:w="0" w:type="dxa"/>
              <w:right w:w="15" w:type="dxa"/>
            </w:tcMar>
            <w:hideMark/>
          </w:tcPr>
          <w:p w:rsidR="00D92E80" w:rsidRPr="00742D36" w:rsidRDefault="00D92E80" w:rsidP="00E22B87">
            <w:pPr>
              <w:jc w:val="center"/>
              <w:rPr>
                <w:b/>
                <w:bCs/>
              </w:rPr>
            </w:pPr>
            <w:r w:rsidRPr="00742D36">
              <w:rPr>
                <w:b/>
                <w:bCs/>
              </w:rPr>
              <w:t>-</w:t>
            </w:r>
          </w:p>
        </w:tc>
        <w:tc>
          <w:tcPr>
            <w:tcW w:w="254" w:type="pct"/>
            <w:tcMar>
              <w:top w:w="15" w:type="dxa"/>
              <w:left w:w="15" w:type="dxa"/>
              <w:bottom w:w="0" w:type="dxa"/>
              <w:right w:w="15" w:type="dxa"/>
            </w:tcMar>
          </w:tcPr>
          <w:p w:rsidR="00D92E80" w:rsidRPr="00742D36" w:rsidRDefault="00D92E80" w:rsidP="00E22B87">
            <w:pPr>
              <w:jc w:val="center"/>
              <w:rPr>
                <w:b/>
                <w:bCs/>
              </w:rPr>
            </w:pPr>
            <w:r w:rsidRPr="00742D36">
              <w:rPr>
                <w:b/>
                <w:bCs/>
              </w:rPr>
              <w:t>-</w:t>
            </w:r>
          </w:p>
        </w:tc>
        <w:tc>
          <w:tcPr>
            <w:tcW w:w="307" w:type="pct"/>
            <w:tcMar>
              <w:top w:w="15" w:type="dxa"/>
              <w:left w:w="15" w:type="dxa"/>
              <w:bottom w:w="0" w:type="dxa"/>
              <w:right w:w="15" w:type="dxa"/>
            </w:tcMar>
          </w:tcPr>
          <w:p w:rsidR="00D92E80" w:rsidRPr="00742D36" w:rsidRDefault="00D92E80" w:rsidP="00E22B87">
            <w:pPr>
              <w:jc w:val="center"/>
              <w:rPr>
                <w:b/>
                <w:bCs/>
              </w:rPr>
            </w:pPr>
            <w:r w:rsidRPr="00742D36">
              <w:rPr>
                <w:b/>
                <w:bCs/>
              </w:rPr>
              <w:t>-</w:t>
            </w:r>
          </w:p>
        </w:tc>
        <w:tc>
          <w:tcPr>
            <w:tcW w:w="436"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w:t>
            </w:r>
          </w:p>
        </w:tc>
        <w:tc>
          <w:tcPr>
            <w:tcW w:w="330" w:type="pct"/>
            <w:shd w:val="clear" w:color="auto" w:fill="auto"/>
            <w:tcMar>
              <w:top w:w="15" w:type="dxa"/>
              <w:left w:w="15" w:type="dxa"/>
              <w:bottom w:w="0" w:type="dxa"/>
              <w:right w:w="15" w:type="dxa"/>
            </w:tcMar>
            <w:hideMark/>
          </w:tcPr>
          <w:p w:rsidR="00D92E80" w:rsidRPr="00742D36" w:rsidRDefault="00D92E80" w:rsidP="00E22B87">
            <w:pPr>
              <w:jc w:val="center"/>
              <w:rPr>
                <w:b/>
              </w:rPr>
            </w:pPr>
            <w:r w:rsidRPr="00742D36">
              <w:rPr>
                <w:b/>
              </w:rPr>
              <w:t>-</w:t>
            </w:r>
          </w:p>
        </w:tc>
        <w:tc>
          <w:tcPr>
            <w:tcW w:w="244" w:type="pct"/>
            <w:shd w:val="clear" w:color="auto" w:fill="auto"/>
          </w:tcPr>
          <w:p w:rsidR="00D92E80" w:rsidRPr="00742D36" w:rsidRDefault="00D92E80" w:rsidP="00E22B87">
            <w:pPr>
              <w:jc w:val="center"/>
              <w:rPr>
                <w:b/>
              </w:rPr>
            </w:pPr>
            <w:r w:rsidRPr="00742D36">
              <w:rPr>
                <w:b/>
              </w:rPr>
              <w:t>-</w:t>
            </w:r>
          </w:p>
        </w:tc>
        <w:tc>
          <w:tcPr>
            <w:tcW w:w="391" w:type="pct"/>
          </w:tcPr>
          <w:p w:rsidR="00D92E80" w:rsidRPr="00742D36" w:rsidRDefault="00D92E80" w:rsidP="00E22B87">
            <w:pPr>
              <w:jc w:val="center"/>
              <w:rPr>
                <w:b/>
                <w:bCs/>
              </w:rPr>
            </w:pPr>
            <w:r w:rsidRPr="00742D36">
              <w:rPr>
                <w:b/>
                <w:bCs/>
              </w:rPr>
              <w:t>-</w:t>
            </w:r>
          </w:p>
        </w:tc>
      </w:tr>
    </w:tbl>
    <w:p w:rsidR="00D92E80" w:rsidRPr="00742D36" w:rsidRDefault="00D92E80" w:rsidP="00D92E80">
      <w:pPr>
        <w:pStyle w:val="aa"/>
        <w:spacing w:before="0" w:after="0" w:line="360" w:lineRule="auto"/>
        <w:ind w:firstLine="709"/>
        <w:jc w:val="both"/>
        <w:rPr>
          <w:sz w:val="28"/>
          <w:szCs w:val="28"/>
        </w:rPr>
      </w:pPr>
    </w:p>
    <w:p w:rsidR="00D92E80" w:rsidRPr="00742D36" w:rsidRDefault="00D92E80" w:rsidP="00D92E80">
      <w:pPr>
        <w:pStyle w:val="aa"/>
        <w:spacing w:before="0" w:after="0" w:line="360" w:lineRule="auto"/>
        <w:ind w:firstLine="709"/>
        <w:jc w:val="both"/>
        <w:rPr>
          <w:sz w:val="28"/>
          <w:szCs w:val="28"/>
        </w:rPr>
      </w:pPr>
      <w:r w:rsidRPr="00742D36">
        <w:rPr>
          <w:sz w:val="28"/>
          <w:szCs w:val="28"/>
        </w:rPr>
        <w:t>За 2023 год в крестьянско-фермерских хозяйствах поселения произведено:</w:t>
      </w:r>
    </w:p>
    <w:tbl>
      <w:tblPr>
        <w:tblW w:w="8520" w:type="dxa"/>
        <w:tblCellMar>
          <w:left w:w="0" w:type="dxa"/>
          <w:right w:w="0" w:type="dxa"/>
        </w:tblCellMar>
        <w:tblLook w:val="04A0"/>
      </w:tblPr>
      <w:tblGrid>
        <w:gridCol w:w="4835"/>
        <w:gridCol w:w="1520"/>
        <w:gridCol w:w="2165"/>
      </w:tblGrid>
      <w:tr w:rsidR="00D92E80" w:rsidRPr="00742D36" w:rsidTr="00E22B87">
        <w:trPr>
          <w:trHeight w:val="750"/>
        </w:trPr>
        <w:tc>
          <w:tcPr>
            <w:tcW w:w="483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Крестьянско-фермерское хозяйство</w:t>
            </w:r>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Молоко, т</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Мясо на убой, т</w:t>
            </w:r>
          </w:p>
        </w:tc>
      </w:tr>
      <w:tr w:rsidR="00D92E80" w:rsidRPr="00742D36" w:rsidTr="00E22B87">
        <w:trPr>
          <w:trHeight w:val="375"/>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Мжельская С.И.</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 xml:space="preserve">61 </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 xml:space="preserve">8 </w:t>
            </w:r>
          </w:p>
        </w:tc>
      </w:tr>
      <w:tr w:rsidR="00D92E80" w:rsidRPr="00742D36" w:rsidTr="00E22B87">
        <w:trPr>
          <w:trHeight w:val="375"/>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Ярополков Я.С.</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 xml:space="preserve">364 </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28</w:t>
            </w:r>
          </w:p>
        </w:tc>
      </w:tr>
      <w:tr w:rsidR="00D92E80" w:rsidRPr="00742D36" w:rsidTr="00E22B87">
        <w:trPr>
          <w:trHeight w:val="375"/>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Ханнанов И.Х.</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 xml:space="preserve">292 </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6</w:t>
            </w:r>
          </w:p>
        </w:tc>
      </w:tr>
      <w:tr w:rsidR="00D92E80" w:rsidRPr="00742D36" w:rsidTr="00E22B87">
        <w:trPr>
          <w:trHeight w:val="375"/>
        </w:trPr>
        <w:tc>
          <w:tcPr>
            <w:tcW w:w="483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ВСЕГО:</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717</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D92E80" w:rsidRPr="00742D36" w:rsidRDefault="00D92E80" w:rsidP="00E22B87">
            <w:pPr>
              <w:jc w:val="center"/>
              <w:rPr>
                <w:sz w:val="28"/>
                <w:szCs w:val="28"/>
              </w:rPr>
            </w:pPr>
            <w:r w:rsidRPr="00742D36">
              <w:rPr>
                <w:sz w:val="28"/>
                <w:szCs w:val="28"/>
              </w:rPr>
              <w:t>42</w:t>
            </w:r>
          </w:p>
        </w:tc>
      </w:tr>
    </w:tbl>
    <w:p w:rsidR="00D92E80" w:rsidRPr="00742D36" w:rsidRDefault="00D92E80" w:rsidP="00D92E80">
      <w:pPr>
        <w:spacing w:line="360" w:lineRule="auto"/>
        <w:ind w:firstLine="709"/>
        <w:jc w:val="both"/>
        <w:rPr>
          <w:bCs/>
          <w:sz w:val="28"/>
          <w:szCs w:val="28"/>
        </w:rPr>
      </w:pPr>
    </w:p>
    <w:p w:rsidR="00D92E80" w:rsidRPr="00742D36" w:rsidRDefault="00D92E80" w:rsidP="00D92E80">
      <w:pPr>
        <w:spacing w:line="360" w:lineRule="auto"/>
        <w:ind w:firstLine="709"/>
        <w:jc w:val="both"/>
        <w:rPr>
          <w:bCs/>
          <w:sz w:val="28"/>
          <w:szCs w:val="28"/>
        </w:rPr>
      </w:pPr>
      <w:r w:rsidRPr="00742D36">
        <w:rPr>
          <w:bCs/>
          <w:sz w:val="28"/>
          <w:szCs w:val="28"/>
        </w:rPr>
        <w:t>Справки в сельском поселении Георгиевка выдаются на основании похозяйственных книг – их 87, всего за 2023 год выдано 1645 справок.</w:t>
      </w:r>
    </w:p>
    <w:p w:rsidR="00D92E80" w:rsidRPr="00742D36" w:rsidRDefault="00D92E80" w:rsidP="00D92E80">
      <w:pPr>
        <w:shd w:val="clear" w:color="auto" w:fill="FFFFFF"/>
        <w:spacing w:line="360" w:lineRule="auto"/>
        <w:ind w:firstLine="709"/>
        <w:jc w:val="both"/>
        <w:rPr>
          <w:sz w:val="28"/>
          <w:szCs w:val="28"/>
          <w:lang w:eastAsia="ru-RU"/>
        </w:rPr>
      </w:pPr>
      <w:r w:rsidRPr="00742D36">
        <w:rPr>
          <w:sz w:val="28"/>
          <w:szCs w:val="28"/>
          <w:lang w:eastAsia="ru-RU"/>
        </w:rPr>
        <w:t>С 1 января 2024 года вступает в силу приказ Минсельхоза России от 27 сентября 2022 года № 629 «Об утверждении формы и порядка ведения похозяйственных книг, устанавливающий, что учет личных подсобных хозяйств (далее - ЛПХ), начиная с 2024 года, осуществляется в книгах в электронной форме с использованием подсистемы «Электронная похозяйственная книга».</w:t>
      </w:r>
    </w:p>
    <w:p w:rsidR="00D92E80" w:rsidRPr="00742D36" w:rsidRDefault="00D92E80" w:rsidP="00D92E80">
      <w:pPr>
        <w:shd w:val="clear" w:color="auto" w:fill="FFFFFF"/>
        <w:spacing w:line="360" w:lineRule="auto"/>
        <w:ind w:firstLine="709"/>
        <w:jc w:val="both"/>
        <w:rPr>
          <w:sz w:val="28"/>
          <w:szCs w:val="28"/>
          <w:lang w:eastAsia="ru-RU"/>
        </w:rPr>
      </w:pPr>
      <w:r w:rsidRPr="00742D36">
        <w:rPr>
          <w:sz w:val="28"/>
          <w:szCs w:val="28"/>
          <w:lang w:eastAsia="ru-RU"/>
        </w:rPr>
        <w:t>Учёт в похозяйственных книгах будет осуществляться на земельные участки и их собственников. Учётная запись (лицевой счёт) ЛПХ формируется на предоставленный и (или) приобретённый земельный участок.</w:t>
      </w:r>
    </w:p>
    <w:p w:rsidR="00D92E80" w:rsidRPr="00742D36" w:rsidRDefault="00D92E80" w:rsidP="00D92E80">
      <w:pPr>
        <w:pStyle w:val="041e0421041d041e0412041d041e0419"/>
        <w:spacing w:before="0" w:after="0" w:line="360" w:lineRule="auto"/>
        <w:ind w:firstLine="709"/>
        <w:jc w:val="both"/>
        <w:rPr>
          <w:sz w:val="28"/>
          <w:szCs w:val="28"/>
        </w:rPr>
      </w:pPr>
    </w:p>
    <w:p w:rsidR="00D92E80" w:rsidRPr="00742D36" w:rsidRDefault="00D92E80" w:rsidP="00D92E80">
      <w:pPr>
        <w:pStyle w:val="041e0421041d041e0412041d041e0419"/>
        <w:spacing w:before="0" w:after="0" w:line="360" w:lineRule="auto"/>
        <w:ind w:firstLine="709"/>
        <w:jc w:val="both"/>
        <w:rPr>
          <w:sz w:val="28"/>
          <w:szCs w:val="28"/>
        </w:rPr>
      </w:pPr>
      <w:r w:rsidRPr="00742D36">
        <w:rPr>
          <w:sz w:val="28"/>
          <w:szCs w:val="28"/>
        </w:rPr>
        <w:lastRenderedPageBreak/>
        <w:t xml:space="preserve">Экономику поселения, кроме личных подсобных хозяйств, составляют 41 организация (или их подразделения) и 49 индивидуальных предпринимателей и 14 самозанятых граждан, осуществляющих деятельность в различных сферах. Число граждан занятых в экономике поселения увеличилось. В 2023 году в организациях различных форм собственности, у индивидуальных предпринимателей и в личных подсобных хозяйствах с </w:t>
      </w:r>
      <w:r w:rsidRPr="00742D36">
        <w:rPr>
          <w:b/>
          <w:sz w:val="28"/>
          <w:szCs w:val="28"/>
        </w:rPr>
        <w:t>764 человек в 2022г. до 775 человек</w:t>
      </w:r>
      <w:r w:rsidRPr="00742D36">
        <w:rPr>
          <w:sz w:val="28"/>
          <w:szCs w:val="28"/>
        </w:rPr>
        <w:t xml:space="preserve">, в том числе в сфере материального производства  </w:t>
      </w:r>
      <w:r w:rsidRPr="00742D36">
        <w:rPr>
          <w:b/>
          <w:sz w:val="28"/>
          <w:szCs w:val="28"/>
        </w:rPr>
        <w:t>440 человек</w:t>
      </w:r>
      <w:r w:rsidRPr="00742D36">
        <w:rPr>
          <w:sz w:val="28"/>
          <w:szCs w:val="28"/>
        </w:rPr>
        <w:t xml:space="preserve">  (2022г.- </w:t>
      </w:r>
      <w:r w:rsidRPr="00742D36">
        <w:rPr>
          <w:b/>
          <w:sz w:val="28"/>
          <w:szCs w:val="28"/>
        </w:rPr>
        <w:t>428 человека)</w:t>
      </w:r>
      <w:r w:rsidRPr="00742D36">
        <w:rPr>
          <w:sz w:val="28"/>
          <w:szCs w:val="28"/>
        </w:rPr>
        <w:t xml:space="preserve">, в непроизводственной сфере – </w:t>
      </w:r>
      <w:r w:rsidRPr="00742D36">
        <w:rPr>
          <w:b/>
          <w:sz w:val="28"/>
          <w:szCs w:val="28"/>
        </w:rPr>
        <w:t>309</w:t>
      </w:r>
      <w:r w:rsidRPr="00742D36">
        <w:rPr>
          <w:sz w:val="28"/>
          <w:szCs w:val="28"/>
        </w:rPr>
        <w:t xml:space="preserve"> (2022г.- </w:t>
      </w:r>
      <w:r w:rsidRPr="00742D36">
        <w:rPr>
          <w:b/>
          <w:sz w:val="28"/>
          <w:szCs w:val="28"/>
        </w:rPr>
        <w:t>306 человек) и 30 человек заняты в личный подсобных хозяйствах.</w:t>
      </w:r>
    </w:p>
    <w:p w:rsidR="00D92E80" w:rsidRPr="00742D36" w:rsidRDefault="00D92E80" w:rsidP="00D92E80">
      <w:pPr>
        <w:spacing w:line="360" w:lineRule="auto"/>
        <w:ind w:firstLine="709"/>
        <w:jc w:val="both"/>
        <w:rPr>
          <w:bCs/>
          <w:sz w:val="28"/>
          <w:szCs w:val="28"/>
        </w:rPr>
      </w:pPr>
      <w:r w:rsidRPr="00742D36">
        <w:rPr>
          <w:bCs/>
          <w:sz w:val="28"/>
          <w:szCs w:val="28"/>
        </w:rPr>
        <w:t xml:space="preserve">В структуру потребительского рынка поселения входят автозаправка, 3 аптеки, 2 парикмахерских, 2 маникюрных салона, 3 пункта ремонта одежды, 3 кафе, 1 база стройматериалов, 1 пункт ветеринарных услуг и 58 объектов розничной торговли. </w:t>
      </w:r>
    </w:p>
    <w:p w:rsidR="00B72B26" w:rsidRPr="00742D36" w:rsidRDefault="00B72B26" w:rsidP="00B72B26">
      <w:pPr>
        <w:spacing w:line="360" w:lineRule="auto"/>
        <w:ind w:firstLine="709"/>
        <w:jc w:val="both"/>
        <w:rPr>
          <w:sz w:val="28"/>
          <w:szCs w:val="28"/>
        </w:rPr>
      </w:pPr>
      <w:r w:rsidRPr="00742D36">
        <w:rPr>
          <w:sz w:val="28"/>
          <w:szCs w:val="28"/>
        </w:rPr>
        <w:t xml:space="preserve">Основные мероприятия муниципальной программы </w:t>
      </w:r>
      <w:r w:rsidRPr="00742D36">
        <w:rPr>
          <w:b/>
          <w:sz w:val="28"/>
          <w:szCs w:val="28"/>
          <w:lang w:eastAsia="ru-RU"/>
        </w:rPr>
        <w:t>«Противодействие коррупции в сельском поселении Георгиевка» на 2021–2025 годы</w:t>
      </w:r>
      <w:r w:rsidRPr="00742D36">
        <w:rPr>
          <w:sz w:val="28"/>
          <w:szCs w:val="28"/>
        </w:rPr>
        <w:t xml:space="preserve"> проводились в рамках текущей деятельности администрации поселения:</w:t>
      </w:r>
    </w:p>
    <w:p w:rsidR="00B72B26" w:rsidRPr="00742D36" w:rsidRDefault="00B72B26" w:rsidP="00B72B26">
      <w:pPr>
        <w:spacing w:line="360" w:lineRule="auto"/>
        <w:ind w:firstLine="709"/>
        <w:jc w:val="both"/>
        <w:rPr>
          <w:sz w:val="28"/>
          <w:szCs w:val="28"/>
        </w:rPr>
      </w:pPr>
      <w:r w:rsidRPr="00742D36">
        <w:rPr>
          <w:sz w:val="28"/>
          <w:szCs w:val="28"/>
        </w:rPr>
        <w:t xml:space="preserve">- осуществление </w:t>
      </w:r>
      <w:r w:rsidRPr="00742D36">
        <w:rPr>
          <w:bCs/>
          <w:sz w:val="28"/>
          <w:szCs w:val="28"/>
        </w:rPr>
        <w:t>контроля за предоставлением муниципальными служащими администрации сельского поселения Георгиевка сведений о доходах, расходах и принадлежащем им на праве собственности имуществе;</w:t>
      </w:r>
      <w:r w:rsidRPr="00742D36">
        <w:rPr>
          <w:sz w:val="28"/>
          <w:szCs w:val="28"/>
        </w:rPr>
        <w:t xml:space="preserve"> все сведения поступили в установленные сроки и размещены на официальном сайте муниципального района Кинельский;</w:t>
      </w:r>
    </w:p>
    <w:p w:rsidR="00B72B26" w:rsidRPr="00742D36" w:rsidRDefault="00B72B26" w:rsidP="00B72B26">
      <w:pPr>
        <w:spacing w:line="360" w:lineRule="auto"/>
        <w:ind w:firstLine="709"/>
        <w:jc w:val="both"/>
        <w:rPr>
          <w:bCs/>
          <w:sz w:val="28"/>
          <w:szCs w:val="28"/>
        </w:rPr>
      </w:pPr>
      <w:r w:rsidRPr="00742D36">
        <w:rPr>
          <w:sz w:val="28"/>
          <w:szCs w:val="28"/>
        </w:rPr>
        <w:t>- на официальном сайте сельского поселения Георгиевка (</w:t>
      </w:r>
      <w:hyperlink r:id="rId8" w:history="1">
        <w:r w:rsidRPr="00742D36">
          <w:rPr>
            <w:rStyle w:val="af7"/>
            <w:color w:val="auto"/>
            <w:sz w:val="28"/>
            <w:szCs w:val="28"/>
          </w:rPr>
          <w:t>http://www.kinel.ru/selskie-poselenija/selskoe-poselenie-georgievka/</w:t>
        </w:r>
      </w:hyperlink>
      <w:r w:rsidRPr="00742D36">
        <w:rPr>
          <w:sz w:val="28"/>
          <w:szCs w:val="28"/>
        </w:rPr>
        <w:t>)  в разделе «Противодействие коррупции» размещены нормативно-правовые акты, касающиеся вопросов противодействия коррупции среди муниципальных служащих, и способы обратной связи в случае выявления факта коррупции.</w:t>
      </w:r>
    </w:p>
    <w:p w:rsidR="00B72B26" w:rsidRPr="00742D36" w:rsidRDefault="00B72B26" w:rsidP="00B72B26">
      <w:pPr>
        <w:widowControl w:val="0"/>
        <w:tabs>
          <w:tab w:val="left" w:pos="491"/>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2D36">
        <w:rPr>
          <w:bCs/>
          <w:sz w:val="28"/>
          <w:szCs w:val="28"/>
        </w:rPr>
        <w:t xml:space="preserve">- </w:t>
      </w:r>
      <w:r w:rsidRPr="00742D36">
        <w:rPr>
          <w:sz w:val="28"/>
          <w:szCs w:val="28"/>
        </w:rPr>
        <w:t>на антикоррупционную экспертизу было направлено:</w:t>
      </w:r>
    </w:p>
    <w:p w:rsidR="00B72B26" w:rsidRPr="00742D36" w:rsidRDefault="00B72B26" w:rsidP="00B72B26">
      <w:pPr>
        <w:widowControl w:val="0"/>
        <w:tabs>
          <w:tab w:val="left" w:pos="491"/>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742D36">
        <w:rPr>
          <w:sz w:val="28"/>
          <w:szCs w:val="28"/>
        </w:rPr>
        <w:t>в Кинельскую межрайонную прокуратуру 138 проектов муниципальных нормативных правовых актов (администрацией – 94, Собранием представителей – 44) и 138 принятых муниципальных нормативных правовых актов;</w:t>
      </w:r>
    </w:p>
    <w:p w:rsidR="00B72B26" w:rsidRPr="00742D36" w:rsidRDefault="00B72B26" w:rsidP="00B72B26">
      <w:pPr>
        <w:spacing w:line="360" w:lineRule="auto"/>
        <w:ind w:firstLine="709"/>
        <w:jc w:val="both"/>
        <w:rPr>
          <w:sz w:val="28"/>
          <w:szCs w:val="28"/>
        </w:rPr>
      </w:pPr>
      <w:r w:rsidRPr="00742D36">
        <w:rPr>
          <w:sz w:val="28"/>
          <w:szCs w:val="28"/>
        </w:rPr>
        <w:lastRenderedPageBreak/>
        <w:t xml:space="preserve">в </w:t>
      </w:r>
      <w:r w:rsidRPr="00742D36">
        <w:rPr>
          <w:sz w:val="28"/>
          <w:szCs w:val="28"/>
          <w:lang w:eastAsia="ru-RU" w:bidi="ru-RU"/>
        </w:rPr>
        <w:t xml:space="preserve">Самарскую межрайонную природоохранную прокуратуру 138 </w:t>
      </w:r>
      <w:r w:rsidRPr="00742D36">
        <w:rPr>
          <w:sz w:val="28"/>
          <w:szCs w:val="28"/>
        </w:rPr>
        <w:t>принятых муниципальных нормативных правовых актов;</w:t>
      </w:r>
    </w:p>
    <w:p w:rsidR="00B72B26" w:rsidRPr="00742D36" w:rsidRDefault="00B72B26" w:rsidP="00B72B26">
      <w:pPr>
        <w:spacing w:line="360" w:lineRule="auto"/>
        <w:ind w:firstLine="709"/>
        <w:jc w:val="both"/>
        <w:rPr>
          <w:sz w:val="28"/>
          <w:szCs w:val="28"/>
        </w:rPr>
      </w:pPr>
      <w:r w:rsidRPr="00742D36">
        <w:rPr>
          <w:sz w:val="28"/>
          <w:szCs w:val="28"/>
        </w:rPr>
        <w:t>- обеспечено ведение регистра муниципальных нормативно-правовых актов  сведения о принятых НПА своевременно направляются в электронный архив);</w:t>
      </w:r>
    </w:p>
    <w:p w:rsidR="00B72B26" w:rsidRPr="00742D36" w:rsidRDefault="00B72B26" w:rsidP="00B72B26">
      <w:pPr>
        <w:spacing w:line="360" w:lineRule="auto"/>
        <w:ind w:firstLine="709"/>
        <w:jc w:val="both"/>
        <w:rPr>
          <w:sz w:val="28"/>
          <w:szCs w:val="28"/>
        </w:rPr>
      </w:pPr>
      <w:r w:rsidRPr="00742D36">
        <w:rPr>
          <w:sz w:val="28"/>
          <w:szCs w:val="28"/>
        </w:rPr>
        <w:t>- в ПСМИ «Георгиевский вестник» размещено 4 публикации информационных материалов о вопросах коррупции</w:t>
      </w:r>
      <w:r w:rsidR="007526CF" w:rsidRPr="00742D36">
        <w:rPr>
          <w:sz w:val="28"/>
          <w:szCs w:val="28"/>
        </w:rPr>
        <w:t>.</w:t>
      </w:r>
    </w:p>
    <w:p w:rsidR="00B72B26" w:rsidRPr="00742D36" w:rsidRDefault="00B72B26" w:rsidP="00B72B26">
      <w:pPr>
        <w:spacing w:line="360" w:lineRule="auto"/>
        <w:ind w:firstLine="709"/>
        <w:jc w:val="both"/>
        <w:rPr>
          <w:sz w:val="28"/>
          <w:szCs w:val="28"/>
        </w:rPr>
      </w:pPr>
      <w:r w:rsidRPr="00742D36">
        <w:rPr>
          <w:sz w:val="28"/>
          <w:szCs w:val="28"/>
        </w:rPr>
        <w:t>Обеспечено своевременное</w:t>
      </w:r>
      <w:r w:rsidRPr="00742D36">
        <w:rPr>
          <w:szCs w:val="28"/>
        </w:rPr>
        <w:t xml:space="preserve"> </w:t>
      </w:r>
      <w:r w:rsidRPr="00742D36">
        <w:rPr>
          <w:sz w:val="28"/>
          <w:szCs w:val="28"/>
        </w:rPr>
        <w:t xml:space="preserve">размещение планов графиков закупок и заказов на поставки товаров, выполнения работ, оказания услуг для муниципальных нужд осуществляется в соответствии с Федеральным законом от 05.04.2013г. № 44-ФЗ «О контрактной системе в сфере закупок товаров, выполнения работ, оказания услуг для обеспечения государственных и муниципальных нужд», глава поселения, контрактный управляющий, руководитель МБУ и бухгалтеры прошли обучение по программе профессиональной переподготовки «Контрактная система в сфере закупок товаров, выполнения работ, оказания услуг для обеспечения государственных и муниципальных нужд», </w:t>
      </w:r>
    </w:p>
    <w:p w:rsidR="00B72B26" w:rsidRPr="00742D36" w:rsidRDefault="00B72B26" w:rsidP="00B72B26">
      <w:pPr>
        <w:spacing w:line="360" w:lineRule="auto"/>
        <w:ind w:firstLine="709"/>
        <w:jc w:val="both"/>
        <w:rPr>
          <w:sz w:val="28"/>
          <w:szCs w:val="28"/>
        </w:rPr>
      </w:pPr>
      <w:r w:rsidRPr="00742D36">
        <w:rPr>
          <w:sz w:val="28"/>
          <w:szCs w:val="28"/>
        </w:rPr>
        <w:t>В администрации поселения разработано, принято и размещено в реестре государственных услуг 32 административных регламент</w:t>
      </w:r>
      <w:r w:rsidR="007526CF" w:rsidRPr="00742D36">
        <w:rPr>
          <w:sz w:val="28"/>
          <w:szCs w:val="28"/>
        </w:rPr>
        <w:t>а</w:t>
      </w:r>
      <w:r w:rsidRPr="00742D36">
        <w:rPr>
          <w:sz w:val="28"/>
          <w:szCs w:val="28"/>
        </w:rPr>
        <w:t xml:space="preserve"> по предоставлению гражданам и юридическим лицам муниципальных услуг.</w:t>
      </w:r>
    </w:p>
    <w:p w:rsidR="007526CF" w:rsidRPr="00742D36" w:rsidRDefault="007526CF" w:rsidP="007526CF">
      <w:pPr>
        <w:spacing w:line="360" w:lineRule="auto"/>
        <w:ind w:firstLine="709"/>
        <w:jc w:val="both"/>
        <w:rPr>
          <w:sz w:val="28"/>
          <w:szCs w:val="28"/>
        </w:rPr>
      </w:pPr>
      <w:r w:rsidRPr="00742D36">
        <w:rPr>
          <w:sz w:val="28"/>
          <w:szCs w:val="28"/>
        </w:rPr>
        <w:t>Нотариальные действия в 2023 году не осуществлялись.</w:t>
      </w:r>
    </w:p>
    <w:p w:rsidR="007526CF" w:rsidRPr="00742D36" w:rsidRDefault="007526CF" w:rsidP="00B72B26">
      <w:pPr>
        <w:spacing w:line="360" w:lineRule="auto"/>
        <w:ind w:firstLine="709"/>
        <w:jc w:val="both"/>
        <w:rPr>
          <w:sz w:val="28"/>
          <w:szCs w:val="28"/>
          <w:lang w:eastAsia="ru-RU" w:bidi="ru-RU"/>
        </w:rPr>
      </w:pPr>
    </w:p>
    <w:p w:rsidR="00B72B26" w:rsidRPr="00742D36" w:rsidRDefault="00B72B26" w:rsidP="00B72B26">
      <w:pPr>
        <w:spacing w:line="360" w:lineRule="auto"/>
        <w:ind w:firstLine="709"/>
        <w:jc w:val="both"/>
        <w:rPr>
          <w:sz w:val="28"/>
          <w:szCs w:val="28"/>
        </w:rPr>
      </w:pPr>
      <w:r w:rsidRPr="00742D36">
        <w:rPr>
          <w:sz w:val="28"/>
          <w:szCs w:val="28"/>
        </w:rPr>
        <w:t>Администрацией поселения обеспечено формирование архивных фондов, в 2023 подготовлен и сдан на государственное хранение архив нормативно-правовых актов сельского поселения 2016-2020 годы.</w:t>
      </w:r>
    </w:p>
    <w:p w:rsidR="009F648C" w:rsidRPr="00742D36" w:rsidRDefault="009F648C" w:rsidP="009F648C">
      <w:pPr>
        <w:spacing w:line="360" w:lineRule="auto"/>
        <w:ind w:firstLine="709"/>
        <w:jc w:val="both"/>
        <w:rPr>
          <w:sz w:val="28"/>
          <w:szCs w:val="28"/>
        </w:rPr>
      </w:pPr>
      <w:r w:rsidRPr="00742D36">
        <w:rPr>
          <w:sz w:val="28"/>
          <w:szCs w:val="28"/>
        </w:rPr>
        <w:t xml:space="preserve">Администрацией поселения (военно-учётным работником) обеспечивается выполнение государственных полномочий </w:t>
      </w:r>
      <w:r w:rsidRPr="00742D36">
        <w:rPr>
          <w:b/>
          <w:sz w:val="28"/>
          <w:szCs w:val="28"/>
        </w:rPr>
        <w:t>по организации первичного воинского учета</w:t>
      </w:r>
      <w:r w:rsidRPr="00742D36">
        <w:rPr>
          <w:sz w:val="28"/>
          <w:szCs w:val="28"/>
        </w:rPr>
        <w:t xml:space="preserve"> (мобилизационная и вневойсковая подготовка – </w:t>
      </w:r>
      <w:r w:rsidR="00742D36" w:rsidRPr="00742D36">
        <w:rPr>
          <w:sz w:val="28"/>
          <w:szCs w:val="28"/>
        </w:rPr>
        <w:t>287,7</w:t>
      </w:r>
      <w:r w:rsidRPr="00742D36">
        <w:rPr>
          <w:sz w:val="28"/>
          <w:szCs w:val="28"/>
        </w:rPr>
        <w:t xml:space="preserve"> тыс.руб):</w:t>
      </w:r>
    </w:p>
    <w:p w:rsidR="009F648C" w:rsidRPr="00742D36" w:rsidRDefault="009F648C" w:rsidP="009F648C">
      <w:pPr>
        <w:spacing w:line="360" w:lineRule="auto"/>
        <w:ind w:firstLine="709"/>
        <w:jc w:val="both"/>
        <w:rPr>
          <w:sz w:val="28"/>
          <w:szCs w:val="28"/>
        </w:rPr>
      </w:pPr>
      <w:r w:rsidRPr="00742D36">
        <w:rPr>
          <w:sz w:val="28"/>
          <w:szCs w:val="28"/>
        </w:rPr>
        <w:lastRenderedPageBreak/>
        <w:t>- первичный воинский учет граждан, пребывающих в запасе, и граждан, подлежащих призыву на военную службу, проживающих на территории сельского поселения Георгиевка;</w:t>
      </w:r>
    </w:p>
    <w:p w:rsidR="009F648C" w:rsidRPr="00742D36" w:rsidRDefault="009F648C" w:rsidP="009F648C">
      <w:pPr>
        <w:spacing w:line="360" w:lineRule="auto"/>
        <w:ind w:firstLine="709"/>
        <w:jc w:val="both"/>
        <w:rPr>
          <w:sz w:val="28"/>
          <w:szCs w:val="28"/>
        </w:rPr>
      </w:pPr>
      <w:r w:rsidRPr="00742D36">
        <w:rPr>
          <w:sz w:val="28"/>
          <w:szCs w:val="28"/>
        </w:rPr>
        <w:t>- документальное оформление сведений воинского учета о гражданах, состоящих на воинском учете;</w:t>
      </w:r>
    </w:p>
    <w:p w:rsidR="009F648C" w:rsidRPr="00742D36" w:rsidRDefault="009F648C" w:rsidP="009F648C">
      <w:pPr>
        <w:spacing w:line="360" w:lineRule="auto"/>
        <w:ind w:firstLine="709"/>
        <w:jc w:val="both"/>
        <w:rPr>
          <w:sz w:val="28"/>
          <w:szCs w:val="28"/>
        </w:rPr>
      </w:pPr>
      <w:r w:rsidRPr="00742D36">
        <w:rPr>
          <w:sz w:val="28"/>
          <w:szCs w:val="28"/>
        </w:rPr>
        <w:t>- предоставление в Военный комиссариат г.Кинель и Кинельского района Самарской области списки юношей 15 и 16-летнего возраста, а также списки юношей, подлежащих первоначальной постановке на воинский учет;</w:t>
      </w:r>
    </w:p>
    <w:p w:rsidR="009F648C" w:rsidRPr="00742D36" w:rsidRDefault="009F648C" w:rsidP="009F648C">
      <w:pPr>
        <w:spacing w:line="360" w:lineRule="auto"/>
        <w:ind w:firstLine="709"/>
        <w:jc w:val="both"/>
        <w:rPr>
          <w:sz w:val="28"/>
          <w:szCs w:val="28"/>
        </w:rPr>
      </w:pPr>
      <w:r w:rsidRPr="00742D36">
        <w:rPr>
          <w:sz w:val="28"/>
          <w:szCs w:val="28"/>
        </w:rPr>
        <w:t>- сверка документов первичного воинского учета с документами воинского учета военного комиссариата г.Кинель и Кинельского района и организациями</w:t>
      </w:r>
      <w:r w:rsidR="006F5CAC" w:rsidRPr="00742D36">
        <w:rPr>
          <w:sz w:val="28"/>
          <w:szCs w:val="28"/>
        </w:rPr>
        <w:t>,</w:t>
      </w:r>
      <w:r w:rsidRPr="00742D36">
        <w:rPr>
          <w:sz w:val="28"/>
          <w:szCs w:val="28"/>
        </w:rPr>
        <w:t xml:space="preserve"> расположенными на территории сельского поселения Георгиевка;</w:t>
      </w:r>
    </w:p>
    <w:p w:rsidR="009F648C" w:rsidRPr="00742D36" w:rsidRDefault="009F648C" w:rsidP="009F648C">
      <w:pPr>
        <w:spacing w:line="360" w:lineRule="auto"/>
        <w:ind w:firstLine="709"/>
        <w:jc w:val="both"/>
        <w:rPr>
          <w:sz w:val="28"/>
          <w:szCs w:val="28"/>
        </w:rPr>
      </w:pPr>
      <w:r w:rsidRPr="00742D36">
        <w:rPr>
          <w:sz w:val="28"/>
          <w:szCs w:val="28"/>
        </w:rPr>
        <w:t>- оповещение граждан сельского поселения Георгиевка о вызовах в военный комиссариат;</w:t>
      </w:r>
    </w:p>
    <w:p w:rsidR="009F648C" w:rsidRPr="00742D36" w:rsidRDefault="009F648C" w:rsidP="009F648C">
      <w:pPr>
        <w:spacing w:line="360" w:lineRule="auto"/>
        <w:ind w:firstLine="709"/>
        <w:jc w:val="both"/>
        <w:rPr>
          <w:sz w:val="28"/>
          <w:szCs w:val="28"/>
        </w:rPr>
      </w:pPr>
      <w:r w:rsidRPr="00742D36">
        <w:rPr>
          <w:sz w:val="28"/>
          <w:szCs w:val="28"/>
        </w:rPr>
        <w:t>- учет организаций, находящихся на территории сельского поселения Георгиевка и контроль за ведением в них воинского учета.</w:t>
      </w:r>
    </w:p>
    <w:p w:rsidR="009F648C" w:rsidRPr="00742D36" w:rsidRDefault="009F648C" w:rsidP="009769BD">
      <w:pPr>
        <w:spacing w:line="360" w:lineRule="auto"/>
        <w:ind w:firstLine="709"/>
        <w:jc w:val="both"/>
        <w:rPr>
          <w:sz w:val="28"/>
          <w:szCs w:val="28"/>
        </w:rPr>
      </w:pPr>
      <w:r w:rsidRPr="00742D36">
        <w:rPr>
          <w:sz w:val="28"/>
          <w:szCs w:val="28"/>
        </w:rPr>
        <w:t>Всего на первичном воинском учёте состоят 10</w:t>
      </w:r>
      <w:r w:rsidR="009769BD" w:rsidRPr="00742D36">
        <w:rPr>
          <w:sz w:val="28"/>
          <w:szCs w:val="28"/>
        </w:rPr>
        <w:t>2</w:t>
      </w:r>
      <w:r w:rsidRPr="00742D36">
        <w:rPr>
          <w:sz w:val="28"/>
          <w:szCs w:val="28"/>
        </w:rPr>
        <w:t>4 граждан.</w:t>
      </w:r>
    </w:p>
    <w:p w:rsidR="009F648C" w:rsidRPr="00742D36" w:rsidRDefault="009F648C" w:rsidP="009769BD">
      <w:pPr>
        <w:spacing w:line="360" w:lineRule="auto"/>
        <w:ind w:firstLine="709"/>
        <w:jc w:val="both"/>
        <w:rPr>
          <w:sz w:val="28"/>
          <w:szCs w:val="28"/>
        </w:rPr>
      </w:pPr>
      <w:r w:rsidRPr="00742D36">
        <w:rPr>
          <w:sz w:val="28"/>
          <w:szCs w:val="28"/>
        </w:rPr>
        <w:t>Срочную службу в армии прходят-11 человек;</w:t>
      </w:r>
    </w:p>
    <w:p w:rsidR="00DB3675" w:rsidRPr="00742D36" w:rsidRDefault="00DB3675" w:rsidP="003F0723">
      <w:pPr>
        <w:spacing w:line="360" w:lineRule="auto"/>
        <w:ind w:firstLine="709"/>
        <w:jc w:val="both"/>
        <w:rPr>
          <w:sz w:val="28"/>
          <w:szCs w:val="28"/>
        </w:rPr>
      </w:pPr>
      <w:r w:rsidRPr="00742D36">
        <w:rPr>
          <w:sz w:val="28"/>
          <w:szCs w:val="28"/>
        </w:rPr>
        <w:t xml:space="preserve">Полномочия органов местного самоуправления в сфере культуры, библиотечного обслуживания, спорта и молодежной политики, а также реализацию соответствующих муниципальных программ до 01.04.2020г. осуществляло муниципальное бюджетное учреждение «Культура, спорт и молодежь». В настоящее время эти полномочия </w:t>
      </w:r>
      <w:r w:rsidRPr="00742D36">
        <w:rPr>
          <w:sz w:val="28"/>
          <w:szCs w:val="28"/>
          <w:shd w:val="clear" w:color="auto" w:fill="FFFFFF"/>
        </w:rPr>
        <w:t>в части организации и проведения культурно-массовых мероприятий, конкурсов, фестивалей с привлечением коллективов и</w:t>
      </w:r>
      <w:r w:rsidR="001533EA" w:rsidRPr="00742D36">
        <w:rPr>
          <w:sz w:val="28"/>
          <w:szCs w:val="28"/>
          <w:shd w:val="clear" w:color="auto" w:fill="FFFFFF"/>
        </w:rPr>
        <w:t xml:space="preserve"> </w:t>
      </w:r>
      <w:r w:rsidRPr="00742D36">
        <w:rPr>
          <w:sz w:val="28"/>
          <w:szCs w:val="28"/>
          <w:shd w:val="clear" w:color="auto" w:fill="FFFFFF"/>
        </w:rPr>
        <w:t>участников художественной самодеятельности поселения,</w:t>
      </w:r>
      <w:r w:rsidR="001533EA" w:rsidRPr="00742D36">
        <w:rPr>
          <w:sz w:val="28"/>
          <w:szCs w:val="28"/>
          <w:shd w:val="clear" w:color="auto" w:fill="FFFFFF"/>
        </w:rPr>
        <w:t xml:space="preserve"> </w:t>
      </w:r>
      <w:r w:rsidRPr="00742D36">
        <w:rPr>
          <w:sz w:val="28"/>
          <w:shd w:val="clear" w:color="auto" w:fill="FFFFFF"/>
        </w:rPr>
        <w:t>обеспечения</w:t>
      </w:r>
      <w:r w:rsidR="001533EA" w:rsidRPr="00742D36">
        <w:rPr>
          <w:sz w:val="28"/>
          <w:shd w:val="clear" w:color="auto" w:fill="FFFFFF"/>
        </w:rPr>
        <w:t xml:space="preserve"> </w:t>
      </w:r>
      <w:r w:rsidRPr="00742D36">
        <w:rPr>
          <w:sz w:val="28"/>
          <w:shd w:val="clear" w:color="auto" w:fill="FFFFFF"/>
        </w:rPr>
        <w:t>библиотечного</w:t>
      </w:r>
      <w:r w:rsidR="001533EA" w:rsidRPr="00742D36">
        <w:rPr>
          <w:sz w:val="28"/>
          <w:shd w:val="clear" w:color="auto" w:fill="FFFFFF"/>
        </w:rPr>
        <w:t xml:space="preserve"> </w:t>
      </w:r>
      <w:r w:rsidR="005E5994" w:rsidRPr="00742D36">
        <w:rPr>
          <w:sz w:val="28"/>
          <w:shd w:val="clear" w:color="auto" w:fill="FFFFFF"/>
        </w:rPr>
        <w:t>о</w:t>
      </w:r>
      <w:r w:rsidRPr="00742D36">
        <w:rPr>
          <w:sz w:val="28"/>
          <w:shd w:val="clear" w:color="auto" w:fill="FFFFFF"/>
        </w:rPr>
        <w:t xml:space="preserve">бслуживания населения  сельского поселения, создания информационных ресурсов, сохранения и пополнение библиотечных фондов, </w:t>
      </w:r>
      <w:r w:rsidRPr="00742D36">
        <w:rPr>
          <w:sz w:val="28"/>
          <w:szCs w:val="28"/>
        </w:rPr>
        <w:t xml:space="preserve">создания необходимых условий для обеспечения доступности занятий физической культурой и спортом, создания  необходимых условий для самореализации личности  молодых людей, поддержки детских и молодежных общественных </w:t>
      </w:r>
      <w:r w:rsidRPr="00742D36">
        <w:rPr>
          <w:sz w:val="28"/>
          <w:szCs w:val="28"/>
        </w:rPr>
        <w:lastRenderedPageBreak/>
        <w:t>объединений, движений, инициатив,</w:t>
      </w:r>
      <w:r w:rsidRPr="00742D36">
        <w:rPr>
          <w:sz w:val="28"/>
          <w:szCs w:val="28"/>
          <w:shd w:val="clear" w:color="auto" w:fill="FFFFFF"/>
        </w:rPr>
        <w:t xml:space="preserve"> подбора, подготовки и повышения квалификации специалистов</w:t>
      </w:r>
      <w:r w:rsidRPr="00742D36">
        <w:rPr>
          <w:sz w:val="28"/>
          <w:szCs w:val="28"/>
        </w:rPr>
        <w:t xml:space="preserve">, осуществляют муниципальное казенное учреждение «Управление культуры, спорта и молодёжной политики» и МБУ «Дом молодёжных организаций» муниципального района Кинельский. </w:t>
      </w:r>
    </w:p>
    <w:p w:rsidR="00DB3675" w:rsidRPr="00742D36" w:rsidRDefault="00DB3675" w:rsidP="003F0723">
      <w:pPr>
        <w:spacing w:line="360" w:lineRule="auto"/>
        <w:ind w:firstLine="709"/>
        <w:jc w:val="both"/>
        <w:rPr>
          <w:sz w:val="28"/>
          <w:szCs w:val="28"/>
        </w:rPr>
      </w:pPr>
      <w:r w:rsidRPr="00742D36">
        <w:rPr>
          <w:sz w:val="28"/>
          <w:szCs w:val="28"/>
        </w:rPr>
        <w:t xml:space="preserve">Соответствующие муниципальные программы поселения продолжили действовать. В рамках этих программ </w:t>
      </w:r>
      <w:r w:rsidR="005E5994" w:rsidRPr="00742D36">
        <w:rPr>
          <w:sz w:val="28"/>
          <w:szCs w:val="28"/>
        </w:rPr>
        <w:t xml:space="preserve">частично </w:t>
      </w:r>
      <w:r w:rsidRPr="00742D36">
        <w:rPr>
          <w:sz w:val="28"/>
          <w:szCs w:val="28"/>
        </w:rPr>
        <w:t xml:space="preserve">обеспечивается оплата труда и проведение мероприятий (за счет межбюджетных трансфертов, направленных в бюджет района). Объекты культуры и спорта находятся в ведении администрации (оплата коммунальных услуг, обеспечение канцелярскими и хозяйственными товарами, текущий ремонт) и обслуживаются работниками МБУ «Приоритет» (уборка, охрана). </w:t>
      </w:r>
    </w:p>
    <w:p w:rsidR="007C01D4" w:rsidRPr="00742D36" w:rsidRDefault="001106A2" w:rsidP="003F0723">
      <w:pPr>
        <w:tabs>
          <w:tab w:val="left" w:pos="180"/>
        </w:tabs>
        <w:autoSpaceDE w:val="0"/>
        <w:spacing w:line="360" w:lineRule="auto"/>
        <w:ind w:firstLine="709"/>
        <w:jc w:val="both"/>
        <w:rPr>
          <w:sz w:val="28"/>
          <w:szCs w:val="28"/>
        </w:rPr>
      </w:pPr>
      <w:r w:rsidRPr="00742D36">
        <w:rPr>
          <w:sz w:val="28"/>
          <w:szCs w:val="28"/>
        </w:rPr>
        <w:t xml:space="preserve">Продолжает формироваться </w:t>
      </w:r>
      <w:r w:rsidRPr="00742D36">
        <w:rPr>
          <w:b/>
          <w:sz w:val="28"/>
          <w:szCs w:val="28"/>
        </w:rPr>
        <w:t>Общественный совет</w:t>
      </w:r>
      <w:r w:rsidRPr="00742D36">
        <w:rPr>
          <w:sz w:val="28"/>
          <w:szCs w:val="28"/>
        </w:rPr>
        <w:t xml:space="preserve"> сельского поселения Георгиевка</w:t>
      </w:r>
      <w:r w:rsidR="003F0723" w:rsidRPr="00742D36">
        <w:rPr>
          <w:sz w:val="28"/>
          <w:szCs w:val="28"/>
        </w:rPr>
        <w:t xml:space="preserve">, </w:t>
      </w:r>
      <w:r w:rsidR="00491E17" w:rsidRPr="00742D36">
        <w:rPr>
          <w:sz w:val="28"/>
          <w:szCs w:val="28"/>
        </w:rPr>
        <w:t>успешно работает</w:t>
      </w:r>
      <w:r w:rsidR="003F0723" w:rsidRPr="00742D36">
        <w:rPr>
          <w:sz w:val="28"/>
          <w:szCs w:val="28"/>
        </w:rPr>
        <w:t xml:space="preserve"> </w:t>
      </w:r>
      <w:r w:rsidR="003F0723" w:rsidRPr="00742D36">
        <w:rPr>
          <w:b/>
          <w:sz w:val="28"/>
          <w:szCs w:val="28"/>
        </w:rPr>
        <w:t>Совет ветеранов</w:t>
      </w:r>
      <w:r w:rsidR="00491E17" w:rsidRPr="00742D36">
        <w:rPr>
          <w:b/>
          <w:sz w:val="28"/>
          <w:szCs w:val="28"/>
        </w:rPr>
        <w:t xml:space="preserve"> под руководством </w:t>
      </w:r>
      <w:r w:rsidR="003F0723" w:rsidRPr="00742D36">
        <w:rPr>
          <w:sz w:val="28"/>
          <w:szCs w:val="28"/>
        </w:rPr>
        <w:t>Т.П.Кормушин</w:t>
      </w:r>
      <w:r w:rsidR="00491E17" w:rsidRPr="00742D36">
        <w:rPr>
          <w:sz w:val="28"/>
          <w:szCs w:val="28"/>
        </w:rPr>
        <w:t>ой</w:t>
      </w:r>
      <w:r w:rsidR="003F0723" w:rsidRPr="00742D36">
        <w:rPr>
          <w:sz w:val="28"/>
          <w:szCs w:val="28"/>
        </w:rPr>
        <w:t>.</w:t>
      </w:r>
      <w:r w:rsidR="007C01D4" w:rsidRPr="00742D36">
        <w:rPr>
          <w:sz w:val="28"/>
          <w:szCs w:val="28"/>
        </w:rPr>
        <w:t xml:space="preserve"> </w:t>
      </w:r>
      <w:r w:rsidR="00F27EFF" w:rsidRPr="00742D36">
        <w:rPr>
          <w:sz w:val="28"/>
          <w:szCs w:val="28"/>
        </w:rPr>
        <w:t>Используются различные формы вовлечения граждан серебряного возраста в общественную деятельность: участие в художественной самодеятельности, совместные оздоровительные прогулки, экологические походы, поздравления юбиляров на дому, экскурсии по району и области. С особым энтузиазмом ветераны влились в добровольческую деятельность, связанную с поддержкой участников специальной военной операции и их семей. Участниками добровольческой группы «Мобилизация Георгиевка» становятся жители поселения разных возрастов, расширяются виды адресной поддержки, вовлекаются подростки и молодёжь.</w:t>
      </w:r>
    </w:p>
    <w:p w:rsidR="002B4C32" w:rsidRPr="00742D36" w:rsidRDefault="00F27EFF" w:rsidP="003F0723">
      <w:pPr>
        <w:tabs>
          <w:tab w:val="left" w:pos="180"/>
        </w:tabs>
        <w:autoSpaceDE w:val="0"/>
        <w:spacing w:line="360" w:lineRule="auto"/>
        <w:ind w:firstLine="709"/>
        <w:jc w:val="both"/>
        <w:rPr>
          <w:sz w:val="28"/>
          <w:szCs w:val="28"/>
        </w:rPr>
      </w:pPr>
      <w:r w:rsidRPr="00742D36">
        <w:rPr>
          <w:sz w:val="28"/>
          <w:szCs w:val="28"/>
        </w:rPr>
        <w:t xml:space="preserve">Для обсуждения вопросов местного значения стали активнее использоваться так называемые социальные сети. Продолжается адресная работа по всем возникающим проблемам развития поселения. </w:t>
      </w:r>
      <w:r w:rsidR="007C01D4" w:rsidRPr="00742D36">
        <w:rPr>
          <w:sz w:val="28"/>
          <w:szCs w:val="28"/>
        </w:rPr>
        <w:t>Органы местного самоуправления поселения всегда открыты для конструктивной критики, рассмотрения предложений и пожеланий жителей. Благодарю всех неравнодушных граждан за их активную жизненную позицию</w:t>
      </w:r>
      <w:r w:rsidR="00746213" w:rsidRPr="00742D36">
        <w:rPr>
          <w:sz w:val="28"/>
          <w:szCs w:val="28"/>
        </w:rPr>
        <w:t xml:space="preserve"> и надеюсь на дальнейшее плодотворное сотрудничество на благо малой родины. </w:t>
      </w:r>
    </w:p>
    <w:p w:rsidR="00222544" w:rsidRPr="00742D36" w:rsidRDefault="00222544" w:rsidP="003F0723">
      <w:pPr>
        <w:pStyle w:val="aa"/>
        <w:spacing w:before="0" w:after="0" w:line="360" w:lineRule="auto"/>
        <w:ind w:firstLine="709"/>
        <w:jc w:val="both"/>
        <w:rPr>
          <w:sz w:val="28"/>
          <w:szCs w:val="28"/>
        </w:rPr>
      </w:pPr>
      <w:r w:rsidRPr="00742D36">
        <w:rPr>
          <w:sz w:val="28"/>
          <w:szCs w:val="28"/>
        </w:rPr>
        <w:t>Спасибо за внимание.</w:t>
      </w:r>
    </w:p>
    <w:p w:rsidR="00AE0EBE" w:rsidRPr="00742D36" w:rsidRDefault="00AE0EBE" w:rsidP="00496715">
      <w:pPr>
        <w:spacing w:line="360" w:lineRule="auto"/>
        <w:jc w:val="right"/>
        <w:rPr>
          <w:sz w:val="28"/>
          <w:szCs w:val="28"/>
        </w:rPr>
      </w:pPr>
      <w:r w:rsidRPr="00742D36">
        <w:rPr>
          <w:b/>
          <w:bCs/>
          <w:sz w:val="28"/>
          <w:szCs w:val="28"/>
        </w:rPr>
        <w:t xml:space="preserve">Глава сельского поселения Георгиевка </w:t>
      </w:r>
      <w:r w:rsidR="00874744" w:rsidRPr="00742D36">
        <w:rPr>
          <w:b/>
          <w:bCs/>
          <w:sz w:val="28"/>
          <w:szCs w:val="28"/>
        </w:rPr>
        <w:t>Н.В.Алясина</w:t>
      </w:r>
    </w:p>
    <w:sectPr w:rsidR="00AE0EBE" w:rsidRPr="00742D36" w:rsidSect="005E7FEB">
      <w:footerReference w:type="default" r:id="rId9"/>
      <w:pgSz w:w="11906" w:h="16838"/>
      <w:pgMar w:top="851" w:right="851" w:bottom="851" w:left="1418"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38C" w:rsidRDefault="0036238C">
      <w:r>
        <w:separator/>
      </w:r>
    </w:p>
  </w:endnote>
  <w:endnote w:type="continuationSeparator" w:id="1">
    <w:p w:rsidR="0036238C" w:rsidRDefault="003623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33E" w:rsidRDefault="00506E06">
    <w:pPr>
      <w:pStyle w:val="ac"/>
      <w:jc w:val="center"/>
    </w:pPr>
    <w:fldSimple w:instr=" PAGE ">
      <w:r w:rsidR="00E954B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38C" w:rsidRDefault="0036238C">
      <w:r>
        <w:separator/>
      </w:r>
    </w:p>
  </w:footnote>
  <w:footnote w:type="continuationSeparator" w:id="1">
    <w:p w:rsidR="0036238C" w:rsidRDefault="003623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E1A3CAF"/>
    <w:multiLevelType w:val="hybridMultilevel"/>
    <w:tmpl w:val="939C3B22"/>
    <w:lvl w:ilvl="0" w:tplc="E63083C8">
      <w:start w:val="1"/>
      <w:numFmt w:val="decimal"/>
      <w:lvlText w:val="%1."/>
      <w:lvlJc w:val="left"/>
      <w:pPr>
        <w:ind w:left="1931" w:hanging="1080"/>
      </w:pPr>
      <w:rPr>
        <w:rFonts w:eastAsia="Arial" w:cs="Arial"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1BA24E44"/>
    <w:multiLevelType w:val="hybridMultilevel"/>
    <w:tmpl w:val="A9C44774"/>
    <w:lvl w:ilvl="0" w:tplc="AC1672BA">
      <w:start w:val="1"/>
      <w:numFmt w:val="bullet"/>
      <w:lvlText w:val="•"/>
      <w:lvlJc w:val="left"/>
      <w:pPr>
        <w:tabs>
          <w:tab w:val="num" w:pos="720"/>
        </w:tabs>
        <w:ind w:left="720" w:hanging="360"/>
      </w:pPr>
      <w:rPr>
        <w:rFonts w:ascii="Arial" w:hAnsi="Arial" w:hint="default"/>
      </w:rPr>
    </w:lvl>
    <w:lvl w:ilvl="1" w:tplc="DA7A31C4" w:tentative="1">
      <w:start w:val="1"/>
      <w:numFmt w:val="bullet"/>
      <w:lvlText w:val="•"/>
      <w:lvlJc w:val="left"/>
      <w:pPr>
        <w:tabs>
          <w:tab w:val="num" w:pos="1440"/>
        </w:tabs>
        <w:ind w:left="1440" w:hanging="360"/>
      </w:pPr>
      <w:rPr>
        <w:rFonts w:ascii="Arial" w:hAnsi="Arial" w:hint="default"/>
      </w:rPr>
    </w:lvl>
    <w:lvl w:ilvl="2" w:tplc="8F263CC8" w:tentative="1">
      <w:start w:val="1"/>
      <w:numFmt w:val="bullet"/>
      <w:lvlText w:val="•"/>
      <w:lvlJc w:val="left"/>
      <w:pPr>
        <w:tabs>
          <w:tab w:val="num" w:pos="2160"/>
        </w:tabs>
        <w:ind w:left="2160" w:hanging="360"/>
      </w:pPr>
      <w:rPr>
        <w:rFonts w:ascii="Arial" w:hAnsi="Arial" w:hint="default"/>
      </w:rPr>
    </w:lvl>
    <w:lvl w:ilvl="3" w:tplc="437A287A" w:tentative="1">
      <w:start w:val="1"/>
      <w:numFmt w:val="bullet"/>
      <w:lvlText w:val="•"/>
      <w:lvlJc w:val="left"/>
      <w:pPr>
        <w:tabs>
          <w:tab w:val="num" w:pos="2880"/>
        </w:tabs>
        <w:ind w:left="2880" w:hanging="360"/>
      </w:pPr>
      <w:rPr>
        <w:rFonts w:ascii="Arial" w:hAnsi="Arial" w:hint="default"/>
      </w:rPr>
    </w:lvl>
    <w:lvl w:ilvl="4" w:tplc="3A98364A" w:tentative="1">
      <w:start w:val="1"/>
      <w:numFmt w:val="bullet"/>
      <w:lvlText w:val="•"/>
      <w:lvlJc w:val="left"/>
      <w:pPr>
        <w:tabs>
          <w:tab w:val="num" w:pos="3600"/>
        </w:tabs>
        <w:ind w:left="3600" w:hanging="360"/>
      </w:pPr>
      <w:rPr>
        <w:rFonts w:ascii="Arial" w:hAnsi="Arial" w:hint="default"/>
      </w:rPr>
    </w:lvl>
    <w:lvl w:ilvl="5" w:tplc="278C9DFE" w:tentative="1">
      <w:start w:val="1"/>
      <w:numFmt w:val="bullet"/>
      <w:lvlText w:val="•"/>
      <w:lvlJc w:val="left"/>
      <w:pPr>
        <w:tabs>
          <w:tab w:val="num" w:pos="4320"/>
        </w:tabs>
        <w:ind w:left="4320" w:hanging="360"/>
      </w:pPr>
      <w:rPr>
        <w:rFonts w:ascii="Arial" w:hAnsi="Arial" w:hint="default"/>
      </w:rPr>
    </w:lvl>
    <w:lvl w:ilvl="6" w:tplc="AC5497F8" w:tentative="1">
      <w:start w:val="1"/>
      <w:numFmt w:val="bullet"/>
      <w:lvlText w:val="•"/>
      <w:lvlJc w:val="left"/>
      <w:pPr>
        <w:tabs>
          <w:tab w:val="num" w:pos="5040"/>
        </w:tabs>
        <w:ind w:left="5040" w:hanging="360"/>
      </w:pPr>
      <w:rPr>
        <w:rFonts w:ascii="Arial" w:hAnsi="Arial" w:hint="default"/>
      </w:rPr>
    </w:lvl>
    <w:lvl w:ilvl="7" w:tplc="6FC8C488" w:tentative="1">
      <w:start w:val="1"/>
      <w:numFmt w:val="bullet"/>
      <w:lvlText w:val="•"/>
      <w:lvlJc w:val="left"/>
      <w:pPr>
        <w:tabs>
          <w:tab w:val="num" w:pos="5760"/>
        </w:tabs>
        <w:ind w:left="5760" w:hanging="360"/>
      </w:pPr>
      <w:rPr>
        <w:rFonts w:ascii="Arial" w:hAnsi="Arial" w:hint="default"/>
      </w:rPr>
    </w:lvl>
    <w:lvl w:ilvl="8" w:tplc="1354036A" w:tentative="1">
      <w:start w:val="1"/>
      <w:numFmt w:val="bullet"/>
      <w:lvlText w:val="•"/>
      <w:lvlJc w:val="left"/>
      <w:pPr>
        <w:tabs>
          <w:tab w:val="num" w:pos="6480"/>
        </w:tabs>
        <w:ind w:left="6480" w:hanging="360"/>
      </w:pPr>
      <w:rPr>
        <w:rFonts w:ascii="Arial" w:hAnsi="Arial" w:hint="default"/>
      </w:rPr>
    </w:lvl>
  </w:abstractNum>
  <w:abstractNum w:abstractNumId="19">
    <w:nsid w:val="1F397227"/>
    <w:multiLevelType w:val="hybridMultilevel"/>
    <w:tmpl w:val="0FA8E3B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57C3E3B"/>
    <w:multiLevelType w:val="hybridMultilevel"/>
    <w:tmpl w:val="363ABB62"/>
    <w:lvl w:ilvl="0" w:tplc="DF0456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941D43"/>
    <w:multiLevelType w:val="hybridMultilevel"/>
    <w:tmpl w:val="57885D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8E7506"/>
    <w:multiLevelType w:val="hybridMultilevel"/>
    <w:tmpl w:val="8CC04CE2"/>
    <w:lvl w:ilvl="0" w:tplc="EE18D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2D7698"/>
    <w:multiLevelType w:val="hybridMultilevel"/>
    <w:tmpl w:val="D62E25A0"/>
    <w:lvl w:ilvl="0" w:tplc="EE18D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D43D9C"/>
    <w:multiLevelType w:val="hybridMultilevel"/>
    <w:tmpl w:val="791822DC"/>
    <w:lvl w:ilvl="0" w:tplc="9B8A8E94">
      <w:start w:val="1"/>
      <w:numFmt w:val="bullet"/>
      <w:lvlText w:val="•"/>
      <w:lvlJc w:val="left"/>
      <w:pPr>
        <w:tabs>
          <w:tab w:val="num" w:pos="720"/>
        </w:tabs>
        <w:ind w:left="720" w:hanging="360"/>
      </w:pPr>
      <w:rPr>
        <w:rFonts w:ascii="Arial" w:hAnsi="Arial" w:hint="default"/>
      </w:rPr>
    </w:lvl>
    <w:lvl w:ilvl="1" w:tplc="65029C92" w:tentative="1">
      <w:start w:val="1"/>
      <w:numFmt w:val="bullet"/>
      <w:lvlText w:val="•"/>
      <w:lvlJc w:val="left"/>
      <w:pPr>
        <w:tabs>
          <w:tab w:val="num" w:pos="1440"/>
        </w:tabs>
        <w:ind w:left="1440" w:hanging="360"/>
      </w:pPr>
      <w:rPr>
        <w:rFonts w:ascii="Arial" w:hAnsi="Arial" w:hint="default"/>
      </w:rPr>
    </w:lvl>
    <w:lvl w:ilvl="2" w:tplc="162278B0" w:tentative="1">
      <w:start w:val="1"/>
      <w:numFmt w:val="bullet"/>
      <w:lvlText w:val="•"/>
      <w:lvlJc w:val="left"/>
      <w:pPr>
        <w:tabs>
          <w:tab w:val="num" w:pos="2160"/>
        </w:tabs>
        <w:ind w:left="2160" w:hanging="360"/>
      </w:pPr>
      <w:rPr>
        <w:rFonts w:ascii="Arial" w:hAnsi="Arial" w:hint="default"/>
      </w:rPr>
    </w:lvl>
    <w:lvl w:ilvl="3" w:tplc="8D822DD0" w:tentative="1">
      <w:start w:val="1"/>
      <w:numFmt w:val="bullet"/>
      <w:lvlText w:val="•"/>
      <w:lvlJc w:val="left"/>
      <w:pPr>
        <w:tabs>
          <w:tab w:val="num" w:pos="2880"/>
        </w:tabs>
        <w:ind w:left="2880" w:hanging="360"/>
      </w:pPr>
      <w:rPr>
        <w:rFonts w:ascii="Arial" w:hAnsi="Arial" w:hint="default"/>
      </w:rPr>
    </w:lvl>
    <w:lvl w:ilvl="4" w:tplc="0BC018DE" w:tentative="1">
      <w:start w:val="1"/>
      <w:numFmt w:val="bullet"/>
      <w:lvlText w:val="•"/>
      <w:lvlJc w:val="left"/>
      <w:pPr>
        <w:tabs>
          <w:tab w:val="num" w:pos="3600"/>
        </w:tabs>
        <w:ind w:left="3600" w:hanging="360"/>
      </w:pPr>
      <w:rPr>
        <w:rFonts w:ascii="Arial" w:hAnsi="Arial" w:hint="default"/>
      </w:rPr>
    </w:lvl>
    <w:lvl w:ilvl="5" w:tplc="42A63552" w:tentative="1">
      <w:start w:val="1"/>
      <w:numFmt w:val="bullet"/>
      <w:lvlText w:val="•"/>
      <w:lvlJc w:val="left"/>
      <w:pPr>
        <w:tabs>
          <w:tab w:val="num" w:pos="4320"/>
        </w:tabs>
        <w:ind w:left="4320" w:hanging="360"/>
      </w:pPr>
      <w:rPr>
        <w:rFonts w:ascii="Arial" w:hAnsi="Arial" w:hint="default"/>
      </w:rPr>
    </w:lvl>
    <w:lvl w:ilvl="6" w:tplc="E7C64C66" w:tentative="1">
      <w:start w:val="1"/>
      <w:numFmt w:val="bullet"/>
      <w:lvlText w:val="•"/>
      <w:lvlJc w:val="left"/>
      <w:pPr>
        <w:tabs>
          <w:tab w:val="num" w:pos="5040"/>
        </w:tabs>
        <w:ind w:left="5040" w:hanging="360"/>
      </w:pPr>
      <w:rPr>
        <w:rFonts w:ascii="Arial" w:hAnsi="Arial" w:hint="default"/>
      </w:rPr>
    </w:lvl>
    <w:lvl w:ilvl="7" w:tplc="358A7B00" w:tentative="1">
      <w:start w:val="1"/>
      <w:numFmt w:val="bullet"/>
      <w:lvlText w:val="•"/>
      <w:lvlJc w:val="left"/>
      <w:pPr>
        <w:tabs>
          <w:tab w:val="num" w:pos="5760"/>
        </w:tabs>
        <w:ind w:left="5760" w:hanging="360"/>
      </w:pPr>
      <w:rPr>
        <w:rFonts w:ascii="Arial" w:hAnsi="Arial" w:hint="default"/>
      </w:rPr>
    </w:lvl>
    <w:lvl w:ilvl="8" w:tplc="0B4011A2" w:tentative="1">
      <w:start w:val="1"/>
      <w:numFmt w:val="bullet"/>
      <w:lvlText w:val="•"/>
      <w:lvlJc w:val="left"/>
      <w:pPr>
        <w:tabs>
          <w:tab w:val="num" w:pos="6480"/>
        </w:tabs>
        <w:ind w:left="6480" w:hanging="360"/>
      </w:pPr>
      <w:rPr>
        <w:rFonts w:ascii="Arial" w:hAnsi="Arial" w:hint="default"/>
      </w:rPr>
    </w:lvl>
  </w:abstractNum>
  <w:abstractNum w:abstractNumId="25">
    <w:nsid w:val="6D397AA0"/>
    <w:multiLevelType w:val="hybridMultilevel"/>
    <w:tmpl w:val="23E6B7D8"/>
    <w:lvl w:ilvl="0" w:tplc="EE18D4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D50EDD"/>
    <w:multiLevelType w:val="hybridMultilevel"/>
    <w:tmpl w:val="763429B8"/>
    <w:lvl w:ilvl="0" w:tplc="62801C6A">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6"/>
  </w:num>
  <w:num w:numId="19">
    <w:abstractNumId w:val="18"/>
  </w:num>
  <w:num w:numId="20">
    <w:abstractNumId w:val="24"/>
  </w:num>
  <w:num w:numId="21">
    <w:abstractNumId w:val="20"/>
  </w:num>
  <w:num w:numId="22">
    <w:abstractNumId w:val="21"/>
  </w:num>
  <w:num w:numId="23">
    <w:abstractNumId w:val="25"/>
  </w:num>
  <w:num w:numId="24">
    <w:abstractNumId w:val="23"/>
  </w:num>
  <w:num w:numId="25">
    <w:abstractNumId w:val="22"/>
  </w:num>
  <w:num w:numId="26">
    <w:abstractNumId w:val="19"/>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303A1"/>
    <w:rsid w:val="00000936"/>
    <w:rsid w:val="00014BB9"/>
    <w:rsid w:val="00021A72"/>
    <w:rsid w:val="00023E84"/>
    <w:rsid w:val="00026E38"/>
    <w:rsid w:val="000306E3"/>
    <w:rsid w:val="0003132D"/>
    <w:rsid w:val="000316BA"/>
    <w:rsid w:val="00042788"/>
    <w:rsid w:val="00045611"/>
    <w:rsid w:val="00052FB3"/>
    <w:rsid w:val="0005378A"/>
    <w:rsid w:val="000552EF"/>
    <w:rsid w:val="00056890"/>
    <w:rsid w:val="00056AF8"/>
    <w:rsid w:val="000621C3"/>
    <w:rsid w:val="00063050"/>
    <w:rsid w:val="00066AC5"/>
    <w:rsid w:val="000706BB"/>
    <w:rsid w:val="000779C1"/>
    <w:rsid w:val="00080424"/>
    <w:rsid w:val="0008178B"/>
    <w:rsid w:val="00082179"/>
    <w:rsid w:val="00083C61"/>
    <w:rsid w:val="00084445"/>
    <w:rsid w:val="00084576"/>
    <w:rsid w:val="00084BA4"/>
    <w:rsid w:val="00091D8E"/>
    <w:rsid w:val="00094595"/>
    <w:rsid w:val="00095497"/>
    <w:rsid w:val="0009601E"/>
    <w:rsid w:val="000A182C"/>
    <w:rsid w:val="000A2291"/>
    <w:rsid w:val="000B28E4"/>
    <w:rsid w:val="000B354C"/>
    <w:rsid w:val="000B394A"/>
    <w:rsid w:val="000B71C3"/>
    <w:rsid w:val="000B7385"/>
    <w:rsid w:val="000C76E6"/>
    <w:rsid w:val="000D136D"/>
    <w:rsid w:val="000D2C15"/>
    <w:rsid w:val="000D4DB0"/>
    <w:rsid w:val="000D7ECF"/>
    <w:rsid w:val="000E0135"/>
    <w:rsid w:val="000E14DA"/>
    <w:rsid w:val="000E2D7C"/>
    <w:rsid w:val="000E34CE"/>
    <w:rsid w:val="000E39DA"/>
    <w:rsid w:val="000E3FB5"/>
    <w:rsid w:val="000E47C7"/>
    <w:rsid w:val="000E76BC"/>
    <w:rsid w:val="000E7FC6"/>
    <w:rsid w:val="000F13E4"/>
    <w:rsid w:val="000F2C38"/>
    <w:rsid w:val="000F743C"/>
    <w:rsid w:val="000F7CF5"/>
    <w:rsid w:val="00101FE0"/>
    <w:rsid w:val="001106A2"/>
    <w:rsid w:val="001121E9"/>
    <w:rsid w:val="00114035"/>
    <w:rsid w:val="00123369"/>
    <w:rsid w:val="00124512"/>
    <w:rsid w:val="00126666"/>
    <w:rsid w:val="001269B5"/>
    <w:rsid w:val="001312C8"/>
    <w:rsid w:val="00132F79"/>
    <w:rsid w:val="0013352A"/>
    <w:rsid w:val="00134A30"/>
    <w:rsid w:val="00135583"/>
    <w:rsid w:val="00140DD8"/>
    <w:rsid w:val="00143BB5"/>
    <w:rsid w:val="00143F27"/>
    <w:rsid w:val="0015029F"/>
    <w:rsid w:val="00151062"/>
    <w:rsid w:val="001533EA"/>
    <w:rsid w:val="0015621F"/>
    <w:rsid w:val="00156761"/>
    <w:rsid w:val="00157D0B"/>
    <w:rsid w:val="00164BE8"/>
    <w:rsid w:val="00165FCD"/>
    <w:rsid w:val="00166277"/>
    <w:rsid w:val="00166868"/>
    <w:rsid w:val="001668D8"/>
    <w:rsid w:val="00170256"/>
    <w:rsid w:val="00170EB6"/>
    <w:rsid w:val="00173298"/>
    <w:rsid w:val="001769B4"/>
    <w:rsid w:val="0018222C"/>
    <w:rsid w:val="001853E9"/>
    <w:rsid w:val="0018726E"/>
    <w:rsid w:val="0019305B"/>
    <w:rsid w:val="00196328"/>
    <w:rsid w:val="00196A52"/>
    <w:rsid w:val="001A08A6"/>
    <w:rsid w:val="001A1543"/>
    <w:rsid w:val="001A1A97"/>
    <w:rsid w:val="001A3D52"/>
    <w:rsid w:val="001A6183"/>
    <w:rsid w:val="001B3492"/>
    <w:rsid w:val="001B43BD"/>
    <w:rsid w:val="001C0AA4"/>
    <w:rsid w:val="001C3470"/>
    <w:rsid w:val="001C405D"/>
    <w:rsid w:val="001C57D8"/>
    <w:rsid w:val="001C5AD2"/>
    <w:rsid w:val="001D274B"/>
    <w:rsid w:val="001D69C4"/>
    <w:rsid w:val="001D6AAE"/>
    <w:rsid w:val="001D7B22"/>
    <w:rsid w:val="001E1BCE"/>
    <w:rsid w:val="001E2EE5"/>
    <w:rsid w:val="001E36D9"/>
    <w:rsid w:val="001E3CD7"/>
    <w:rsid w:val="001E4AC6"/>
    <w:rsid w:val="001E6B9B"/>
    <w:rsid w:val="001E773A"/>
    <w:rsid w:val="001E7EFB"/>
    <w:rsid w:val="001F11F1"/>
    <w:rsid w:val="001F2233"/>
    <w:rsid w:val="001F29DF"/>
    <w:rsid w:val="00202635"/>
    <w:rsid w:val="002077D0"/>
    <w:rsid w:val="00210BEB"/>
    <w:rsid w:val="00212646"/>
    <w:rsid w:val="00215488"/>
    <w:rsid w:val="0022153E"/>
    <w:rsid w:val="00222544"/>
    <w:rsid w:val="00224304"/>
    <w:rsid w:val="00224F15"/>
    <w:rsid w:val="0023098B"/>
    <w:rsid w:val="00231F66"/>
    <w:rsid w:val="00233A32"/>
    <w:rsid w:val="00234C07"/>
    <w:rsid w:val="00236222"/>
    <w:rsid w:val="00236E76"/>
    <w:rsid w:val="002372DE"/>
    <w:rsid w:val="00245CE4"/>
    <w:rsid w:val="00245F4D"/>
    <w:rsid w:val="00250714"/>
    <w:rsid w:val="00251569"/>
    <w:rsid w:val="002560CD"/>
    <w:rsid w:val="0026116E"/>
    <w:rsid w:val="00262779"/>
    <w:rsid w:val="00262ED7"/>
    <w:rsid w:val="00264476"/>
    <w:rsid w:val="00264F5B"/>
    <w:rsid w:val="00265202"/>
    <w:rsid w:val="00265AA8"/>
    <w:rsid w:val="002664FC"/>
    <w:rsid w:val="00267131"/>
    <w:rsid w:val="002707C3"/>
    <w:rsid w:val="00271056"/>
    <w:rsid w:val="00272A9E"/>
    <w:rsid w:val="00272C0C"/>
    <w:rsid w:val="00275C93"/>
    <w:rsid w:val="00280251"/>
    <w:rsid w:val="0028078C"/>
    <w:rsid w:val="00280DD1"/>
    <w:rsid w:val="002916C4"/>
    <w:rsid w:val="00291922"/>
    <w:rsid w:val="00293AB7"/>
    <w:rsid w:val="002A0E2B"/>
    <w:rsid w:val="002A143F"/>
    <w:rsid w:val="002A5F60"/>
    <w:rsid w:val="002A6227"/>
    <w:rsid w:val="002A694D"/>
    <w:rsid w:val="002A75F9"/>
    <w:rsid w:val="002B0F07"/>
    <w:rsid w:val="002B3DE7"/>
    <w:rsid w:val="002B4C32"/>
    <w:rsid w:val="002B4DF9"/>
    <w:rsid w:val="002B5FF8"/>
    <w:rsid w:val="002B6EE9"/>
    <w:rsid w:val="002B7147"/>
    <w:rsid w:val="002B78F5"/>
    <w:rsid w:val="002B7A47"/>
    <w:rsid w:val="002C2759"/>
    <w:rsid w:val="002C2A8F"/>
    <w:rsid w:val="002C2B36"/>
    <w:rsid w:val="002C31EE"/>
    <w:rsid w:val="002D00A5"/>
    <w:rsid w:val="002D1EC1"/>
    <w:rsid w:val="002D2355"/>
    <w:rsid w:val="002D3349"/>
    <w:rsid w:val="002D54D3"/>
    <w:rsid w:val="002D7B58"/>
    <w:rsid w:val="002E0A88"/>
    <w:rsid w:val="002E3A05"/>
    <w:rsid w:val="002E6012"/>
    <w:rsid w:val="002E64BD"/>
    <w:rsid w:val="002E6A4E"/>
    <w:rsid w:val="002E739E"/>
    <w:rsid w:val="002F26A3"/>
    <w:rsid w:val="002F462E"/>
    <w:rsid w:val="002F69C7"/>
    <w:rsid w:val="002F6DF3"/>
    <w:rsid w:val="003001A1"/>
    <w:rsid w:val="0030242C"/>
    <w:rsid w:val="003069A5"/>
    <w:rsid w:val="00310974"/>
    <w:rsid w:val="00310BE9"/>
    <w:rsid w:val="00310F90"/>
    <w:rsid w:val="00313338"/>
    <w:rsid w:val="003155E0"/>
    <w:rsid w:val="00317001"/>
    <w:rsid w:val="00324B53"/>
    <w:rsid w:val="00324BDD"/>
    <w:rsid w:val="003268C6"/>
    <w:rsid w:val="00326A5B"/>
    <w:rsid w:val="0033094D"/>
    <w:rsid w:val="00331895"/>
    <w:rsid w:val="003320F1"/>
    <w:rsid w:val="00336A17"/>
    <w:rsid w:val="00337B99"/>
    <w:rsid w:val="003419BE"/>
    <w:rsid w:val="003419CC"/>
    <w:rsid w:val="003420F5"/>
    <w:rsid w:val="00342ED7"/>
    <w:rsid w:val="00345960"/>
    <w:rsid w:val="00351A9A"/>
    <w:rsid w:val="00356DC9"/>
    <w:rsid w:val="00357441"/>
    <w:rsid w:val="00357D28"/>
    <w:rsid w:val="00357E43"/>
    <w:rsid w:val="00360977"/>
    <w:rsid w:val="00361981"/>
    <w:rsid w:val="0036238C"/>
    <w:rsid w:val="00362A2F"/>
    <w:rsid w:val="00364055"/>
    <w:rsid w:val="00365A56"/>
    <w:rsid w:val="00365EC1"/>
    <w:rsid w:val="00371EB5"/>
    <w:rsid w:val="003727C8"/>
    <w:rsid w:val="0037330F"/>
    <w:rsid w:val="003741D9"/>
    <w:rsid w:val="00374436"/>
    <w:rsid w:val="003766EE"/>
    <w:rsid w:val="00376AE2"/>
    <w:rsid w:val="00376D4D"/>
    <w:rsid w:val="00377F2D"/>
    <w:rsid w:val="00380B53"/>
    <w:rsid w:val="00380E54"/>
    <w:rsid w:val="003818EA"/>
    <w:rsid w:val="00381AB7"/>
    <w:rsid w:val="003854E9"/>
    <w:rsid w:val="00385FC5"/>
    <w:rsid w:val="00390889"/>
    <w:rsid w:val="0039672F"/>
    <w:rsid w:val="003A11FF"/>
    <w:rsid w:val="003A409E"/>
    <w:rsid w:val="003A47D2"/>
    <w:rsid w:val="003B0ED3"/>
    <w:rsid w:val="003B47C6"/>
    <w:rsid w:val="003B79DD"/>
    <w:rsid w:val="003C1A92"/>
    <w:rsid w:val="003C271A"/>
    <w:rsid w:val="003C314E"/>
    <w:rsid w:val="003C3317"/>
    <w:rsid w:val="003D236B"/>
    <w:rsid w:val="003D286E"/>
    <w:rsid w:val="003D28A5"/>
    <w:rsid w:val="003D5727"/>
    <w:rsid w:val="003E1308"/>
    <w:rsid w:val="003E46FC"/>
    <w:rsid w:val="003E52B9"/>
    <w:rsid w:val="003E5CE8"/>
    <w:rsid w:val="003E62EC"/>
    <w:rsid w:val="003E63C3"/>
    <w:rsid w:val="003E68EC"/>
    <w:rsid w:val="003F00F5"/>
    <w:rsid w:val="003F0723"/>
    <w:rsid w:val="003F1CE7"/>
    <w:rsid w:val="003F333E"/>
    <w:rsid w:val="003F371B"/>
    <w:rsid w:val="003F3CD8"/>
    <w:rsid w:val="003F5B8D"/>
    <w:rsid w:val="0040251D"/>
    <w:rsid w:val="00403043"/>
    <w:rsid w:val="00405952"/>
    <w:rsid w:val="004074B4"/>
    <w:rsid w:val="00411B6F"/>
    <w:rsid w:val="00422C06"/>
    <w:rsid w:val="00427714"/>
    <w:rsid w:val="004311BA"/>
    <w:rsid w:val="00432E12"/>
    <w:rsid w:val="00433125"/>
    <w:rsid w:val="004341EB"/>
    <w:rsid w:val="0043579E"/>
    <w:rsid w:val="00435A8F"/>
    <w:rsid w:val="00437889"/>
    <w:rsid w:val="00440CEE"/>
    <w:rsid w:val="004458D3"/>
    <w:rsid w:val="0045015E"/>
    <w:rsid w:val="00450A3D"/>
    <w:rsid w:val="00451E57"/>
    <w:rsid w:val="004530AA"/>
    <w:rsid w:val="00460265"/>
    <w:rsid w:val="00465F55"/>
    <w:rsid w:val="004670C9"/>
    <w:rsid w:val="00467C95"/>
    <w:rsid w:val="00470E52"/>
    <w:rsid w:val="00474145"/>
    <w:rsid w:val="004742E5"/>
    <w:rsid w:val="004752E3"/>
    <w:rsid w:val="00477BAC"/>
    <w:rsid w:val="0048305B"/>
    <w:rsid w:val="00483969"/>
    <w:rsid w:val="0048485B"/>
    <w:rsid w:val="0048548F"/>
    <w:rsid w:val="00486367"/>
    <w:rsid w:val="004878E1"/>
    <w:rsid w:val="00491E17"/>
    <w:rsid w:val="00492203"/>
    <w:rsid w:val="00492DED"/>
    <w:rsid w:val="00494AB0"/>
    <w:rsid w:val="00495F9E"/>
    <w:rsid w:val="00496715"/>
    <w:rsid w:val="004968A2"/>
    <w:rsid w:val="004975E7"/>
    <w:rsid w:val="004A1061"/>
    <w:rsid w:val="004A34CC"/>
    <w:rsid w:val="004A5018"/>
    <w:rsid w:val="004A61FA"/>
    <w:rsid w:val="004A6C14"/>
    <w:rsid w:val="004B2B79"/>
    <w:rsid w:val="004B3BC6"/>
    <w:rsid w:val="004B4580"/>
    <w:rsid w:val="004B50BD"/>
    <w:rsid w:val="004B6124"/>
    <w:rsid w:val="004B6FE3"/>
    <w:rsid w:val="004B70D8"/>
    <w:rsid w:val="004B7249"/>
    <w:rsid w:val="004B77B8"/>
    <w:rsid w:val="004B7E15"/>
    <w:rsid w:val="004C388A"/>
    <w:rsid w:val="004C3BFB"/>
    <w:rsid w:val="004C45F8"/>
    <w:rsid w:val="004C6EDA"/>
    <w:rsid w:val="004C7543"/>
    <w:rsid w:val="004D1C8C"/>
    <w:rsid w:val="004D2A59"/>
    <w:rsid w:val="004D3F9B"/>
    <w:rsid w:val="004D530F"/>
    <w:rsid w:val="004D573E"/>
    <w:rsid w:val="004D5F3D"/>
    <w:rsid w:val="004E0948"/>
    <w:rsid w:val="004E5FF3"/>
    <w:rsid w:val="004E6F41"/>
    <w:rsid w:val="004F18B8"/>
    <w:rsid w:val="004F1BE6"/>
    <w:rsid w:val="004F24EE"/>
    <w:rsid w:val="005008F5"/>
    <w:rsid w:val="00500EB2"/>
    <w:rsid w:val="00501A52"/>
    <w:rsid w:val="00504467"/>
    <w:rsid w:val="00505950"/>
    <w:rsid w:val="00506E06"/>
    <w:rsid w:val="00507E96"/>
    <w:rsid w:val="00512935"/>
    <w:rsid w:val="00513A18"/>
    <w:rsid w:val="00513BB6"/>
    <w:rsid w:val="00513FAF"/>
    <w:rsid w:val="005149C6"/>
    <w:rsid w:val="005165D9"/>
    <w:rsid w:val="0052472D"/>
    <w:rsid w:val="00526B71"/>
    <w:rsid w:val="005303A1"/>
    <w:rsid w:val="00530832"/>
    <w:rsid w:val="005319FC"/>
    <w:rsid w:val="005324D5"/>
    <w:rsid w:val="0053283F"/>
    <w:rsid w:val="00535284"/>
    <w:rsid w:val="00536BCC"/>
    <w:rsid w:val="00537D53"/>
    <w:rsid w:val="00540079"/>
    <w:rsid w:val="0054151B"/>
    <w:rsid w:val="00543E1D"/>
    <w:rsid w:val="0055098E"/>
    <w:rsid w:val="00555430"/>
    <w:rsid w:val="005615CD"/>
    <w:rsid w:val="0056202C"/>
    <w:rsid w:val="0056410C"/>
    <w:rsid w:val="0056551A"/>
    <w:rsid w:val="005655AE"/>
    <w:rsid w:val="00567A26"/>
    <w:rsid w:val="005712B5"/>
    <w:rsid w:val="00571AB7"/>
    <w:rsid w:val="00571CE3"/>
    <w:rsid w:val="005721B5"/>
    <w:rsid w:val="0057357F"/>
    <w:rsid w:val="00576179"/>
    <w:rsid w:val="00577A7E"/>
    <w:rsid w:val="005822DF"/>
    <w:rsid w:val="00582831"/>
    <w:rsid w:val="00582DEA"/>
    <w:rsid w:val="005870ED"/>
    <w:rsid w:val="00591E5D"/>
    <w:rsid w:val="00593DBB"/>
    <w:rsid w:val="005A1E60"/>
    <w:rsid w:val="005A1EBE"/>
    <w:rsid w:val="005A1EFA"/>
    <w:rsid w:val="005A385A"/>
    <w:rsid w:val="005A42B5"/>
    <w:rsid w:val="005A4840"/>
    <w:rsid w:val="005A6005"/>
    <w:rsid w:val="005A6898"/>
    <w:rsid w:val="005A729B"/>
    <w:rsid w:val="005A7455"/>
    <w:rsid w:val="005B092B"/>
    <w:rsid w:val="005B0C00"/>
    <w:rsid w:val="005B1D12"/>
    <w:rsid w:val="005B34C2"/>
    <w:rsid w:val="005B3B2C"/>
    <w:rsid w:val="005C26BA"/>
    <w:rsid w:val="005C27F4"/>
    <w:rsid w:val="005C2F81"/>
    <w:rsid w:val="005C5E87"/>
    <w:rsid w:val="005E0249"/>
    <w:rsid w:val="005E0E9A"/>
    <w:rsid w:val="005E5994"/>
    <w:rsid w:val="005E7FEB"/>
    <w:rsid w:val="005F1FED"/>
    <w:rsid w:val="005F27AC"/>
    <w:rsid w:val="006003F4"/>
    <w:rsid w:val="00602169"/>
    <w:rsid w:val="0060499D"/>
    <w:rsid w:val="00607CF3"/>
    <w:rsid w:val="00610E10"/>
    <w:rsid w:val="006153B7"/>
    <w:rsid w:val="006160AB"/>
    <w:rsid w:val="00621DD0"/>
    <w:rsid w:val="00622042"/>
    <w:rsid w:val="00627A2F"/>
    <w:rsid w:val="006329D9"/>
    <w:rsid w:val="006330BE"/>
    <w:rsid w:val="0063348B"/>
    <w:rsid w:val="006378F1"/>
    <w:rsid w:val="00641899"/>
    <w:rsid w:val="00641F07"/>
    <w:rsid w:val="00642F37"/>
    <w:rsid w:val="00651A5A"/>
    <w:rsid w:val="00652643"/>
    <w:rsid w:val="00656642"/>
    <w:rsid w:val="00662979"/>
    <w:rsid w:val="006641CD"/>
    <w:rsid w:val="00671ADE"/>
    <w:rsid w:val="00673713"/>
    <w:rsid w:val="00674F9A"/>
    <w:rsid w:val="006755D4"/>
    <w:rsid w:val="00677556"/>
    <w:rsid w:val="006848F2"/>
    <w:rsid w:val="00685632"/>
    <w:rsid w:val="006868E5"/>
    <w:rsid w:val="00686C50"/>
    <w:rsid w:val="00687A74"/>
    <w:rsid w:val="006920F0"/>
    <w:rsid w:val="0069246C"/>
    <w:rsid w:val="0069319F"/>
    <w:rsid w:val="00694943"/>
    <w:rsid w:val="00695378"/>
    <w:rsid w:val="00695A79"/>
    <w:rsid w:val="006972CB"/>
    <w:rsid w:val="006975FB"/>
    <w:rsid w:val="006A1077"/>
    <w:rsid w:val="006A22A1"/>
    <w:rsid w:val="006A328B"/>
    <w:rsid w:val="006A619A"/>
    <w:rsid w:val="006B0D29"/>
    <w:rsid w:val="006B34E4"/>
    <w:rsid w:val="006B356B"/>
    <w:rsid w:val="006B3DC9"/>
    <w:rsid w:val="006B3DFC"/>
    <w:rsid w:val="006C06CF"/>
    <w:rsid w:val="006C27FF"/>
    <w:rsid w:val="006C5D22"/>
    <w:rsid w:val="006D0788"/>
    <w:rsid w:val="006D0953"/>
    <w:rsid w:val="006D0E47"/>
    <w:rsid w:val="006D53D8"/>
    <w:rsid w:val="006E0B86"/>
    <w:rsid w:val="006E1A75"/>
    <w:rsid w:val="006E3ADD"/>
    <w:rsid w:val="006E3D4F"/>
    <w:rsid w:val="006E539C"/>
    <w:rsid w:val="006F02E3"/>
    <w:rsid w:val="006F2539"/>
    <w:rsid w:val="006F3A1A"/>
    <w:rsid w:val="006F3BFA"/>
    <w:rsid w:val="006F5CAC"/>
    <w:rsid w:val="00700FEB"/>
    <w:rsid w:val="00703898"/>
    <w:rsid w:val="0070451B"/>
    <w:rsid w:val="00706836"/>
    <w:rsid w:val="00706F58"/>
    <w:rsid w:val="00713D1F"/>
    <w:rsid w:val="0071624D"/>
    <w:rsid w:val="007167D3"/>
    <w:rsid w:val="00716D16"/>
    <w:rsid w:val="00723333"/>
    <w:rsid w:val="00730B4D"/>
    <w:rsid w:val="00730FF0"/>
    <w:rsid w:val="00731484"/>
    <w:rsid w:val="007315CA"/>
    <w:rsid w:val="00737EEB"/>
    <w:rsid w:val="0074005D"/>
    <w:rsid w:val="00740166"/>
    <w:rsid w:val="00742D36"/>
    <w:rsid w:val="00742E2B"/>
    <w:rsid w:val="00743042"/>
    <w:rsid w:val="00744DB4"/>
    <w:rsid w:val="00746213"/>
    <w:rsid w:val="007463FA"/>
    <w:rsid w:val="00750F82"/>
    <w:rsid w:val="0075120D"/>
    <w:rsid w:val="00752083"/>
    <w:rsid w:val="007526CF"/>
    <w:rsid w:val="00752C3D"/>
    <w:rsid w:val="00753C8E"/>
    <w:rsid w:val="00756EF8"/>
    <w:rsid w:val="0076362C"/>
    <w:rsid w:val="00763B82"/>
    <w:rsid w:val="00767003"/>
    <w:rsid w:val="00767C89"/>
    <w:rsid w:val="00770F4A"/>
    <w:rsid w:val="0077350A"/>
    <w:rsid w:val="00773A02"/>
    <w:rsid w:val="00774BF0"/>
    <w:rsid w:val="00774F59"/>
    <w:rsid w:val="00776DA8"/>
    <w:rsid w:val="00781C30"/>
    <w:rsid w:val="00781FBD"/>
    <w:rsid w:val="0078453C"/>
    <w:rsid w:val="00784C87"/>
    <w:rsid w:val="00785794"/>
    <w:rsid w:val="00790322"/>
    <w:rsid w:val="007977B2"/>
    <w:rsid w:val="00797CE1"/>
    <w:rsid w:val="007A2229"/>
    <w:rsid w:val="007A4210"/>
    <w:rsid w:val="007A4BD7"/>
    <w:rsid w:val="007A56A2"/>
    <w:rsid w:val="007A6F2B"/>
    <w:rsid w:val="007B18DE"/>
    <w:rsid w:val="007B1B3F"/>
    <w:rsid w:val="007B3DB4"/>
    <w:rsid w:val="007B3ED3"/>
    <w:rsid w:val="007B5C61"/>
    <w:rsid w:val="007B6F52"/>
    <w:rsid w:val="007B7896"/>
    <w:rsid w:val="007C01D4"/>
    <w:rsid w:val="007C3D57"/>
    <w:rsid w:val="007D046B"/>
    <w:rsid w:val="007D36A9"/>
    <w:rsid w:val="007D3FB6"/>
    <w:rsid w:val="007D7940"/>
    <w:rsid w:val="007E0E35"/>
    <w:rsid w:val="007F00FB"/>
    <w:rsid w:val="007F2119"/>
    <w:rsid w:val="007F4FAD"/>
    <w:rsid w:val="007F516D"/>
    <w:rsid w:val="007F6AD2"/>
    <w:rsid w:val="007F717E"/>
    <w:rsid w:val="00800ECA"/>
    <w:rsid w:val="0080118D"/>
    <w:rsid w:val="0080274A"/>
    <w:rsid w:val="00802CC8"/>
    <w:rsid w:val="008032F0"/>
    <w:rsid w:val="008045F3"/>
    <w:rsid w:val="00805697"/>
    <w:rsid w:val="008104E9"/>
    <w:rsid w:val="008148CC"/>
    <w:rsid w:val="00815520"/>
    <w:rsid w:val="00815D74"/>
    <w:rsid w:val="00827DFB"/>
    <w:rsid w:val="008304A0"/>
    <w:rsid w:val="00830B09"/>
    <w:rsid w:val="00836DE2"/>
    <w:rsid w:val="00837119"/>
    <w:rsid w:val="008407C2"/>
    <w:rsid w:val="00842ABC"/>
    <w:rsid w:val="00845CE4"/>
    <w:rsid w:val="00847870"/>
    <w:rsid w:val="00851A80"/>
    <w:rsid w:val="00852E54"/>
    <w:rsid w:val="0085630D"/>
    <w:rsid w:val="008579B0"/>
    <w:rsid w:val="00860812"/>
    <w:rsid w:val="00862EC1"/>
    <w:rsid w:val="00866246"/>
    <w:rsid w:val="0086759F"/>
    <w:rsid w:val="00867958"/>
    <w:rsid w:val="00871A0A"/>
    <w:rsid w:val="00871B50"/>
    <w:rsid w:val="00871CB1"/>
    <w:rsid w:val="00874744"/>
    <w:rsid w:val="00875C70"/>
    <w:rsid w:val="00880602"/>
    <w:rsid w:val="00880DBE"/>
    <w:rsid w:val="0088125D"/>
    <w:rsid w:val="008819C6"/>
    <w:rsid w:val="00883DF1"/>
    <w:rsid w:val="00884A30"/>
    <w:rsid w:val="00894B83"/>
    <w:rsid w:val="00897290"/>
    <w:rsid w:val="008A152E"/>
    <w:rsid w:val="008A1912"/>
    <w:rsid w:val="008A4837"/>
    <w:rsid w:val="008A63D4"/>
    <w:rsid w:val="008A6D9A"/>
    <w:rsid w:val="008A6F3B"/>
    <w:rsid w:val="008B0FF1"/>
    <w:rsid w:val="008B2F10"/>
    <w:rsid w:val="008C12D8"/>
    <w:rsid w:val="008C1471"/>
    <w:rsid w:val="008C224A"/>
    <w:rsid w:val="008C3FC2"/>
    <w:rsid w:val="008C446F"/>
    <w:rsid w:val="008C6E56"/>
    <w:rsid w:val="008D350C"/>
    <w:rsid w:val="008D6367"/>
    <w:rsid w:val="008D6BEB"/>
    <w:rsid w:val="008D7250"/>
    <w:rsid w:val="008E0523"/>
    <w:rsid w:val="008E449F"/>
    <w:rsid w:val="008E4CFD"/>
    <w:rsid w:val="008F3318"/>
    <w:rsid w:val="008F3B16"/>
    <w:rsid w:val="008F60DC"/>
    <w:rsid w:val="008F78EC"/>
    <w:rsid w:val="00902404"/>
    <w:rsid w:val="00903FA1"/>
    <w:rsid w:val="009045A6"/>
    <w:rsid w:val="009059DD"/>
    <w:rsid w:val="00906D0B"/>
    <w:rsid w:val="00911382"/>
    <w:rsid w:val="00911763"/>
    <w:rsid w:val="0091335C"/>
    <w:rsid w:val="009154CC"/>
    <w:rsid w:val="00923100"/>
    <w:rsid w:val="00925787"/>
    <w:rsid w:val="009258DA"/>
    <w:rsid w:val="00930528"/>
    <w:rsid w:val="00931906"/>
    <w:rsid w:val="00933DD6"/>
    <w:rsid w:val="009349FA"/>
    <w:rsid w:val="009366DF"/>
    <w:rsid w:val="00940295"/>
    <w:rsid w:val="00940E24"/>
    <w:rsid w:val="00942AC3"/>
    <w:rsid w:val="009450CF"/>
    <w:rsid w:val="009476D3"/>
    <w:rsid w:val="009532D2"/>
    <w:rsid w:val="00956E79"/>
    <w:rsid w:val="00960114"/>
    <w:rsid w:val="0096182E"/>
    <w:rsid w:val="00963D44"/>
    <w:rsid w:val="0096534C"/>
    <w:rsid w:val="00967A85"/>
    <w:rsid w:val="00970E9A"/>
    <w:rsid w:val="009722D0"/>
    <w:rsid w:val="00974A77"/>
    <w:rsid w:val="00974B56"/>
    <w:rsid w:val="00974D79"/>
    <w:rsid w:val="009769BD"/>
    <w:rsid w:val="00977353"/>
    <w:rsid w:val="0097736B"/>
    <w:rsid w:val="00983225"/>
    <w:rsid w:val="00984C70"/>
    <w:rsid w:val="00986B47"/>
    <w:rsid w:val="00991B55"/>
    <w:rsid w:val="00991B5A"/>
    <w:rsid w:val="00992E0F"/>
    <w:rsid w:val="00993CB7"/>
    <w:rsid w:val="009A380C"/>
    <w:rsid w:val="009A3970"/>
    <w:rsid w:val="009A4B9D"/>
    <w:rsid w:val="009A66FC"/>
    <w:rsid w:val="009A6E86"/>
    <w:rsid w:val="009B1AAE"/>
    <w:rsid w:val="009B2A5C"/>
    <w:rsid w:val="009B65C3"/>
    <w:rsid w:val="009C15D0"/>
    <w:rsid w:val="009C2167"/>
    <w:rsid w:val="009C3976"/>
    <w:rsid w:val="009C47D1"/>
    <w:rsid w:val="009C50FF"/>
    <w:rsid w:val="009D1CA6"/>
    <w:rsid w:val="009D3003"/>
    <w:rsid w:val="009D58AA"/>
    <w:rsid w:val="009E132A"/>
    <w:rsid w:val="009E30BF"/>
    <w:rsid w:val="009E4268"/>
    <w:rsid w:val="009E45CA"/>
    <w:rsid w:val="009E4DE9"/>
    <w:rsid w:val="009E52EE"/>
    <w:rsid w:val="009E56E7"/>
    <w:rsid w:val="009F2468"/>
    <w:rsid w:val="009F3D79"/>
    <w:rsid w:val="009F4C5D"/>
    <w:rsid w:val="009F648C"/>
    <w:rsid w:val="009F6B86"/>
    <w:rsid w:val="00A0063F"/>
    <w:rsid w:val="00A01961"/>
    <w:rsid w:val="00A01D68"/>
    <w:rsid w:val="00A05D69"/>
    <w:rsid w:val="00A0623E"/>
    <w:rsid w:val="00A0733B"/>
    <w:rsid w:val="00A1368B"/>
    <w:rsid w:val="00A15519"/>
    <w:rsid w:val="00A17F8A"/>
    <w:rsid w:val="00A21EA9"/>
    <w:rsid w:val="00A23003"/>
    <w:rsid w:val="00A233CE"/>
    <w:rsid w:val="00A23F73"/>
    <w:rsid w:val="00A272B6"/>
    <w:rsid w:val="00A3045B"/>
    <w:rsid w:val="00A32B85"/>
    <w:rsid w:val="00A33235"/>
    <w:rsid w:val="00A33B4C"/>
    <w:rsid w:val="00A34CE4"/>
    <w:rsid w:val="00A35214"/>
    <w:rsid w:val="00A4058A"/>
    <w:rsid w:val="00A47600"/>
    <w:rsid w:val="00A60B1A"/>
    <w:rsid w:val="00A61DB6"/>
    <w:rsid w:val="00A62124"/>
    <w:rsid w:val="00A6355A"/>
    <w:rsid w:val="00A67322"/>
    <w:rsid w:val="00A7213E"/>
    <w:rsid w:val="00A76A0E"/>
    <w:rsid w:val="00A77729"/>
    <w:rsid w:val="00A8332D"/>
    <w:rsid w:val="00A849C9"/>
    <w:rsid w:val="00A93181"/>
    <w:rsid w:val="00A94B42"/>
    <w:rsid w:val="00AA01CB"/>
    <w:rsid w:val="00AA09F2"/>
    <w:rsid w:val="00AA3FAD"/>
    <w:rsid w:val="00AA5A46"/>
    <w:rsid w:val="00AA7287"/>
    <w:rsid w:val="00AB04CE"/>
    <w:rsid w:val="00AB058E"/>
    <w:rsid w:val="00AB253D"/>
    <w:rsid w:val="00AB3179"/>
    <w:rsid w:val="00AB6AC4"/>
    <w:rsid w:val="00AB6ACF"/>
    <w:rsid w:val="00AB6E43"/>
    <w:rsid w:val="00AB770A"/>
    <w:rsid w:val="00AC1046"/>
    <w:rsid w:val="00AC6B48"/>
    <w:rsid w:val="00AC701F"/>
    <w:rsid w:val="00AC70DB"/>
    <w:rsid w:val="00AC7CA8"/>
    <w:rsid w:val="00AD08B9"/>
    <w:rsid w:val="00AD2111"/>
    <w:rsid w:val="00AD257F"/>
    <w:rsid w:val="00AD3890"/>
    <w:rsid w:val="00AD748C"/>
    <w:rsid w:val="00AE0EBE"/>
    <w:rsid w:val="00AE22B3"/>
    <w:rsid w:val="00AE4AE3"/>
    <w:rsid w:val="00AF2DC0"/>
    <w:rsid w:val="00AF6DB9"/>
    <w:rsid w:val="00B00AF4"/>
    <w:rsid w:val="00B00DE9"/>
    <w:rsid w:val="00B00E86"/>
    <w:rsid w:val="00B01C12"/>
    <w:rsid w:val="00B01E4B"/>
    <w:rsid w:val="00B05636"/>
    <w:rsid w:val="00B07E97"/>
    <w:rsid w:val="00B11D3B"/>
    <w:rsid w:val="00B13ADD"/>
    <w:rsid w:val="00B147FC"/>
    <w:rsid w:val="00B158F4"/>
    <w:rsid w:val="00B16249"/>
    <w:rsid w:val="00B16757"/>
    <w:rsid w:val="00B17422"/>
    <w:rsid w:val="00B21329"/>
    <w:rsid w:val="00B22C9A"/>
    <w:rsid w:val="00B236C0"/>
    <w:rsid w:val="00B2398D"/>
    <w:rsid w:val="00B253E9"/>
    <w:rsid w:val="00B2564F"/>
    <w:rsid w:val="00B26429"/>
    <w:rsid w:val="00B34B72"/>
    <w:rsid w:val="00B44144"/>
    <w:rsid w:val="00B502DD"/>
    <w:rsid w:val="00B514B6"/>
    <w:rsid w:val="00B52495"/>
    <w:rsid w:val="00B5337D"/>
    <w:rsid w:val="00B5479E"/>
    <w:rsid w:val="00B54DFD"/>
    <w:rsid w:val="00B55209"/>
    <w:rsid w:val="00B5562A"/>
    <w:rsid w:val="00B6671C"/>
    <w:rsid w:val="00B67B32"/>
    <w:rsid w:val="00B67D05"/>
    <w:rsid w:val="00B70F96"/>
    <w:rsid w:val="00B711DD"/>
    <w:rsid w:val="00B723DB"/>
    <w:rsid w:val="00B72B26"/>
    <w:rsid w:val="00B75711"/>
    <w:rsid w:val="00B80253"/>
    <w:rsid w:val="00B807BF"/>
    <w:rsid w:val="00B80813"/>
    <w:rsid w:val="00B812B5"/>
    <w:rsid w:val="00B84B4D"/>
    <w:rsid w:val="00B8648E"/>
    <w:rsid w:val="00B868A6"/>
    <w:rsid w:val="00B86E5C"/>
    <w:rsid w:val="00B86E9C"/>
    <w:rsid w:val="00B96065"/>
    <w:rsid w:val="00BA5868"/>
    <w:rsid w:val="00BA63E2"/>
    <w:rsid w:val="00BA6737"/>
    <w:rsid w:val="00BB11E8"/>
    <w:rsid w:val="00BB2360"/>
    <w:rsid w:val="00BB6773"/>
    <w:rsid w:val="00BB6854"/>
    <w:rsid w:val="00BC1DBF"/>
    <w:rsid w:val="00BC23CE"/>
    <w:rsid w:val="00BC2EA3"/>
    <w:rsid w:val="00BC3D3E"/>
    <w:rsid w:val="00BD3E0B"/>
    <w:rsid w:val="00BD49B2"/>
    <w:rsid w:val="00BE3964"/>
    <w:rsid w:val="00BE4079"/>
    <w:rsid w:val="00BF07EA"/>
    <w:rsid w:val="00BF35EE"/>
    <w:rsid w:val="00BF37B8"/>
    <w:rsid w:val="00BF6AF2"/>
    <w:rsid w:val="00BF7F9C"/>
    <w:rsid w:val="00C03B54"/>
    <w:rsid w:val="00C03E12"/>
    <w:rsid w:val="00C1169A"/>
    <w:rsid w:val="00C13C0F"/>
    <w:rsid w:val="00C14D76"/>
    <w:rsid w:val="00C1631D"/>
    <w:rsid w:val="00C22C0D"/>
    <w:rsid w:val="00C234CA"/>
    <w:rsid w:val="00C23823"/>
    <w:rsid w:val="00C2496A"/>
    <w:rsid w:val="00C24A90"/>
    <w:rsid w:val="00C2580D"/>
    <w:rsid w:val="00C25A33"/>
    <w:rsid w:val="00C27B06"/>
    <w:rsid w:val="00C33B93"/>
    <w:rsid w:val="00C37BD6"/>
    <w:rsid w:val="00C40031"/>
    <w:rsid w:val="00C40945"/>
    <w:rsid w:val="00C40CD6"/>
    <w:rsid w:val="00C45E57"/>
    <w:rsid w:val="00C476DE"/>
    <w:rsid w:val="00C50A99"/>
    <w:rsid w:val="00C51125"/>
    <w:rsid w:val="00C517A6"/>
    <w:rsid w:val="00C5344E"/>
    <w:rsid w:val="00C559B2"/>
    <w:rsid w:val="00C63729"/>
    <w:rsid w:val="00C6402D"/>
    <w:rsid w:val="00C64DE9"/>
    <w:rsid w:val="00C674C0"/>
    <w:rsid w:val="00C67E0B"/>
    <w:rsid w:val="00C72AD9"/>
    <w:rsid w:val="00C76343"/>
    <w:rsid w:val="00C7767A"/>
    <w:rsid w:val="00C801DB"/>
    <w:rsid w:val="00C80A9B"/>
    <w:rsid w:val="00C8101D"/>
    <w:rsid w:val="00C833DA"/>
    <w:rsid w:val="00C85F60"/>
    <w:rsid w:val="00C93736"/>
    <w:rsid w:val="00C950C2"/>
    <w:rsid w:val="00C96504"/>
    <w:rsid w:val="00CA4115"/>
    <w:rsid w:val="00CA50C5"/>
    <w:rsid w:val="00CA6D57"/>
    <w:rsid w:val="00CB0375"/>
    <w:rsid w:val="00CB12E5"/>
    <w:rsid w:val="00CB147F"/>
    <w:rsid w:val="00CB22C3"/>
    <w:rsid w:val="00CC3761"/>
    <w:rsid w:val="00CD2C12"/>
    <w:rsid w:val="00CD3BC8"/>
    <w:rsid w:val="00CF2E9D"/>
    <w:rsid w:val="00CF31EC"/>
    <w:rsid w:val="00CF441D"/>
    <w:rsid w:val="00CF4D5B"/>
    <w:rsid w:val="00CF547F"/>
    <w:rsid w:val="00D0330C"/>
    <w:rsid w:val="00D05D32"/>
    <w:rsid w:val="00D05D6E"/>
    <w:rsid w:val="00D1012F"/>
    <w:rsid w:val="00D10C99"/>
    <w:rsid w:val="00D14A6A"/>
    <w:rsid w:val="00D15E59"/>
    <w:rsid w:val="00D219B3"/>
    <w:rsid w:val="00D23D35"/>
    <w:rsid w:val="00D24E93"/>
    <w:rsid w:val="00D2707C"/>
    <w:rsid w:val="00D277CE"/>
    <w:rsid w:val="00D30B80"/>
    <w:rsid w:val="00D3400D"/>
    <w:rsid w:val="00D3511B"/>
    <w:rsid w:val="00D35800"/>
    <w:rsid w:val="00D3719E"/>
    <w:rsid w:val="00D420A1"/>
    <w:rsid w:val="00D4399B"/>
    <w:rsid w:val="00D459DA"/>
    <w:rsid w:val="00D45C14"/>
    <w:rsid w:val="00D4784E"/>
    <w:rsid w:val="00D50D36"/>
    <w:rsid w:val="00D52420"/>
    <w:rsid w:val="00D52B64"/>
    <w:rsid w:val="00D52C5C"/>
    <w:rsid w:val="00D60B0F"/>
    <w:rsid w:val="00D61035"/>
    <w:rsid w:val="00D61BBE"/>
    <w:rsid w:val="00D63880"/>
    <w:rsid w:val="00D65F74"/>
    <w:rsid w:val="00D67638"/>
    <w:rsid w:val="00D7038E"/>
    <w:rsid w:val="00D70557"/>
    <w:rsid w:val="00D725F5"/>
    <w:rsid w:val="00D75846"/>
    <w:rsid w:val="00D77742"/>
    <w:rsid w:val="00D80A1E"/>
    <w:rsid w:val="00D81058"/>
    <w:rsid w:val="00D81285"/>
    <w:rsid w:val="00D81A22"/>
    <w:rsid w:val="00D8260A"/>
    <w:rsid w:val="00D8443B"/>
    <w:rsid w:val="00D87863"/>
    <w:rsid w:val="00D918D8"/>
    <w:rsid w:val="00D91CDF"/>
    <w:rsid w:val="00D92E80"/>
    <w:rsid w:val="00D93899"/>
    <w:rsid w:val="00DA62EF"/>
    <w:rsid w:val="00DA7B5A"/>
    <w:rsid w:val="00DB3675"/>
    <w:rsid w:val="00DC23C0"/>
    <w:rsid w:val="00DC27BB"/>
    <w:rsid w:val="00DC484F"/>
    <w:rsid w:val="00DC4851"/>
    <w:rsid w:val="00DD79CD"/>
    <w:rsid w:val="00DE1879"/>
    <w:rsid w:val="00DE2F4F"/>
    <w:rsid w:val="00DE3853"/>
    <w:rsid w:val="00DF21DB"/>
    <w:rsid w:val="00DF2612"/>
    <w:rsid w:val="00DF28FC"/>
    <w:rsid w:val="00E00962"/>
    <w:rsid w:val="00E00AAA"/>
    <w:rsid w:val="00E02F08"/>
    <w:rsid w:val="00E06790"/>
    <w:rsid w:val="00E074CA"/>
    <w:rsid w:val="00E1110C"/>
    <w:rsid w:val="00E12276"/>
    <w:rsid w:val="00E16916"/>
    <w:rsid w:val="00E174EB"/>
    <w:rsid w:val="00E176BF"/>
    <w:rsid w:val="00E226DD"/>
    <w:rsid w:val="00E22B87"/>
    <w:rsid w:val="00E22CDA"/>
    <w:rsid w:val="00E2342C"/>
    <w:rsid w:val="00E2546B"/>
    <w:rsid w:val="00E26FC4"/>
    <w:rsid w:val="00E33629"/>
    <w:rsid w:val="00E3366F"/>
    <w:rsid w:val="00E33987"/>
    <w:rsid w:val="00E35EBF"/>
    <w:rsid w:val="00E418B1"/>
    <w:rsid w:val="00E43128"/>
    <w:rsid w:val="00E545CF"/>
    <w:rsid w:val="00E55575"/>
    <w:rsid w:val="00E569B6"/>
    <w:rsid w:val="00E60C3F"/>
    <w:rsid w:val="00E61566"/>
    <w:rsid w:val="00E616E4"/>
    <w:rsid w:val="00E61D9C"/>
    <w:rsid w:val="00E626FB"/>
    <w:rsid w:val="00E62B28"/>
    <w:rsid w:val="00E67FBC"/>
    <w:rsid w:val="00E7000D"/>
    <w:rsid w:val="00E74993"/>
    <w:rsid w:val="00E75509"/>
    <w:rsid w:val="00E76114"/>
    <w:rsid w:val="00E8138E"/>
    <w:rsid w:val="00E851A8"/>
    <w:rsid w:val="00E857B3"/>
    <w:rsid w:val="00E906CF"/>
    <w:rsid w:val="00E93A50"/>
    <w:rsid w:val="00E954BB"/>
    <w:rsid w:val="00E956AA"/>
    <w:rsid w:val="00E958B5"/>
    <w:rsid w:val="00E96AD1"/>
    <w:rsid w:val="00EA02A2"/>
    <w:rsid w:val="00EA0686"/>
    <w:rsid w:val="00EA1953"/>
    <w:rsid w:val="00EA2C8C"/>
    <w:rsid w:val="00EA3D03"/>
    <w:rsid w:val="00EA56DB"/>
    <w:rsid w:val="00EB3377"/>
    <w:rsid w:val="00EC1234"/>
    <w:rsid w:val="00EC2593"/>
    <w:rsid w:val="00EC3BAD"/>
    <w:rsid w:val="00EC3C8B"/>
    <w:rsid w:val="00EC7255"/>
    <w:rsid w:val="00ED3C7B"/>
    <w:rsid w:val="00ED5967"/>
    <w:rsid w:val="00EE3432"/>
    <w:rsid w:val="00EE6169"/>
    <w:rsid w:val="00EE6D39"/>
    <w:rsid w:val="00EE7272"/>
    <w:rsid w:val="00EF182F"/>
    <w:rsid w:val="00EF43A3"/>
    <w:rsid w:val="00EF4D5E"/>
    <w:rsid w:val="00EF6864"/>
    <w:rsid w:val="00F00B9E"/>
    <w:rsid w:val="00F01517"/>
    <w:rsid w:val="00F0193C"/>
    <w:rsid w:val="00F0281F"/>
    <w:rsid w:val="00F02969"/>
    <w:rsid w:val="00F10414"/>
    <w:rsid w:val="00F13010"/>
    <w:rsid w:val="00F21064"/>
    <w:rsid w:val="00F215A9"/>
    <w:rsid w:val="00F220F1"/>
    <w:rsid w:val="00F23183"/>
    <w:rsid w:val="00F24851"/>
    <w:rsid w:val="00F27EFF"/>
    <w:rsid w:val="00F30671"/>
    <w:rsid w:val="00F30793"/>
    <w:rsid w:val="00F32C90"/>
    <w:rsid w:val="00F33601"/>
    <w:rsid w:val="00F343F2"/>
    <w:rsid w:val="00F34589"/>
    <w:rsid w:val="00F3746A"/>
    <w:rsid w:val="00F40290"/>
    <w:rsid w:val="00F40D95"/>
    <w:rsid w:val="00F433E9"/>
    <w:rsid w:val="00F43DD7"/>
    <w:rsid w:val="00F4476B"/>
    <w:rsid w:val="00F4533C"/>
    <w:rsid w:val="00F469B9"/>
    <w:rsid w:val="00F46C7D"/>
    <w:rsid w:val="00F504F5"/>
    <w:rsid w:val="00F512B2"/>
    <w:rsid w:val="00F51588"/>
    <w:rsid w:val="00F51DEA"/>
    <w:rsid w:val="00F52E67"/>
    <w:rsid w:val="00F5372C"/>
    <w:rsid w:val="00F624B8"/>
    <w:rsid w:val="00F64B87"/>
    <w:rsid w:val="00F656AB"/>
    <w:rsid w:val="00F666C3"/>
    <w:rsid w:val="00F707E8"/>
    <w:rsid w:val="00F70B12"/>
    <w:rsid w:val="00F75B15"/>
    <w:rsid w:val="00F765F2"/>
    <w:rsid w:val="00F77834"/>
    <w:rsid w:val="00F951C5"/>
    <w:rsid w:val="00FA21D0"/>
    <w:rsid w:val="00FA40A4"/>
    <w:rsid w:val="00FB1626"/>
    <w:rsid w:val="00FB1BA8"/>
    <w:rsid w:val="00FB33FA"/>
    <w:rsid w:val="00FB363F"/>
    <w:rsid w:val="00FB4ADC"/>
    <w:rsid w:val="00FB563D"/>
    <w:rsid w:val="00FB5A8E"/>
    <w:rsid w:val="00FC3DA3"/>
    <w:rsid w:val="00FC4558"/>
    <w:rsid w:val="00FC5C20"/>
    <w:rsid w:val="00FE6772"/>
    <w:rsid w:val="00FE74FA"/>
    <w:rsid w:val="00FE75A1"/>
    <w:rsid w:val="00FE7A7E"/>
    <w:rsid w:val="00FE7D66"/>
    <w:rsid w:val="00FF4CFE"/>
    <w:rsid w:val="00FF55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32"/>
    <w:pPr>
      <w:suppressAutoHyphens/>
    </w:pPr>
    <w:rPr>
      <w:sz w:val="24"/>
      <w:szCs w:val="24"/>
      <w:lang w:eastAsia="ar-SA"/>
    </w:rPr>
  </w:style>
  <w:style w:type="paragraph" w:styleId="1">
    <w:name w:val="heading 1"/>
    <w:basedOn w:val="a"/>
    <w:next w:val="a0"/>
    <w:qFormat/>
    <w:rsid w:val="00B67B32"/>
    <w:pPr>
      <w:tabs>
        <w:tab w:val="num" w:pos="0"/>
      </w:tabs>
      <w:spacing w:before="280" w:after="280"/>
      <w:outlineLvl w:val="0"/>
    </w:pPr>
    <w:rPr>
      <w:b/>
      <w:bCs/>
      <w:kern w:val="1"/>
      <w:sz w:val="48"/>
      <w:szCs w:val="48"/>
    </w:rPr>
  </w:style>
  <w:style w:type="paragraph" w:styleId="2">
    <w:name w:val="heading 2"/>
    <w:basedOn w:val="a"/>
    <w:next w:val="a"/>
    <w:qFormat/>
    <w:rsid w:val="00B67B32"/>
    <w:pPr>
      <w:keepNext/>
      <w:tabs>
        <w:tab w:val="num" w:pos="0"/>
      </w:tabs>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B67B32"/>
    <w:rPr>
      <w:rFonts w:ascii="Times New Roman" w:hAnsi="Times New Roman" w:cs="Times New Roman"/>
    </w:rPr>
  </w:style>
  <w:style w:type="character" w:customStyle="1" w:styleId="WW8Num3z0">
    <w:name w:val="WW8Num3z0"/>
    <w:rsid w:val="00B67B32"/>
    <w:rPr>
      <w:rFonts w:ascii="Symbol" w:hAnsi="Symbol" w:cs="OpenSymbol"/>
    </w:rPr>
  </w:style>
  <w:style w:type="character" w:customStyle="1" w:styleId="WW8Num4z0">
    <w:name w:val="WW8Num4z0"/>
    <w:rsid w:val="00B67B32"/>
    <w:rPr>
      <w:rFonts w:ascii="Symbol" w:hAnsi="Symbol" w:cs="OpenSymbol"/>
    </w:rPr>
  </w:style>
  <w:style w:type="character" w:customStyle="1" w:styleId="WW8Num6z0">
    <w:name w:val="WW8Num6z0"/>
    <w:rsid w:val="00B67B32"/>
    <w:rPr>
      <w:rFonts w:ascii="Symbol" w:hAnsi="Symbol" w:cs="OpenSymbol"/>
    </w:rPr>
  </w:style>
  <w:style w:type="character" w:customStyle="1" w:styleId="WW8Num7z0">
    <w:name w:val="WW8Num7z0"/>
    <w:rsid w:val="00B67B32"/>
    <w:rPr>
      <w:rFonts w:ascii="Symbol" w:hAnsi="Symbol" w:cs="OpenSymbol"/>
    </w:rPr>
  </w:style>
  <w:style w:type="character" w:customStyle="1" w:styleId="WW8Num8z0">
    <w:name w:val="WW8Num8z0"/>
    <w:rsid w:val="00B67B32"/>
    <w:rPr>
      <w:rFonts w:ascii="Symbol" w:hAnsi="Symbol" w:cs="OpenSymbol"/>
    </w:rPr>
  </w:style>
  <w:style w:type="character" w:customStyle="1" w:styleId="WW8Num9z0">
    <w:name w:val="WW8Num9z0"/>
    <w:rsid w:val="00B67B32"/>
    <w:rPr>
      <w:rFonts w:ascii="Symbol" w:hAnsi="Symbol" w:cs="OpenSymbol"/>
    </w:rPr>
  </w:style>
  <w:style w:type="character" w:customStyle="1" w:styleId="WW8Num10z0">
    <w:name w:val="WW8Num10z0"/>
    <w:rsid w:val="00B67B32"/>
    <w:rPr>
      <w:rFonts w:ascii="Symbol" w:hAnsi="Symbol" w:cs="OpenSymbol"/>
    </w:rPr>
  </w:style>
  <w:style w:type="character" w:customStyle="1" w:styleId="WW8Num11z0">
    <w:name w:val="WW8Num11z0"/>
    <w:rsid w:val="00B67B32"/>
    <w:rPr>
      <w:rFonts w:ascii="Symbol" w:hAnsi="Symbol" w:cs="OpenSymbol"/>
    </w:rPr>
  </w:style>
  <w:style w:type="character" w:customStyle="1" w:styleId="WW8Num12z0">
    <w:name w:val="WW8Num12z0"/>
    <w:rsid w:val="00B67B32"/>
    <w:rPr>
      <w:rFonts w:ascii="Symbol" w:hAnsi="Symbol" w:cs="OpenSymbol"/>
    </w:rPr>
  </w:style>
  <w:style w:type="character" w:customStyle="1" w:styleId="WW8Num13z0">
    <w:name w:val="WW8Num13z0"/>
    <w:rsid w:val="00B67B32"/>
    <w:rPr>
      <w:rFonts w:ascii="Symbol" w:hAnsi="Symbol" w:cs="OpenSymbol"/>
    </w:rPr>
  </w:style>
  <w:style w:type="character" w:customStyle="1" w:styleId="WW8Num14z0">
    <w:name w:val="WW8Num14z0"/>
    <w:rsid w:val="00B67B32"/>
    <w:rPr>
      <w:rFonts w:ascii="Symbol" w:hAnsi="Symbol" w:cs="OpenSymbol"/>
    </w:rPr>
  </w:style>
  <w:style w:type="character" w:customStyle="1" w:styleId="WW8Num15z0">
    <w:name w:val="WW8Num15z0"/>
    <w:rsid w:val="00B67B32"/>
    <w:rPr>
      <w:rFonts w:ascii="Symbol" w:hAnsi="Symbol" w:cs="OpenSymbol"/>
    </w:rPr>
  </w:style>
  <w:style w:type="character" w:customStyle="1" w:styleId="WW8Num16z0">
    <w:name w:val="WW8Num16z0"/>
    <w:rsid w:val="00B67B32"/>
    <w:rPr>
      <w:rFonts w:ascii="Symbol" w:hAnsi="Symbol" w:cs="OpenSymbol"/>
    </w:rPr>
  </w:style>
  <w:style w:type="character" w:customStyle="1" w:styleId="Absatz-Standardschriftart">
    <w:name w:val="Absatz-Standardschriftart"/>
    <w:rsid w:val="00B67B32"/>
  </w:style>
  <w:style w:type="character" w:customStyle="1" w:styleId="WW-Absatz-Standardschriftart">
    <w:name w:val="WW-Absatz-Standardschriftart"/>
    <w:rsid w:val="00B67B32"/>
  </w:style>
  <w:style w:type="character" w:customStyle="1" w:styleId="WW-Absatz-Standardschriftart1">
    <w:name w:val="WW-Absatz-Standardschriftart1"/>
    <w:rsid w:val="00B67B32"/>
  </w:style>
  <w:style w:type="character" w:customStyle="1" w:styleId="WW-Absatz-Standardschriftart11">
    <w:name w:val="WW-Absatz-Standardschriftart11"/>
    <w:rsid w:val="00B67B32"/>
  </w:style>
  <w:style w:type="character" w:customStyle="1" w:styleId="WW-Absatz-Standardschriftart111">
    <w:name w:val="WW-Absatz-Standardschriftart111"/>
    <w:rsid w:val="00B67B32"/>
  </w:style>
  <w:style w:type="character" w:customStyle="1" w:styleId="WW-Absatz-Standardschriftart1111">
    <w:name w:val="WW-Absatz-Standardschriftart1111"/>
    <w:rsid w:val="00B67B32"/>
  </w:style>
  <w:style w:type="character" w:customStyle="1" w:styleId="10">
    <w:name w:val="Основной шрифт абзаца1"/>
    <w:rsid w:val="00B67B32"/>
  </w:style>
  <w:style w:type="character" w:styleId="a4">
    <w:name w:val="page number"/>
    <w:basedOn w:val="10"/>
    <w:rsid w:val="00B67B32"/>
  </w:style>
  <w:style w:type="character" w:customStyle="1" w:styleId="a5">
    <w:name w:val="Маркеры списка"/>
    <w:rsid w:val="00B67B32"/>
    <w:rPr>
      <w:rFonts w:ascii="OpenSymbol" w:eastAsia="OpenSymbol" w:hAnsi="OpenSymbol" w:cs="OpenSymbol"/>
    </w:rPr>
  </w:style>
  <w:style w:type="character" w:customStyle="1" w:styleId="RTFNum21">
    <w:name w:val="RTF_Num 2 1"/>
    <w:rsid w:val="00B67B32"/>
    <w:rPr>
      <w:rFonts w:ascii="Times New Roman" w:hAnsi="Times New Roman"/>
    </w:rPr>
  </w:style>
  <w:style w:type="character" w:customStyle="1" w:styleId="a6">
    <w:name w:val="Символ нумерации"/>
    <w:rsid w:val="00B67B32"/>
  </w:style>
  <w:style w:type="paragraph" w:styleId="a7">
    <w:name w:val="Title"/>
    <w:basedOn w:val="a"/>
    <w:next w:val="a0"/>
    <w:rsid w:val="00B67B32"/>
    <w:pPr>
      <w:keepNext/>
      <w:spacing w:before="240" w:after="120"/>
    </w:pPr>
    <w:rPr>
      <w:rFonts w:ascii="Arial" w:eastAsia="MS Mincho" w:hAnsi="Arial" w:cs="Tahoma"/>
      <w:sz w:val="28"/>
      <w:szCs w:val="28"/>
    </w:rPr>
  </w:style>
  <w:style w:type="paragraph" w:styleId="a0">
    <w:name w:val="Body Text"/>
    <w:basedOn w:val="a"/>
    <w:link w:val="a8"/>
    <w:rsid w:val="00B67B32"/>
    <w:pPr>
      <w:spacing w:after="120"/>
    </w:pPr>
  </w:style>
  <w:style w:type="paragraph" w:styleId="a9">
    <w:name w:val="List"/>
    <w:basedOn w:val="a0"/>
    <w:rsid w:val="00B67B32"/>
    <w:rPr>
      <w:rFonts w:ascii="Arial" w:hAnsi="Arial" w:cs="Tahoma"/>
    </w:rPr>
  </w:style>
  <w:style w:type="paragraph" w:customStyle="1" w:styleId="11">
    <w:name w:val="Название1"/>
    <w:basedOn w:val="a"/>
    <w:rsid w:val="00B67B32"/>
    <w:pPr>
      <w:suppressLineNumbers/>
      <w:spacing w:before="120" w:after="120"/>
    </w:pPr>
    <w:rPr>
      <w:rFonts w:ascii="Arial" w:hAnsi="Arial" w:cs="Tahoma"/>
      <w:i/>
      <w:iCs/>
    </w:rPr>
  </w:style>
  <w:style w:type="paragraph" w:customStyle="1" w:styleId="12">
    <w:name w:val="Указатель1"/>
    <w:basedOn w:val="a"/>
    <w:rsid w:val="00B67B32"/>
    <w:pPr>
      <w:suppressLineNumbers/>
    </w:pPr>
    <w:rPr>
      <w:rFonts w:ascii="Arial" w:hAnsi="Arial" w:cs="Tahoma"/>
    </w:rPr>
  </w:style>
  <w:style w:type="paragraph" w:styleId="aa">
    <w:name w:val="Normal (Web)"/>
    <w:aliases w:val="Обычный (веб)1,Обычный (веб) Знак,Обычный (веб) Знак1,Обычный (веб) Знак Знак"/>
    <w:basedOn w:val="a"/>
    <w:uiPriority w:val="99"/>
    <w:qFormat/>
    <w:rsid w:val="00B67B32"/>
    <w:pPr>
      <w:spacing w:before="280" w:after="280"/>
    </w:pPr>
  </w:style>
  <w:style w:type="paragraph" w:styleId="ab">
    <w:name w:val="No Spacing"/>
    <w:qFormat/>
    <w:rsid w:val="00B67B32"/>
    <w:pPr>
      <w:suppressAutoHyphens/>
    </w:pPr>
    <w:rPr>
      <w:rFonts w:ascii="Calibri" w:eastAsia="Calibri" w:hAnsi="Calibri"/>
      <w:sz w:val="22"/>
      <w:szCs w:val="22"/>
      <w:lang w:eastAsia="ar-SA"/>
    </w:rPr>
  </w:style>
  <w:style w:type="paragraph" w:customStyle="1" w:styleId="21">
    <w:name w:val="Основной текст 21"/>
    <w:basedOn w:val="a"/>
    <w:rsid w:val="00B67B32"/>
    <w:pPr>
      <w:spacing w:after="120" w:line="480" w:lineRule="auto"/>
    </w:pPr>
  </w:style>
  <w:style w:type="paragraph" w:customStyle="1" w:styleId="210">
    <w:name w:val="Основной текст с отступом 21"/>
    <w:basedOn w:val="a"/>
    <w:rsid w:val="00B67B32"/>
    <w:pPr>
      <w:spacing w:after="120" w:line="480" w:lineRule="auto"/>
      <w:ind w:left="283"/>
    </w:pPr>
  </w:style>
  <w:style w:type="paragraph" w:styleId="ac">
    <w:name w:val="footer"/>
    <w:basedOn w:val="a"/>
    <w:rsid w:val="00B67B32"/>
    <w:pPr>
      <w:tabs>
        <w:tab w:val="center" w:pos="4677"/>
        <w:tab w:val="right" w:pos="9355"/>
      </w:tabs>
    </w:pPr>
  </w:style>
  <w:style w:type="paragraph" w:customStyle="1" w:styleId="ad">
    <w:name w:val="Содержимое врезки"/>
    <w:basedOn w:val="a0"/>
    <w:rsid w:val="00B67B32"/>
  </w:style>
  <w:style w:type="paragraph" w:styleId="ae">
    <w:name w:val="List Paragraph"/>
    <w:basedOn w:val="a"/>
    <w:uiPriority w:val="34"/>
    <w:qFormat/>
    <w:rsid w:val="00B67B32"/>
    <w:pPr>
      <w:ind w:left="720"/>
    </w:pPr>
  </w:style>
  <w:style w:type="paragraph" w:customStyle="1" w:styleId="af">
    <w:name w:val="Содержимое таблицы"/>
    <w:basedOn w:val="a"/>
    <w:rsid w:val="00B67B32"/>
    <w:pPr>
      <w:suppressLineNumbers/>
    </w:pPr>
  </w:style>
  <w:style w:type="paragraph" w:styleId="af0">
    <w:name w:val="header"/>
    <w:basedOn w:val="a"/>
    <w:rsid w:val="00B67B32"/>
    <w:pPr>
      <w:suppressLineNumbers/>
      <w:tabs>
        <w:tab w:val="center" w:pos="4819"/>
        <w:tab w:val="right" w:pos="9638"/>
      </w:tabs>
    </w:pPr>
  </w:style>
  <w:style w:type="paragraph" w:styleId="af1">
    <w:name w:val="Balloon Text"/>
    <w:basedOn w:val="a"/>
    <w:link w:val="af2"/>
    <w:unhideWhenUsed/>
    <w:rsid w:val="00AB6AC4"/>
    <w:rPr>
      <w:rFonts w:ascii="Tahoma" w:hAnsi="Tahoma"/>
      <w:sz w:val="16"/>
      <w:szCs w:val="16"/>
    </w:rPr>
  </w:style>
  <w:style w:type="character" w:customStyle="1" w:styleId="af2">
    <w:name w:val="Текст выноски Знак"/>
    <w:link w:val="af1"/>
    <w:uiPriority w:val="99"/>
    <w:semiHidden/>
    <w:rsid w:val="00AB6AC4"/>
    <w:rPr>
      <w:rFonts w:ascii="Tahoma" w:hAnsi="Tahoma" w:cs="Tahoma"/>
      <w:sz w:val="16"/>
      <w:szCs w:val="16"/>
      <w:lang w:eastAsia="ar-SA"/>
    </w:rPr>
  </w:style>
  <w:style w:type="paragraph" w:customStyle="1" w:styleId="Standard">
    <w:name w:val="Standard"/>
    <w:rsid w:val="006E1A75"/>
    <w:pPr>
      <w:widowControl w:val="0"/>
      <w:suppressAutoHyphens/>
      <w:autoSpaceDN w:val="0"/>
      <w:textAlignment w:val="baseline"/>
    </w:pPr>
    <w:rPr>
      <w:rFonts w:ascii="Arial" w:eastAsia="Lucida Sans Unicode" w:hAnsi="Arial" w:cs="Tahoma"/>
      <w:kern w:val="3"/>
      <w:sz w:val="24"/>
      <w:szCs w:val="24"/>
      <w:lang w:bidi="ru-RU"/>
    </w:rPr>
  </w:style>
  <w:style w:type="character" w:styleId="af3">
    <w:name w:val="Strong"/>
    <w:uiPriority w:val="22"/>
    <w:qFormat/>
    <w:rsid w:val="006E3D4F"/>
    <w:rPr>
      <w:b/>
      <w:bCs/>
    </w:rPr>
  </w:style>
  <w:style w:type="character" w:customStyle="1" w:styleId="13">
    <w:name w:val="Заголовок 1 Знак"/>
    <w:rsid w:val="00D63880"/>
    <w:rPr>
      <w:rFonts w:ascii="Times New Roman" w:eastAsia="Arial Unicode MS" w:hAnsi="Times New Roman"/>
      <w:i/>
      <w:sz w:val="24"/>
    </w:rPr>
  </w:style>
  <w:style w:type="paragraph" w:customStyle="1" w:styleId="041e0421041d041e0412041d041e041904220415041a04210422">
    <w:name w:val="041e0421041d041e0412041d041e041904220415041a04210422"/>
    <w:basedOn w:val="a"/>
    <w:uiPriority w:val="99"/>
    <w:qFormat/>
    <w:rsid w:val="00D63880"/>
    <w:pPr>
      <w:suppressAutoHyphens w:val="0"/>
      <w:spacing w:before="60" w:after="140"/>
    </w:pPr>
    <w:rPr>
      <w:lang w:eastAsia="ru-RU"/>
    </w:rPr>
  </w:style>
  <w:style w:type="character" w:styleId="af4">
    <w:name w:val="Emphasis"/>
    <w:uiPriority w:val="20"/>
    <w:qFormat/>
    <w:rsid w:val="00D63880"/>
    <w:rPr>
      <w:i/>
      <w:iCs/>
    </w:rPr>
  </w:style>
  <w:style w:type="paragraph" w:customStyle="1" w:styleId="041e0421041d041e0412041d041e0419">
    <w:name w:val="041e0421041d041e0412041d041e0419"/>
    <w:basedOn w:val="a"/>
    <w:qFormat/>
    <w:rsid w:val="00D63880"/>
    <w:pPr>
      <w:suppressAutoHyphens w:val="0"/>
      <w:spacing w:before="60" w:after="140"/>
    </w:pPr>
    <w:rPr>
      <w:lang w:eastAsia="ru-RU"/>
    </w:rPr>
  </w:style>
  <w:style w:type="table" w:styleId="af5">
    <w:name w:val="Table Grid"/>
    <w:basedOn w:val="a2"/>
    <w:uiPriority w:val="59"/>
    <w:rsid w:val="000F7C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Стиль"/>
    <w:rsid w:val="00537D53"/>
    <w:pPr>
      <w:widowControl w:val="0"/>
      <w:autoSpaceDE w:val="0"/>
      <w:autoSpaceDN w:val="0"/>
      <w:adjustRightInd w:val="0"/>
    </w:pPr>
    <w:rPr>
      <w:rFonts w:ascii="Arial" w:hAnsi="Arial" w:cs="Arial"/>
      <w:sz w:val="24"/>
      <w:szCs w:val="24"/>
    </w:rPr>
  </w:style>
  <w:style w:type="character" w:styleId="af7">
    <w:name w:val="Hyperlink"/>
    <w:uiPriority w:val="99"/>
    <w:unhideWhenUsed/>
    <w:rsid w:val="009F648C"/>
    <w:rPr>
      <w:color w:val="0000FF"/>
      <w:u w:val="single"/>
    </w:rPr>
  </w:style>
  <w:style w:type="paragraph" w:customStyle="1" w:styleId="docdata">
    <w:name w:val="docdata"/>
    <w:aliases w:val="docy,v5,2034,bqiaagaaeyqcaaagiaiaaanzbwaabwchaaaaaaaaaaaaaaaaaaaaaaaaaaaaaaaaaaaaaaaaaaaaaaaaaaaaaaaaaaaaaaaaaaaaaaaaaaaaaaaaaaaaaaaaaaaaaaaaaaaaaaaaaaaaaaaaaaaaaaaaaaaaaaaaaaaaaaaaaaaaaaaaaaaaaaaaaaaaaaaaaaaaaaaaaaaaaaaaaaaaaaaaaaaaaaaaaaaaaaaa"/>
    <w:basedOn w:val="a"/>
    <w:rsid w:val="00883DF1"/>
    <w:pPr>
      <w:suppressAutoHyphens w:val="0"/>
      <w:spacing w:before="100" w:beforeAutospacing="1" w:after="100" w:afterAutospacing="1"/>
    </w:pPr>
    <w:rPr>
      <w:lang w:eastAsia="ru-RU"/>
    </w:rPr>
  </w:style>
  <w:style w:type="paragraph" w:customStyle="1" w:styleId="af8">
    <w:name w:val="Заголовок"/>
    <w:basedOn w:val="a"/>
    <w:next w:val="a0"/>
    <w:rsid w:val="004B3BC6"/>
    <w:pPr>
      <w:keepNext/>
      <w:spacing w:before="240" w:after="120"/>
    </w:pPr>
    <w:rPr>
      <w:rFonts w:ascii="Arial" w:eastAsia="MS Mincho" w:hAnsi="Arial" w:cs="Tahoma"/>
      <w:sz w:val="28"/>
      <w:szCs w:val="28"/>
    </w:rPr>
  </w:style>
  <w:style w:type="character" w:customStyle="1" w:styleId="a8">
    <w:name w:val="Основной текст Знак"/>
    <w:basedOn w:val="a1"/>
    <w:link w:val="a0"/>
    <w:rsid w:val="004B3BC6"/>
    <w:rPr>
      <w:sz w:val="24"/>
      <w:szCs w:val="24"/>
      <w:lang w:eastAsia="ar-SA"/>
    </w:rPr>
  </w:style>
  <w:style w:type="paragraph" w:styleId="af9">
    <w:name w:val="Body Text Indent"/>
    <w:basedOn w:val="a"/>
    <w:link w:val="afa"/>
    <w:uiPriority w:val="99"/>
    <w:semiHidden/>
    <w:unhideWhenUsed/>
    <w:rsid w:val="004B3BC6"/>
    <w:pPr>
      <w:spacing w:after="120"/>
      <w:ind w:left="283"/>
    </w:pPr>
  </w:style>
  <w:style w:type="character" w:customStyle="1" w:styleId="afa">
    <w:name w:val="Основной текст с отступом Знак"/>
    <w:basedOn w:val="a1"/>
    <w:link w:val="af9"/>
    <w:uiPriority w:val="99"/>
    <w:semiHidden/>
    <w:rsid w:val="004B3BC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92021861">
      <w:bodyDiv w:val="1"/>
      <w:marLeft w:val="0"/>
      <w:marRight w:val="0"/>
      <w:marTop w:val="0"/>
      <w:marBottom w:val="0"/>
      <w:divBdr>
        <w:top w:val="none" w:sz="0" w:space="0" w:color="auto"/>
        <w:left w:val="none" w:sz="0" w:space="0" w:color="auto"/>
        <w:bottom w:val="none" w:sz="0" w:space="0" w:color="auto"/>
        <w:right w:val="none" w:sz="0" w:space="0" w:color="auto"/>
      </w:divBdr>
    </w:div>
    <w:div w:id="205603287">
      <w:bodyDiv w:val="1"/>
      <w:marLeft w:val="0"/>
      <w:marRight w:val="0"/>
      <w:marTop w:val="0"/>
      <w:marBottom w:val="0"/>
      <w:divBdr>
        <w:top w:val="none" w:sz="0" w:space="0" w:color="auto"/>
        <w:left w:val="none" w:sz="0" w:space="0" w:color="auto"/>
        <w:bottom w:val="none" w:sz="0" w:space="0" w:color="auto"/>
        <w:right w:val="none" w:sz="0" w:space="0" w:color="auto"/>
      </w:divBdr>
    </w:div>
    <w:div w:id="232277139">
      <w:bodyDiv w:val="1"/>
      <w:marLeft w:val="0"/>
      <w:marRight w:val="0"/>
      <w:marTop w:val="0"/>
      <w:marBottom w:val="0"/>
      <w:divBdr>
        <w:top w:val="none" w:sz="0" w:space="0" w:color="auto"/>
        <w:left w:val="none" w:sz="0" w:space="0" w:color="auto"/>
        <w:bottom w:val="none" w:sz="0" w:space="0" w:color="auto"/>
        <w:right w:val="none" w:sz="0" w:space="0" w:color="auto"/>
      </w:divBdr>
    </w:div>
    <w:div w:id="266739261">
      <w:bodyDiv w:val="1"/>
      <w:marLeft w:val="0"/>
      <w:marRight w:val="0"/>
      <w:marTop w:val="0"/>
      <w:marBottom w:val="0"/>
      <w:divBdr>
        <w:top w:val="none" w:sz="0" w:space="0" w:color="auto"/>
        <w:left w:val="none" w:sz="0" w:space="0" w:color="auto"/>
        <w:bottom w:val="none" w:sz="0" w:space="0" w:color="auto"/>
        <w:right w:val="none" w:sz="0" w:space="0" w:color="auto"/>
      </w:divBdr>
    </w:div>
    <w:div w:id="308902917">
      <w:bodyDiv w:val="1"/>
      <w:marLeft w:val="0"/>
      <w:marRight w:val="0"/>
      <w:marTop w:val="0"/>
      <w:marBottom w:val="0"/>
      <w:divBdr>
        <w:top w:val="none" w:sz="0" w:space="0" w:color="auto"/>
        <w:left w:val="none" w:sz="0" w:space="0" w:color="auto"/>
        <w:bottom w:val="none" w:sz="0" w:space="0" w:color="auto"/>
        <w:right w:val="none" w:sz="0" w:space="0" w:color="auto"/>
      </w:divBdr>
    </w:div>
    <w:div w:id="372660789">
      <w:bodyDiv w:val="1"/>
      <w:marLeft w:val="0"/>
      <w:marRight w:val="0"/>
      <w:marTop w:val="0"/>
      <w:marBottom w:val="0"/>
      <w:divBdr>
        <w:top w:val="none" w:sz="0" w:space="0" w:color="auto"/>
        <w:left w:val="none" w:sz="0" w:space="0" w:color="auto"/>
        <w:bottom w:val="none" w:sz="0" w:space="0" w:color="auto"/>
        <w:right w:val="none" w:sz="0" w:space="0" w:color="auto"/>
      </w:divBdr>
    </w:div>
    <w:div w:id="393547692">
      <w:bodyDiv w:val="1"/>
      <w:marLeft w:val="0"/>
      <w:marRight w:val="0"/>
      <w:marTop w:val="0"/>
      <w:marBottom w:val="0"/>
      <w:divBdr>
        <w:top w:val="none" w:sz="0" w:space="0" w:color="auto"/>
        <w:left w:val="none" w:sz="0" w:space="0" w:color="auto"/>
        <w:bottom w:val="none" w:sz="0" w:space="0" w:color="auto"/>
        <w:right w:val="none" w:sz="0" w:space="0" w:color="auto"/>
      </w:divBdr>
      <w:divsChild>
        <w:div w:id="397442135">
          <w:marLeft w:val="360"/>
          <w:marRight w:val="0"/>
          <w:marTop w:val="200"/>
          <w:marBottom w:val="0"/>
          <w:divBdr>
            <w:top w:val="none" w:sz="0" w:space="0" w:color="auto"/>
            <w:left w:val="none" w:sz="0" w:space="0" w:color="auto"/>
            <w:bottom w:val="none" w:sz="0" w:space="0" w:color="auto"/>
            <w:right w:val="none" w:sz="0" w:space="0" w:color="auto"/>
          </w:divBdr>
        </w:div>
        <w:div w:id="449131585">
          <w:marLeft w:val="360"/>
          <w:marRight w:val="0"/>
          <w:marTop w:val="200"/>
          <w:marBottom w:val="0"/>
          <w:divBdr>
            <w:top w:val="none" w:sz="0" w:space="0" w:color="auto"/>
            <w:left w:val="none" w:sz="0" w:space="0" w:color="auto"/>
            <w:bottom w:val="none" w:sz="0" w:space="0" w:color="auto"/>
            <w:right w:val="none" w:sz="0" w:space="0" w:color="auto"/>
          </w:divBdr>
        </w:div>
        <w:div w:id="569317265">
          <w:marLeft w:val="360"/>
          <w:marRight w:val="0"/>
          <w:marTop w:val="200"/>
          <w:marBottom w:val="0"/>
          <w:divBdr>
            <w:top w:val="none" w:sz="0" w:space="0" w:color="auto"/>
            <w:left w:val="none" w:sz="0" w:space="0" w:color="auto"/>
            <w:bottom w:val="none" w:sz="0" w:space="0" w:color="auto"/>
            <w:right w:val="none" w:sz="0" w:space="0" w:color="auto"/>
          </w:divBdr>
        </w:div>
        <w:div w:id="674259650">
          <w:marLeft w:val="360"/>
          <w:marRight w:val="0"/>
          <w:marTop w:val="200"/>
          <w:marBottom w:val="0"/>
          <w:divBdr>
            <w:top w:val="none" w:sz="0" w:space="0" w:color="auto"/>
            <w:left w:val="none" w:sz="0" w:space="0" w:color="auto"/>
            <w:bottom w:val="none" w:sz="0" w:space="0" w:color="auto"/>
            <w:right w:val="none" w:sz="0" w:space="0" w:color="auto"/>
          </w:divBdr>
        </w:div>
        <w:div w:id="1671369209">
          <w:marLeft w:val="360"/>
          <w:marRight w:val="0"/>
          <w:marTop w:val="200"/>
          <w:marBottom w:val="0"/>
          <w:divBdr>
            <w:top w:val="none" w:sz="0" w:space="0" w:color="auto"/>
            <w:left w:val="none" w:sz="0" w:space="0" w:color="auto"/>
            <w:bottom w:val="none" w:sz="0" w:space="0" w:color="auto"/>
            <w:right w:val="none" w:sz="0" w:space="0" w:color="auto"/>
          </w:divBdr>
        </w:div>
        <w:div w:id="1708679135">
          <w:marLeft w:val="360"/>
          <w:marRight w:val="0"/>
          <w:marTop w:val="200"/>
          <w:marBottom w:val="0"/>
          <w:divBdr>
            <w:top w:val="none" w:sz="0" w:space="0" w:color="auto"/>
            <w:left w:val="none" w:sz="0" w:space="0" w:color="auto"/>
            <w:bottom w:val="none" w:sz="0" w:space="0" w:color="auto"/>
            <w:right w:val="none" w:sz="0" w:space="0" w:color="auto"/>
          </w:divBdr>
        </w:div>
        <w:div w:id="2054620912">
          <w:marLeft w:val="360"/>
          <w:marRight w:val="0"/>
          <w:marTop w:val="200"/>
          <w:marBottom w:val="0"/>
          <w:divBdr>
            <w:top w:val="none" w:sz="0" w:space="0" w:color="auto"/>
            <w:left w:val="none" w:sz="0" w:space="0" w:color="auto"/>
            <w:bottom w:val="none" w:sz="0" w:space="0" w:color="auto"/>
            <w:right w:val="none" w:sz="0" w:space="0" w:color="auto"/>
          </w:divBdr>
        </w:div>
      </w:divsChild>
    </w:div>
    <w:div w:id="442503331">
      <w:bodyDiv w:val="1"/>
      <w:marLeft w:val="0"/>
      <w:marRight w:val="0"/>
      <w:marTop w:val="0"/>
      <w:marBottom w:val="0"/>
      <w:divBdr>
        <w:top w:val="none" w:sz="0" w:space="0" w:color="auto"/>
        <w:left w:val="none" w:sz="0" w:space="0" w:color="auto"/>
        <w:bottom w:val="none" w:sz="0" w:space="0" w:color="auto"/>
        <w:right w:val="none" w:sz="0" w:space="0" w:color="auto"/>
      </w:divBdr>
    </w:div>
    <w:div w:id="456334552">
      <w:bodyDiv w:val="1"/>
      <w:marLeft w:val="0"/>
      <w:marRight w:val="0"/>
      <w:marTop w:val="0"/>
      <w:marBottom w:val="0"/>
      <w:divBdr>
        <w:top w:val="none" w:sz="0" w:space="0" w:color="auto"/>
        <w:left w:val="none" w:sz="0" w:space="0" w:color="auto"/>
        <w:bottom w:val="none" w:sz="0" w:space="0" w:color="auto"/>
        <w:right w:val="none" w:sz="0" w:space="0" w:color="auto"/>
      </w:divBdr>
    </w:div>
    <w:div w:id="705565801">
      <w:bodyDiv w:val="1"/>
      <w:marLeft w:val="0"/>
      <w:marRight w:val="0"/>
      <w:marTop w:val="0"/>
      <w:marBottom w:val="0"/>
      <w:divBdr>
        <w:top w:val="none" w:sz="0" w:space="0" w:color="auto"/>
        <w:left w:val="none" w:sz="0" w:space="0" w:color="auto"/>
        <w:bottom w:val="none" w:sz="0" w:space="0" w:color="auto"/>
        <w:right w:val="none" w:sz="0" w:space="0" w:color="auto"/>
      </w:divBdr>
    </w:div>
    <w:div w:id="749231747">
      <w:bodyDiv w:val="1"/>
      <w:marLeft w:val="0"/>
      <w:marRight w:val="0"/>
      <w:marTop w:val="0"/>
      <w:marBottom w:val="0"/>
      <w:divBdr>
        <w:top w:val="none" w:sz="0" w:space="0" w:color="auto"/>
        <w:left w:val="none" w:sz="0" w:space="0" w:color="auto"/>
        <w:bottom w:val="none" w:sz="0" w:space="0" w:color="auto"/>
        <w:right w:val="none" w:sz="0" w:space="0" w:color="auto"/>
      </w:divBdr>
    </w:div>
    <w:div w:id="856624064">
      <w:bodyDiv w:val="1"/>
      <w:marLeft w:val="0"/>
      <w:marRight w:val="0"/>
      <w:marTop w:val="0"/>
      <w:marBottom w:val="0"/>
      <w:divBdr>
        <w:top w:val="none" w:sz="0" w:space="0" w:color="auto"/>
        <w:left w:val="none" w:sz="0" w:space="0" w:color="auto"/>
        <w:bottom w:val="none" w:sz="0" w:space="0" w:color="auto"/>
        <w:right w:val="none" w:sz="0" w:space="0" w:color="auto"/>
      </w:divBdr>
    </w:div>
    <w:div w:id="879324022">
      <w:bodyDiv w:val="1"/>
      <w:marLeft w:val="0"/>
      <w:marRight w:val="0"/>
      <w:marTop w:val="0"/>
      <w:marBottom w:val="0"/>
      <w:divBdr>
        <w:top w:val="none" w:sz="0" w:space="0" w:color="auto"/>
        <w:left w:val="none" w:sz="0" w:space="0" w:color="auto"/>
        <w:bottom w:val="none" w:sz="0" w:space="0" w:color="auto"/>
        <w:right w:val="none" w:sz="0" w:space="0" w:color="auto"/>
      </w:divBdr>
    </w:div>
    <w:div w:id="948857785">
      <w:bodyDiv w:val="1"/>
      <w:marLeft w:val="0"/>
      <w:marRight w:val="0"/>
      <w:marTop w:val="0"/>
      <w:marBottom w:val="0"/>
      <w:divBdr>
        <w:top w:val="none" w:sz="0" w:space="0" w:color="auto"/>
        <w:left w:val="none" w:sz="0" w:space="0" w:color="auto"/>
        <w:bottom w:val="none" w:sz="0" w:space="0" w:color="auto"/>
        <w:right w:val="none" w:sz="0" w:space="0" w:color="auto"/>
      </w:divBdr>
    </w:div>
    <w:div w:id="1057629243">
      <w:bodyDiv w:val="1"/>
      <w:marLeft w:val="0"/>
      <w:marRight w:val="0"/>
      <w:marTop w:val="0"/>
      <w:marBottom w:val="0"/>
      <w:divBdr>
        <w:top w:val="none" w:sz="0" w:space="0" w:color="auto"/>
        <w:left w:val="none" w:sz="0" w:space="0" w:color="auto"/>
        <w:bottom w:val="none" w:sz="0" w:space="0" w:color="auto"/>
        <w:right w:val="none" w:sz="0" w:space="0" w:color="auto"/>
      </w:divBdr>
    </w:div>
    <w:div w:id="1136488906">
      <w:bodyDiv w:val="1"/>
      <w:marLeft w:val="0"/>
      <w:marRight w:val="0"/>
      <w:marTop w:val="0"/>
      <w:marBottom w:val="0"/>
      <w:divBdr>
        <w:top w:val="none" w:sz="0" w:space="0" w:color="auto"/>
        <w:left w:val="none" w:sz="0" w:space="0" w:color="auto"/>
        <w:bottom w:val="none" w:sz="0" w:space="0" w:color="auto"/>
        <w:right w:val="none" w:sz="0" w:space="0" w:color="auto"/>
      </w:divBdr>
    </w:div>
    <w:div w:id="1205488794">
      <w:bodyDiv w:val="1"/>
      <w:marLeft w:val="0"/>
      <w:marRight w:val="0"/>
      <w:marTop w:val="0"/>
      <w:marBottom w:val="0"/>
      <w:divBdr>
        <w:top w:val="none" w:sz="0" w:space="0" w:color="auto"/>
        <w:left w:val="none" w:sz="0" w:space="0" w:color="auto"/>
        <w:bottom w:val="none" w:sz="0" w:space="0" w:color="auto"/>
        <w:right w:val="none" w:sz="0" w:space="0" w:color="auto"/>
      </w:divBdr>
    </w:div>
    <w:div w:id="1214538247">
      <w:bodyDiv w:val="1"/>
      <w:marLeft w:val="0"/>
      <w:marRight w:val="0"/>
      <w:marTop w:val="0"/>
      <w:marBottom w:val="0"/>
      <w:divBdr>
        <w:top w:val="none" w:sz="0" w:space="0" w:color="auto"/>
        <w:left w:val="none" w:sz="0" w:space="0" w:color="auto"/>
        <w:bottom w:val="none" w:sz="0" w:space="0" w:color="auto"/>
        <w:right w:val="none" w:sz="0" w:space="0" w:color="auto"/>
      </w:divBdr>
    </w:div>
    <w:div w:id="1298341561">
      <w:bodyDiv w:val="1"/>
      <w:marLeft w:val="0"/>
      <w:marRight w:val="0"/>
      <w:marTop w:val="0"/>
      <w:marBottom w:val="0"/>
      <w:divBdr>
        <w:top w:val="none" w:sz="0" w:space="0" w:color="auto"/>
        <w:left w:val="none" w:sz="0" w:space="0" w:color="auto"/>
        <w:bottom w:val="none" w:sz="0" w:space="0" w:color="auto"/>
        <w:right w:val="none" w:sz="0" w:space="0" w:color="auto"/>
      </w:divBdr>
    </w:div>
    <w:div w:id="1313413206">
      <w:bodyDiv w:val="1"/>
      <w:marLeft w:val="0"/>
      <w:marRight w:val="0"/>
      <w:marTop w:val="0"/>
      <w:marBottom w:val="0"/>
      <w:divBdr>
        <w:top w:val="none" w:sz="0" w:space="0" w:color="auto"/>
        <w:left w:val="none" w:sz="0" w:space="0" w:color="auto"/>
        <w:bottom w:val="none" w:sz="0" w:space="0" w:color="auto"/>
        <w:right w:val="none" w:sz="0" w:space="0" w:color="auto"/>
      </w:divBdr>
    </w:div>
    <w:div w:id="1359354336">
      <w:bodyDiv w:val="1"/>
      <w:marLeft w:val="0"/>
      <w:marRight w:val="0"/>
      <w:marTop w:val="0"/>
      <w:marBottom w:val="0"/>
      <w:divBdr>
        <w:top w:val="none" w:sz="0" w:space="0" w:color="auto"/>
        <w:left w:val="none" w:sz="0" w:space="0" w:color="auto"/>
        <w:bottom w:val="none" w:sz="0" w:space="0" w:color="auto"/>
        <w:right w:val="none" w:sz="0" w:space="0" w:color="auto"/>
      </w:divBdr>
    </w:div>
    <w:div w:id="1619070870">
      <w:bodyDiv w:val="1"/>
      <w:marLeft w:val="0"/>
      <w:marRight w:val="0"/>
      <w:marTop w:val="0"/>
      <w:marBottom w:val="0"/>
      <w:divBdr>
        <w:top w:val="none" w:sz="0" w:space="0" w:color="auto"/>
        <w:left w:val="none" w:sz="0" w:space="0" w:color="auto"/>
        <w:bottom w:val="none" w:sz="0" w:space="0" w:color="auto"/>
        <w:right w:val="none" w:sz="0" w:space="0" w:color="auto"/>
      </w:divBdr>
    </w:div>
    <w:div w:id="1628853969">
      <w:bodyDiv w:val="1"/>
      <w:marLeft w:val="0"/>
      <w:marRight w:val="0"/>
      <w:marTop w:val="0"/>
      <w:marBottom w:val="0"/>
      <w:divBdr>
        <w:top w:val="none" w:sz="0" w:space="0" w:color="auto"/>
        <w:left w:val="none" w:sz="0" w:space="0" w:color="auto"/>
        <w:bottom w:val="none" w:sz="0" w:space="0" w:color="auto"/>
        <w:right w:val="none" w:sz="0" w:space="0" w:color="auto"/>
      </w:divBdr>
    </w:div>
    <w:div w:id="1664817815">
      <w:bodyDiv w:val="1"/>
      <w:marLeft w:val="0"/>
      <w:marRight w:val="0"/>
      <w:marTop w:val="0"/>
      <w:marBottom w:val="0"/>
      <w:divBdr>
        <w:top w:val="none" w:sz="0" w:space="0" w:color="auto"/>
        <w:left w:val="none" w:sz="0" w:space="0" w:color="auto"/>
        <w:bottom w:val="none" w:sz="0" w:space="0" w:color="auto"/>
        <w:right w:val="none" w:sz="0" w:space="0" w:color="auto"/>
      </w:divBdr>
    </w:div>
    <w:div w:id="1788237885">
      <w:bodyDiv w:val="1"/>
      <w:marLeft w:val="0"/>
      <w:marRight w:val="0"/>
      <w:marTop w:val="0"/>
      <w:marBottom w:val="0"/>
      <w:divBdr>
        <w:top w:val="none" w:sz="0" w:space="0" w:color="auto"/>
        <w:left w:val="none" w:sz="0" w:space="0" w:color="auto"/>
        <w:bottom w:val="none" w:sz="0" w:space="0" w:color="auto"/>
        <w:right w:val="none" w:sz="0" w:space="0" w:color="auto"/>
      </w:divBdr>
    </w:div>
    <w:div w:id="1882597016">
      <w:bodyDiv w:val="1"/>
      <w:marLeft w:val="0"/>
      <w:marRight w:val="0"/>
      <w:marTop w:val="0"/>
      <w:marBottom w:val="0"/>
      <w:divBdr>
        <w:top w:val="none" w:sz="0" w:space="0" w:color="auto"/>
        <w:left w:val="none" w:sz="0" w:space="0" w:color="auto"/>
        <w:bottom w:val="none" w:sz="0" w:space="0" w:color="auto"/>
        <w:right w:val="none" w:sz="0" w:space="0" w:color="auto"/>
      </w:divBdr>
    </w:div>
    <w:div w:id="1920477713">
      <w:bodyDiv w:val="1"/>
      <w:marLeft w:val="0"/>
      <w:marRight w:val="0"/>
      <w:marTop w:val="0"/>
      <w:marBottom w:val="0"/>
      <w:divBdr>
        <w:top w:val="none" w:sz="0" w:space="0" w:color="auto"/>
        <w:left w:val="none" w:sz="0" w:space="0" w:color="auto"/>
        <w:bottom w:val="none" w:sz="0" w:space="0" w:color="auto"/>
        <w:right w:val="none" w:sz="0" w:space="0" w:color="auto"/>
      </w:divBdr>
    </w:div>
    <w:div w:id="1930575673">
      <w:bodyDiv w:val="1"/>
      <w:marLeft w:val="0"/>
      <w:marRight w:val="0"/>
      <w:marTop w:val="0"/>
      <w:marBottom w:val="0"/>
      <w:divBdr>
        <w:top w:val="none" w:sz="0" w:space="0" w:color="auto"/>
        <w:left w:val="none" w:sz="0" w:space="0" w:color="auto"/>
        <w:bottom w:val="none" w:sz="0" w:space="0" w:color="auto"/>
        <w:right w:val="none" w:sz="0" w:space="0" w:color="auto"/>
      </w:divBdr>
    </w:div>
    <w:div w:id="2047020189">
      <w:bodyDiv w:val="1"/>
      <w:marLeft w:val="0"/>
      <w:marRight w:val="0"/>
      <w:marTop w:val="0"/>
      <w:marBottom w:val="0"/>
      <w:divBdr>
        <w:top w:val="none" w:sz="0" w:space="0" w:color="auto"/>
        <w:left w:val="none" w:sz="0" w:space="0" w:color="auto"/>
        <w:bottom w:val="none" w:sz="0" w:space="0" w:color="auto"/>
        <w:right w:val="none" w:sz="0" w:space="0" w:color="auto"/>
      </w:divBdr>
    </w:div>
    <w:div w:id="2090348787">
      <w:bodyDiv w:val="1"/>
      <w:marLeft w:val="0"/>
      <w:marRight w:val="0"/>
      <w:marTop w:val="0"/>
      <w:marBottom w:val="0"/>
      <w:divBdr>
        <w:top w:val="none" w:sz="0" w:space="0" w:color="auto"/>
        <w:left w:val="none" w:sz="0" w:space="0" w:color="auto"/>
        <w:bottom w:val="none" w:sz="0" w:space="0" w:color="auto"/>
        <w:right w:val="none" w:sz="0" w:space="0" w:color="auto"/>
      </w:divBdr>
    </w:div>
    <w:div w:id="21202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el.ru/selskie-poselenija/selskoe-poselenie-georgiev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E390-D3D7-4375-81C8-B720E1C7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30</Pages>
  <Words>7672</Words>
  <Characters>43731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Отчёт главы администрации сельского поселения</vt:lpstr>
    </vt:vector>
  </TitlesOfParts>
  <Company>Reanimator Extreme Edition</Company>
  <LinksUpToDate>false</LinksUpToDate>
  <CharactersWithSpaces>51301</CharactersWithSpaces>
  <SharedDoc>false</SharedDoc>
  <HLinks>
    <vt:vector size="6" baseType="variant">
      <vt:variant>
        <vt:i4>1114180</vt:i4>
      </vt:variant>
      <vt:variant>
        <vt:i4>0</vt:i4>
      </vt:variant>
      <vt:variant>
        <vt:i4>0</vt:i4>
      </vt:variant>
      <vt:variant>
        <vt:i4>5</vt:i4>
      </vt:variant>
      <vt:variant>
        <vt:lpwstr>http://www.kinel.ru/selskie-poselenija/selskoe-poselenie-georgievka/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главы администрации сельского поселения</dc:title>
  <dc:subject/>
  <dc:creator>User</dc:creator>
  <cp:keywords/>
  <cp:lastModifiedBy>admG</cp:lastModifiedBy>
  <cp:revision>21</cp:revision>
  <cp:lastPrinted>2024-03-21T10:09:00Z</cp:lastPrinted>
  <dcterms:created xsi:type="dcterms:W3CDTF">2024-02-21T07:58:00Z</dcterms:created>
  <dcterms:modified xsi:type="dcterms:W3CDTF">2024-04-11T06:06:00Z</dcterms:modified>
</cp:coreProperties>
</file>