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49" w:rsidRPr="00974489" w:rsidRDefault="00BA6F49" w:rsidP="00BA6F49">
      <w:pPr>
        <w:pStyle w:val="Default"/>
        <w:jc w:val="center"/>
        <w:rPr>
          <w:sz w:val="28"/>
          <w:szCs w:val="28"/>
        </w:rPr>
      </w:pPr>
      <w:r w:rsidRPr="00974489">
        <w:rPr>
          <w:sz w:val="28"/>
          <w:szCs w:val="28"/>
        </w:rPr>
        <w:t>Отчет о ходе реализации плана мероприятий («дорожной карты») по содействию развитию конкуренции</w:t>
      </w:r>
    </w:p>
    <w:p w:rsidR="00BA6F49" w:rsidRPr="002F0916" w:rsidRDefault="00BA6F49" w:rsidP="00BA6F49">
      <w:pPr>
        <w:jc w:val="center"/>
        <w:rPr>
          <w:b/>
          <w:sz w:val="28"/>
          <w:szCs w:val="28"/>
        </w:rPr>
      </w:pPr>
      <w:r w:rsidRPr="00974489">
        <w:rPr>
          <w:sz w:val="28"/>
          <w:szCs w:val="28"/>
        </w:rPr>
        <w:t xml:space="preserve">в муниципальном районе </w:t>
      </w:r>
      <w:r>
        <w:rPr>
          <w:sz w:val="28"/>
          <w:szCs w:val="28"/>
        </w:rPr>
        <w:t xml:space="preserve">Кинельский </w:t>
      </w:r>
      <w:r w:rsidRPr="00974489">
        <w:rPr>
          <w:sz w:val="28"/>
          <w:szCs w:val="28"/>
        </w:rPr>
        <w:t xml:space="preserve">Самарской области </w:t>
      </w:r>
      <w:r w:rsidRPr="002F0916">
        <w:rPr>
          <w:b/>
          <w:sz w:val="28"/>
          <w:szCs w:val="28"/>
        </w:rPr>
        <w:t>за 202</w:t>
      </w:r>
      <w:r w:rsidR="002B5649" w:rsidRPr="002F0916">
        <w:rPr>
          <w:b/>
          <w:sz w:val="28"/>
          <w:szCs w:val="28"/>
        </w:rPr>
        <w:t>3</w:t>
      </w:r>
      <w:r w:rsidRPr="002F0916">
        <w:rPr>
          <w:b/>
          <w:sz w:val="28"/>
          <w:szCs w:val="28"/>
        </w:rPr>
        <w:t xml:space="preserve"> год</w:t>
      </w:r>
    </w:p>
    <w:p w:rsidR="00BA6F49" w:rsidRDefault="00BA6F49" w:rsidP="00BA6F49"/>
    <w:tbl>
      <w:tblPr>
        <w:tblW w:w="5023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1563"/>
        <w:gridCol w:w="1247"/>
        <w:gridCol w:w="1370"/>
        <w:gridCol w:w="3009"/>
        <w:gridCol w:w="2462"/>
        <w:gridCol w:w="2184"/>
        <w:gridCol w:w="2181"/>
      </w:tblGrid>
      <w:tr w:rsidR="002B5649" w:rsidRPr="001D3D02" w:rsidTr="002B5649">
        <w:trPr>
          <w:trHeight w:val="934"/>
          <w:tblHeader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70" w:right="-59" w:hanging="30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№ п/п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Срок </w:t>
            </w:r>
          </w:p>
          <w:p w:rsidR="002B5649" w:rsidRPr="001D3D02" w:rsidRDefault="002B56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исполнения </w:t>
            </w:r>
          </w:p>
          <w:p w:rsidR="002B5649" w:rsidRPr="001D3D02" w:rsidRDefault="002B56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Ожидаемый результат / </w:t>
            </w:r>
          </w:p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вид документа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ключевых показателей</w:t>
            </w:r>
          </w:p>
          <w:p w:rsidR="002B5649" w:rsidRPr="001D3D02" w:rsidRDefault="002B5649" w:rsidP="0098140B">
            <w:pPr>
              <w:ind w:left="-107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развития конкуренции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16" w:rsidRDefault="002F0916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Ответственный исполнитель </w:t>
            </w:r>
          </w:p>
          <w:p w:rsidR="002B5649" w:rsidRDefault="002F0916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(соисполнитель)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Информация о выполнении за 202</w:t>
            </w:r>
            <w:r w:rsidR="002F0916">
              <w:rPr>
                <w:rFonts w:eastAsia="Calibri"/>
              </w:rPr>
              <w:t>3 год</w:t>
            </w:r>
          </w:p>
        </w:tc>
      </w:tr>
      <w:tr w:rsidR="002B5649" w:rsidRPr="001D3D02" w:rsidTr="002B5649">
        <w:trPr>
          <w:trHeight w:val="12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1D3D02">
              <w:rPr>
                <w:b/>
                <w:bCs/>
                <w:i/>
              </w:rPr>
              <w:t>Рынок теплоснабжения (производство тепловой энергии)</w:t>
            </w:r>
          </w:p>
        </w:tc>
      </w:tr>
      <w:tr w:rsidR="002B5649" w:rsidRPr="001D3D02" w:rsidTr="002B5649">
        <w:trPr>
          <w:trHeight w:val="34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rPr>
                <w:bCs/>
              </w:rPr>
            </w:pPr>
            <w:r w:rsidRPr="001D3D02">
              <w:rPr>
                <w:bCs/>
              </w:rPr>
              <w:t xml:space="preserve"> </w:t>
            </w:r>
          </w:p>
          <w:p w:rsidR="002B5649" w:rsidRPr="001D3D02" w:rsidRDefault="002B5649" w:rsidP="0098140B">
            <w:pPr>
              <w:rPr>
                <w:bCs/>
              </w:rPr>
            </w:pPr>
            <w:r w:rsidRPr="001D3D02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Актуализация схем теплоснабжения муниципальных образований в соответствии с требованиями законодательства,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Ежегодно по мере необходимости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Поддержание в актуальном состоянии программ комплексного развития систем коммунальной инфраструктуры и схем теплоснабжения муниципальных образований/ежегодный отчет о количестве актуализированных документов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Регулярная актуализация схем теплоснабжения в сельских поселениях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0B7DA8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C67E3D" w:rsidP="00145498">
            <w:pPr>
              <w:jc w:val="both"/>
              <w:rPr>
                <w:bCs/>
              </w:rPr>
            </w:pPr>
            <w:r w:rsidRPr="00C67E3D">
              <w:rPr>
                <w:bCs/>
              </w:rPr>
              <w:t>В 2023 году актуализированы схемы теплоснабжения в сельских поселениях</w:t>
            </w:r>
            <w:r w:rsidR="00145498">
              <w:rPr>
                <w:bCs/>
              </w:rPr>
              <w:t xml:space="preserve"> в соответствии со сроками</w:t>
            </w:r>
            <w:r w:rsidRPr="00C67E3D">
              <w:rPr>
                <w:bCs/>
              </w:rPr>
              <w:t>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выполнения работ по благоустройству городской среды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Реализация комплекса мероприятий, напр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авленных на повышение вовлеченности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граждан и орган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изаций в сферу благоустройства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территорий муниципальных образований, в том числе информирование о вопросах реализации федерального проекта «Формирование комфортной городской среды»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Повышение информированности потенциальных участников рынка о государственном регулировании сферы благоустройства городской среды/ размещение и актуализация информации о федеральном проекте в модуле «Формирования комфортной городской среды» ГИС ЖКХ, на сайте администрации муниципального района Кинельский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МБУ «Управление строительства, архитектуры и ЖКХ», администрации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3D" w:rsidRPr="00C67E3D" w:rsidRDefault="00C67E3D" w:rsidP="00C67E3D">
            <w:pPr>
              <w:jc w:val="both"/>
              <w:rPr>
                <w:rFonts w:eastAsia="Calibri"/>
              </w:rPr>
            </w:pPr>
            <w:r w:rsidRPr="00C67E3D">
              <w:rPr>
                <w:rFonts w:eastAsia="Calibri"/>
              </w:rPr>
              <w:t>Доля организаций частной формы собственности в сфере выполнения работ по благоустройству городской среды - 100%.</w:t>
            </w:r>
          </w:p>
          <w:p w:rsidR="00C67E3D" w:rsidRPr="00C67E3D" w:rsidRDefault="00C67E3D" w:rsidP="00C67E3D">
            <w:pPr>
              <w:jc w:val="both"/>
              <w:rPr>
                <w:rFonts w:eastAsia="Calibri"/>
              </w:rPr>
            </w:pPr>
            <w:r w:rsidRPr="00C67E3D">
              <w:rPr>
                <w:rFonts w:eastAsia="Calibri"/>
              </w:rPr>
              <w:t xml:space="preserve">Информация о федеральном проекте в модуле «Формирование комфортной городской среды» ГИС </w:t>
            </w:r>
            <w:r w:rsidR="009D5AE5" w:rsidRPr="00C67E3D">
              <w:rPr>
                <w:rFonts w:eastAsia="Calibri"/>
              </w:rPr>
              <w:t>ЖКХ и</w:t>
            </w:r>
            <w:r w:rsidRPr="00C67E3D">
              <w:rPr>
                <w:rFonts w:eastAsia="Calibri"/>
              </w:rPr>
              <w:t xml:space="preserve"> на сайте администрации муниципальн</w:t>
            </w:r>
            <w:r w:rsidR="00145498">
              <w:rPr>
                <w:rFonts w:eastAsia="Calibri"/>
              </w:rPr>
              <w:t>ого района Кинельский размещена</w:t>
            </w:r>
          </w:p>
          <w:p w:rsidR="002B5649" w:rsidRPr="001D3D02" w:rsidRDefault="00C67E3D" w:rsidP="00C67E3D">
            <w:pPr>
              <w:jc w:val="both"/>
              <w:rPr>
                <w:rFonts w:eastAsia="Calibri"/>
              </w:rPr>
            </w:pPr>
            <w:r w:rsidRPr="00C67E3D">
              <w:rPr>
                <w:rFonts w:eastAsia="Calibri"/>
              </w:rPr>
              <w:t>в полном объеме.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Реализация мероприятий по комплексному благоустройству общественных территорий в рамках федерального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проекта «Формирование комфортной городской среды»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Расширение направлений и сфер благоустройства городской среды для привлечения на рынок новых участников/ежегодный отчет о реализации мероприятий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t xml:space="preserve">МБУ </w:t>
            </w:r>
            <w:r>
              <w:rPr>
                <w:rFonts w:eastAsia="Calibri"/>
              </w:rPr>
              <w:t>«Управление строительства, архитектуры и ЖКХ», ад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C67E3D" w:rsidP="00C67E3D">
            <w:pPr>
              <w:jc w:val="both"/>
              <w:rPr>
                <w:rFonts w:eastAsia="Calibri"/>
              </w:rPr>
            </w:pPr>
            <w:r w:rsidRPr="00C67E3D">
              <w:rPr>
                <w:rFonts w:eastAsia="Calibri"/>
              </w:rPr>
              <w:t xml:space="preserve">Мероприятия по комплексному благоустройству общественных территорий в рамках федерального </w:t>
            </w:r>
            <w:r w:rsidRPr="00C67E3D">
              <w:rPr>
                <w:rFonts w:eastAsia="Calibri"/>
              </w:rPr>
              <w:lastRenderedPageBreak/>
              <w:t>проекта ФКГС в 202</w:t>
            </w:r>
            <w:r>
              <w:rPr>
                <w:rFonts w:eastAsia="Calibri"/>
              </w:rPr>
              <w:t>3</w:t>
            </w:r>
            <w:r w:rsidRPr="00C67E3D">
              <w:rPr>
                <w:rFonts w:eastAsia="Calibri"/>
              </w:rPr>
              <w:t xml:space="preserve"> году реализованы</w:t>
            </w:r>
            <w:r>
              <w:rPr>
                <w:rFonts w:eastAsia="Calibri"/>
              </w:rPr>
              <w:t>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3.1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501BE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Проведение открытых конкурсов по отбору управляющих организаций для управления многоквартирными домами в соответствии с 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06.02.2006 № 75 (далее соответственно </w:t>
            </w:r>
            <w:r w:rsidR="00A477F3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– открытый конкурс, Правила проведения открытого конкурса)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Увеличение количества управляющих организаций, осуществляющих деятельность на рынке/сводный отчет о результатах проведенных органами местного самоуправления открытых конкурсов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выполнения работ по содержанию и тек</w:t>
            </w:r>
            <w:r w:rsidR="005901A6">
              <w:rPr>
                <w:rFonts w:eastAsia="Calibri"/>
              </w:rPr>
              <w:t xml:space="preserve">ущему ремонту общего имущества </w:t>
            </w:r>
            <w:r w:rsidRPr="001D3D02">
              <w:rPr>
                <w:rFonts w:eastAsia="Calibri"/>
              </w:rPr>
              <w:t>собственников помещений в многоквартирном доме,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t xml:space="preserve">МБУ </w:t>
            </w:r>
            <w:r>
              <w:rPr>
                <w:rFonts w:eastAsia="Calibri"/>
              </w:rPr>
              <w:t>«Управление строительства, архитектуры и ЖКХ», ад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061378" w:rsidP="0098140B">
            <w:pPr>
              <w:jc w:val="both"/>
              <w:rPr>
                <w:rFonts w:eastAsia="Calibri"/>
              </w:rPr>
            </w:pPr>
            <w:r w:rsidRPr="00061378">
              <w:rPr>
                <w:rFonts w:eastAsia="Calibri"/>
              </w:rPr>
              <w:t>Решения о выборе способа управления МКД приняты на собраниях собственников жилых помещений общим решением с оформлением протокола ООС.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Контроль за снижение количества нарушений антимонопольного законодательства при проведении открытых конкурсов, предусмотренных Жилищным кодексом РФ и Правилами проведения открытого конкурса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>
              <w:rPr>
                <w:color w:val="000000"/>
                <w:lang w:eastAsia="en-US"/>
              </w:rPr>
              <w:t>Снижение количества нарушений антимонопольного законодательства при проведении открытых конкурсов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>
              <w:rPr>
                <w:color w:val="000000"/>
                <w:lang w:eastAsia="en-US"/>
              </w:rPr>
              <w:t>Количество нарушений антимонопольного законодательства при проведении открытых конкурсов, единиц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t xml:space="preserve">МБУ </w:t>
            </w:r>
            <w:r>
              <w:rPr>
                <w:rFonts w:eastAsia="Calibri"/>
              </w:rPr>
              <w:t>«Управление строительства, архитектуры и ЖКХ», ад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Default="00061378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2023</w:t>
            </w:r>
            <w:r w:rsidRPr="00061378">
              <w:rPr>
                <w:rFonts w:eastAsia="Calibri"/>
              </w:rPr>
              <w:t xml:space="preserve"> году не было выявлено нарушений антимонопольного законодательства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Предотвращение необоснованного укрупнения лотов при организации и проведении открытых конкурсов, предусмотренных Жилищным кодексом РФ и Правилами проведения открытого конкурса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>
              <w:rPr>
                <w:color w:val="000000"/>
                <w:lang w:eastAsia="en-US"/>
              </w:rPr>
              <w:t>Отсутствие необоснованного укрупнения лотов при организации и проведении открытых конкурсов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укрупненных </w:t>
            </w:r>
            <w:r>
              <w:rPr>
                <w:color w:val="000000"/>
                <w:lang w:eastAsia="en-US"/>
              </w:rPr>
              <w:t>лотов при организации и проведении открытых конкурсов, единиц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t xml:space="preserve">МБУ </w:t>
            </w:r>
            <w:r>
              <w:rPr>
                <w:rFonts w:eastAsia="Calibri"/>
              </w:rPr>
              <w:t>«Управление строительства, архитектуры и ЖКХ», ад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Default="00061378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2023</w:t>
            </w:r>
            <w:r w:rsidRPr="00061378">
              <w:rPr>
                <w:rFonts w:eastAsia="Calibri"/>
              </w:rPr>
              <w:t xml:space="preserve"> году не было укрупненных лотов при организации и проведении открытых конкурсов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Осуществление сбора и обобщения информации об организациях, осуществляющих ремонт принадлежащих органам местного самоуправления, муниципальным предприятиям и учреждениям автотранспортных средств (за исключением </w:t>
            </w:r>
            <w:r w:rsidR="009E1F5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спец</w:t>
            </w:r>
            <w:r w:rsidR="009E1F52"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автотранспорта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Ежегодно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Наличие актуальных сведений о занимаемой муниципальными предприятиями доли на рынке для разработки мероприятий по ее снижению/ежегодный отчет о состоянии и развитии конкуренции на рынке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Отдел по инвестициям, предпринимательству, потребительскому рынку и защите прав потребителей администрации муниципального района Кинельский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813C6B" w:rsidP="0098140B">
            <w:pPr>
              <w:jc w:val="both"/>
              <w:rPr>
                <w:rFonts w:eastAsia="Calibri"/>
              </w:rPr>
            </w:pPr>
            <w:r w:rsidRPr="00813C6B">
              <w:rPr>
                <w:rFonts w:eastAsia="Calibri"/>
              </w:rPr>
              <w:t xml:space="preserve">На территории муниципального района Кинельский деятельность по ремонту автотранспортных средств по </w:t>
            </w:r>
            <w:r w:rsidR="009D5AE5" w:rsidRPr="00813C6B">
              <w:rPr>
                <w:rFonts w:eastAsia="Calibri"/>
              </w:rPr>
              <w:t>состоянию</w:t>
            </w:r>
            <w:r w:rsidRPr="00813C6B">
              <w:rPr>
                <w:rFonts w:eastAsia="Calibri"/>
              </w:rPr>
              <w:t xml:space="preserve"> на 01.01.2024 г. осуществляют 19 организаций частной формы собственности. Доля организаций частной формы собственности в сфере оказания услуг по ремонту автотранспортных средств в муниципальном районе Кинельский составляет 100%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BA75BE" w:rsidRDefault="002B5649" w:rsidP="00BA75BE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BA75BE">
              <w:rPr>
                <w:rFonts w:eastAsia="Calibri"/>
                <w:b/>
                <w:i/>
              </w:rPr>
              <w:t>Рынок жилищного строительства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официальном сайте Администрации МР Кинельский в сети Интернет актуальных планов формирования и предоставления прав на земел</w:t>
            </w:r>
            <w:r w:rsidR="00A477F3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ьные участки (в том числе на ка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</w:t>
            </w:r>
            <w:r w:rsidR="00A477F3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ографической основе)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строительства стандартного жилья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Повышение уровня информированности участников рынка о планах по развитию градостроительной деятельности в регионе/актуальные планы формирования и предоставления прав на земельные участки, размещенные в открытом доступе в сети Интернет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управлению муниципальным имуществом администрации муниципального района Кинельский, МБУ «Управление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3167DE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сайтах сельских поселений муниципального района Кинельский Самарской области в сети Интернет размещены Генеральный план содержащие информацию о развитии застроенных территорий, об освоении земельных участков в целях строительства жилья. Информация об </w:t>
            </w:r>
            <w:r>
              <w:rPr>
                <w:rFonts w:eastAsia="Calibri"/>
              </w:rPr>
              <w:lastRenderedPageBreak/>
              <w:t xml:space="preserve">аукционах размещались на официальном сайте района в сети Интернет. 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Pr="001D3D02">
              <w:rPr>
                <w:rFonts w:eastAsia="Calibri"/>
              </w:rPr>
              <w:t>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официальном сайте администрации МР Кинельский в сети Интернет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Повышение уровня информированности участников градостроительных отношений об актуальных планах по созданию объектов инфраструктуры в регионе/актуальные планы по созданию объектов инфраструктуры, размещенные в открытом доступе в сети Интернет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управле</w:t>
            </w:r>
            <w:r w:rsidRPr="0004080C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администрации муниципального района Кинельский, МБУ «Управле</w:t>
            </w:r>
            <w:r w:rsidRPr="0004080C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3167DE" w:rsidP="00EF43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Генеральный план, Правила землепользования и застройки сельских поселений муниципального района Кинельский Самарской области размещены на официальном сайте района в сети Интернет.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D3D02">
              <w:rPr>
                <w:rFonts w:eastAsia="Calibri"/>
              </w:rPr>
              <w:t>.3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территорий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Вовлечение в хозяйственный оборот земельных участков, находящихся в муниципальной собственности, в целях жилищного строительства, развития застроенных территорий, освоения территорий в целях строительства стандартного жилья, комплексного освоения земельных участков в целях строительства стандартного жилья/ежегодный отчет о количестве и результатах проведенных аукционов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>
              <w:t>Е</w:t>
            </w:r>
            <w:r w:rsidRPr="001D3D02">
              <w:t>жегодный отчет о количестве и результатах проведенных аукционов</w:t>
            </w:r>
            <w:r>
              <w:t xml:space="preserve">, </w:t>
            </w:r>
            <w:proofErr w:type="spellStart"/>
            <w:r>
              <w:t>ед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управле</w:t>
            </w:r>
            <w:r w:rsidRPr="0004080C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администрации муниципального района Кинельский, МБУ «Управле</w:t>
            </w:r>
            <w:r w:rsidRPr="0004080C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EF439E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Составлен ежегодный отчет о количестве и результатах проведенных аукционов, информация об аукционах размещается на официальном сайте района в сети Интернет.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BA75BE" w:rsidRDefault="002B5649" w:rsidP="002B5649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BA75BE">
              <w:rPr>
                <w:rFonts w:eastAsia="Calibri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Снижение административной нагрузки при прохождении процедуры в сфере строительства/ ежегодный отчет о количестве предоставленных муниципаль</w:t>
            </w:r>
            <w:r w:rsidRPr="001D3D02">
              <w:lastRenderedPageBreak/>
              <w:t>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EF439E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Ежегодный отчет о количестве предоставленных муниципальных услуг по выдаче градостроительного плана земельного </w:t>
            </w:r>
            <w:r>
              <w:rPr>
                <w:rFonts w:eastAsia="Calibri"/>
              </w:rPr>
              <w:lastRenderedPageBreak/>
              <w:t>участка исключительно в электронном виде, ед.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Комитет по управле</w:t>
            </w:r>
            <w:r w:rsidRPr="0004080C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администрации муниципаль</w:t>
            </w:r>
            <w:r w:rsidR="00131C3F">
              <w:rPr>
                <w:rFonts w:eastAsia="Calibri"/>
              </w:rPr>
              <w:t>ного района Кинель</w:t>
            </w:r>
            <w:r w:rsidR="00131C3F">
              <w:rPr>
                <w:rFonts w:eastAsia="Calibri"/>
              </w:rPr>
              <w:lastRenderedPageBreak/>
              <w:t>ский, МБУ «Управле</w:t>
            </w:r>
            <w:r w:rsidRPr="0004080C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9E" w:rsidRDefault="00EF439E" w:rsidP="00EF43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</w:t>
            </w:r>
            <w:r w:rsidRPr="00EF439E">
              <w:rPr>
                <w:rFonts w:eastAsia="Calibri"/>
              </w:rPr>
              <w:t>Предоставлено в электронном виде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u w:val="single"/>
              </w:rPr>
              <w:t>48</w:t>
            </w:r>
            <w:r>
              <w:rPr>
                <w:rFonts w:eastAsia="Calibri"/>
              </w:rPr>
              <w:t xml:space="preserve"> муниципальных услуг по выдаче градостроительных планов земельных участков.</w:t>
            </w:r>
          </w:p>
          <w:p w:rsidR="002B5649" w:rsidRPr="00EF439E" w:rsidRDefault="00EF439E" w:rsidP="00EF43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Посредством личного обращения оказано </w:t>
            </w:r>
            <w:r>
              <w:rPr>
                <w:rFonts w:eastAsia="Calibri"/>
                <w:b/>
                <w:u w:val="single"/>
              </w:rPr>
              <w:t>37</w:t>
            </w:r>
            <w:r>
              <w:rPr>
                <w:rFonts w:eastAsia="Calibri"/>
              </w:rPr>
              <w:t xml:space="preserve"> услуг.</w:t>
            </w:r>
            <w:r w:rsidRPr="00EF439E">
              <w:rPr>
                <w:rFonts w:eastAsia="Calibri"/>
              </w:rPr>
              <w:t xml:space="preserve"> 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  <w:r w:rsidRPr="001D3D02">
              <w:rPr>
                <w:rFonts w:eastAsia="Calibri"/>
              </w:rPr>
              <w:t>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Снижение административной нагрузки при прохождении процедуры в сфере строительства/ежегодный отчет о количестве предоставленных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>
              <w:t>Е</w:t>
            </w:r>
            <w:r w:rsidRPr="001D3D02">
              <w:t>жегодный отчет о количестве предоставленных муниципальных услуг по выдаче разрешения на строительство, а также разрешения на ввод объекта в эксплуатацию</w:t>
            </w:r>
            <w:r>
              <w:t>, ед.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131C3F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управле</w:t>
            </w:r>
            <w:r w:rsidRPr="00131C3F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администрации муниципального района Кинельский, МБУ «Управле</w:t>
            </w:r>
            <w:r w:rsidRPr="00131C3F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9E" w:rsidRDefault="00EF439E" w:rsidP="00EF43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EF439E">
              <w:rPr>
                <w:rFonts w:eastAsia="Calibri"/>
              </w:rPr>
              <w:t>Муниципальных</w:t>
            </w:r>
            <w:r>
              <w:rPr>
                <w:rFonts w:eastAsia="Calibri"/>
              </w:rPr>
              <w:t xml:space="preserve"> услуг по выдаче разрешения на строительство и разрешения на ввод объекта в эксплуатацию в электронном виде не оказывалось ввиду отсутствия таковых заявлений.</w:t>
            </w:r>
          </w:p>
          <w:p w:rsidR="009E1F52" w:rsidRDefault="00EF439E" w:rsidP="00EF43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 Посредством личного обращения выдано: </w:t>
            </w:r>
          </w:p>
          <w:p w:rsidR="009E1F52" w:rsidRDefault="009E1F52" w:rsidP="00EF43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разрешения на строительство – </w:t>
            </w:r>
            <w:r>
              <w:rPr>
                <w:rFonts w:eastAsia="Calibri"/>
                <w:b/>
                <w:u w:val="single"/>
              </w:rPr>
              <w:t>16 шт.,</w:t>
            </w:r>
          </w:p>
          <w:p w:rsidR="002B5649" w:rsidRPr="00EF439E" w:rsidRDefault="009E1F52" w:rsidP="00EF43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разрешение на ввод объектов в эксплуатацию – </w:t>
            </w:r>
            <w:r>
              <w:rPr>
                <w:rFonts w:eastAsia="Calibri"/>
                <w:b/>
                <w:u w:val="single"/>
              </w:rPr>
              <w:t>17 шт.</w:t>
            </w:r>
            <w:r w:rsidR="00EF439E">
              <w:rPr>
                <w:rFonts w:eastAsia="Calibri"/>
              </w:rPr>
              <w:t xml:space="preserve"> 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D3D02">
              <w:rPr>
                <w:rFonts w:eastAsia="Calibri"/>
              </w:rPr>
              <w:t>.3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и актуализация на официальном сайте администрации муниципального района Кинельский в сети Интернет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Повышение уровня информированности хозяйствующих субъектов, осуществляющих деятельность на данном рынке, о предоставлении услуг/размещенные в открытом доступе в сети Интернет административные регламенты предоставления государственных (муниципальных) услуг по выдаче градостроительного плана земельного участка, разрешения на строительств</w:t>
            </w:r>
            <w:r>
              <w:t>о и разрешения на ввод объекта в</w:t>
            </w:r>
            <w:r w:rsidRPr="001D3D02">
              <w:t xml:space="preserve"> эксплуатацию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>
              <w:t>А</w:t>
            </w:r>
            <w:r w:rsidRPr="001D3D02">
              <w:t>дминистративные регламенты предоставления государственных (муниципальных) услуг по выдаче градостроительного плана земельного участка, разрешения на строительств</w:t>
            </w:r>
            <w:r>
              <w:t>о и разрешения на ввод объекта в</w:t>
            </w:r>
            <w:r w:rsidRPr="001D3D02">
              <w:t xml:space="preserve"> эксплуатацию</w:t>
            </w:r>
            <w:r>
              <w:t>, ед.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131C3F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управле</w:t>
            </w:r>
            <w:r w:rsidRPr="00131C3F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администрации муниципаль</w:t>
            </w:r>
            <w:r w:rsidRPr="00131C3F">
              <w:rPr>
                <w:rFonts w:eastAsia="Calibri"/>
              </w:rPr>
              <w:t>ного района Ки</w:t>
            </w:r>
            <w:r>
              <w:rPr>
                <w:rFonts w:eastAsia="Calibri"/>
              </w:rPr>
              <w:t>нельский, МБУ «Управле</w:t>
            </w:r>
            <w:r w:rsidRPr="00131C3F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9E1F52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Административные регламенты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 опубликованы на официальном сайте Администрации муниципального рай</w:t>
            </w:r>
            <w:r>
              <w:rPr>
                <w:rFonts w:eastAsia="Calibri"/>
              </w:rPr>
              <w:lastRenderedPageBreak/>
              <w:t>она Кинельский Самарской области в сети Интернет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EF439E">
            <w:pPr>
              <w:numPr>
                <w:ilvl w:val="0"/>
                <w:numId w:val="3"/>
              </w:numPr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131C3F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2B5649"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Поддержание в актуальном состоянии и размещение в открытом доступе перечня объектов государственной и муниципальной собственности, на которых возможно размещение объектов и сооружений связи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9E1F52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2019-2023</w:t>
            </w:r>
            <w:r w:rsidR="002B5649" w:rsidRPr="001D3D02">
              <w:rPr>
                <w:rFonts w:eastAsia="Calibri"/>
              </w:rPr>
              <w:t xml:space="preserve"> годы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Обеспечение равного доступа операторам связи к использованию объектов государственной и муниципальной собственности/размещение на сайте Администрации МР Кинельский актуального перечня объектов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1.Увеличение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131C3F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управле</w:t>
            </w:r>
            <w:r w:rsidRPr="00131C3F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администрации муниципального района Кинельский, МБУ «Управле</w:t>
            </w:r>
            <w:r w:rsidRPr="00131C3F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9E1F52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 объекты государственной и муниципальной собственности представ</w:t>
            </w:r>
            <w:r w:rsidR="00145498">
              <w:rPr>
                <w:rFonts w:eastAsia="Calibri"/>
              </w:rPr>
              <w:t>лены для использования оператора</w:t>
            </w:r>
            <w:bookmarkStart w:id="0" w:name="_GoBack"/>
            <w:bookmarkEnd w:id="0"/>
            <w:r>
              <w:rPr>
                <w:rFonts w:eastAsia="Calibri"/>
              </w:rPr>
              <w:t xml:space="preserve">м связи. </w:t>
            </w:r>
          </w:p>
        </w:tc>
      </w:tr>
      <w:tr w:rsidR="002B5649" w:rsidRPr="001D3D02" w:rsidTr="002B5649">
        <w:trPr>
          <w:trHeight w:val="399"/>
          <w:jc w:val="center"/>
        </w:trPr>
        <w:tc>
          <w:tcPr>
            <w:tcW w:w="746" w:type="pct"/>
            <w:gridSpan w:val="2"/>
            <w:tcBorders>
              <w:top w:val="single" w:sz="4" w:space="0" w:color="auto"/>
            </w:tcBorders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</w:p>
        </w:tc>
        <w:tc>
          <w:tcPr>
            <w:tcW w:w="4254" w:type="pct"/>
            <w:gridSpan w:val="6"/>
            <w:tcBorders>
              <w:top w:val="single" w:sz="4" w:space="0" w:color="auto"/>
            </w:tcBorders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</w:p>
        </w:tc>
      </w:tr>
    </w:tbl>
    <w:p w:rsidR="00BA6F49" w:rsidRDefault="00BA6F49" w:rsidP="00BA6F49"/>
    <w:p w:rsidR="00986987" w:rsidRDefault="00986987"/>
    <w:sectPr w:rsidR="00986987" w:rsidSect="009814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F4C6F"/>
    <w:multiLevelType w:val="hybridMultilevel"/>
    <w:tmpl w:val="7060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FB1BBE"/>
    <w:multiLevelType w:val="hybridMultilevel"/>
    <w:tmpl w:val="2182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21CA"/>
    <w:multiLevelType w:val="hybridMultilevel"/>
    <w:tmpl w:val="CF34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49"/>
    <w:rsid w:val="0004080C"/>
    <w:rsid w:val="00061378"/>
    <w:rsid w:val="000B7DA8"/>
    <w:rsid w:val="00131C3F"/>
    <w:rsid w:val="00145498"/>
    <w:rsid w:val="002B5649"/>
    <w:rsid w:val="002F0916"/>
    <w:rsid w:val="0030187F"/>
    <w:rsid w:val="003167DE"/>
    <w:rsid w:val="003A7652"/>
    <w:rsid w:val="003B6C3E"/>
    <w:rsid w:val="004853B1"/>
    <w:rsid w:val="004A57A6"/>
    <w:rsid w:val="00501BEC"/>
    <w:rsid w:val="005901A6"/>
    <w:rsid w:val="006C3027"/>
    <w:rsid w:val="00810677"/>
    <w:rsid w:val="00813C6B"/>
    <w:rsid w:val="0093089E"/>
    <w:rsid w:val="0098140B"/>
    <w:rsid w:val="00986987"/>
    <w:rsid w:val="009D5AE5"/>
    <w:rsid w:val="009E1F52"/>
    <w:rsid w:val="00A477F3"/>
    <w:rsid w:val="00BA6F49"/>
    <w:rsid w:val="00BA75BE"/>
    <w:rsid w:val="00C40740"/>
    <w:rsid w:val="00C65172"/>
    <w:rsid w:val="00C67E3D"/>
    <w:rsid w:val="00C77050"/>
    <w:rsid w:val="00C92DC8"/>
    <w:rsid w:val="00CF79AF"/>
    <w:rsid w:val="00E7646D"/>
    <w:rsid w:val="00EF439E"/>
    <w:rsid w:val="00F40393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238F9-435F-4A04-847E-567F2C70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F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A6F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970A-AFAD-4BDC-8BF0-131AF51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Заличева Екатерина Ивановна</cp:lastModifiedBy>
  <cp:revision>5</cp:revision>
  <cp:lastPrinted>2024-02-06T04:38:00Z</cp:lastPrinted>
  <dcterms:created xsi:type="dcterms:W3CDTF">2024-02-06T04:43:00Z</dcterms:created>
  <dcterms:modified xsi:type="dcterms:W3CDTF">2024-02-07T12:43:00Z</dcterms:modified>
</cp:coreProperties>
</file>