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33" w:rsidRPr="00F13733" w:rsidRDefault="00F13733" w:rsidP="00F13733">
      <w:pPr>
        <w:spacing w:line="360" w:lineRule="auto"/>
        <w:ind w:firstLine="709"/>
        <w:jc w:val="center"/>
        <w:rPr>
          <w:rFonts w:ascii="Times New Roman" w:hAnsi="Times New Roman" w:cs="Times New Roman"/>
          <w:b/>
          <w:sz w:val="28"/>
          <w:szCs w:val="28"/>
        </w:rPr>
      </w:pPr>
      <w:r w:rsidRPr="00F13733">
        <w:rPr>
          <w:rFonts w:ascii="Times New Roman" w:hAnsi="Times New Roman" w:cs="Times New Roman"/>
          <w:b/>
          <w:sz w:val="28"/>
          <w:szCs w:val="28"/>
        </w:rPr>
        <w:t>Принятие граждан на учет нуждающихся</w:t>
      </w:r>
    </w:p>
    <w:p w:rsidR="004335B4" w:rsidRDefault="004335B4" w:rsidP="00CD1ADC">
      <w:pPr>
        <w:spacing w:line="240" w:lineRule="auto"/>
        <w:ind w:firstLine="709"/>
        <w:jc w:val="both"/>
        <w:rPr>
          <w:rFonts w:ascii="Times New Roman" w:hAnsi="Times New Roman" w:cs="Times New Roman"/>
          <w:sz w:val="28"/>
          <w:szCs w:val="28"/>
        </w:rPr>
      </w:pPr>
      <w:r w:rsidRPr="004335B4">
        <w:rPr>
          <w:rFonts w:ascii="Times New Roman" w:hAnsi="Times New Roman" w:cs="Times New Roman"/>
          <w:sz w:val="28"/>
          <w:szCs w:val="28"/>
        </w:rPr>
        <w:t>Порядок признания</w:t>
      </w:r>
      <w:r>
        <w:rPr>
          <w:rFonts w:ascii="Times New Roman" w:hAnsi="Times New Roman" w:cs="Times New Roman"/>
          <w:sz w:val="28"/>
          <w:szCs w:val="28"/>
        </w:rPr>
        <w:t xml:space="preserve"> граждан нуждающихся в улучшении жилищных условий, а также порядок предоставления жилья по договору социального найма определен в Жилищном кодексе Российской Федерации.</w:t>
      </w:r>
    </w:p>
    <w:p w:rsidR="004335B4" w:rsidRDefault="004335B4" w:rsidP="00CD1ADC">
      <w:pPr>
        <w:pStyle w:val="3"/>
        <w:tabs>
          <w:tab w:val="left" w:pos="0"/>
        </w:tabs>
        <w:ind w:firstLine="720"/>
        <w:jc w:val="both"/>
        <w:rPr>
          <w:sz w:val="28"/>
        </w:rPr>
      </w:pPr>
      <w:r>
        <w:rPr>
          <w:sz w:val="28"/>
          <w:szCs w:val="28"/>
        </w:rPr>
        <w:t>В соответствии с Жилищным Кодексом Российской Федерации  ж</w:t>
      </w:r>
      <w:r>
        <w:rPr>
          <w:sz w:val="28"/>
        </w:rPr>
        <w:t>илые помещения муниципального жилищного фонда предоставляются по договорам социального найма малоимущим гражданам, состоящим на учете, в порядке очередности исходя из времени принятия таких граждан на учет.</w:t>
      </w:r>
    </w:p>
    <w:p w:rsidR="004335B4" w:rsidRDefault="004335B4" w:rsidP="00CD1ADC">
      <w:pPr>
        <w:pStyle w:val="3"/>
        <w:tabs>
          <w:tab w:val="left" w:pos="0"/>
        </w:tabs>
        <w:ind w:firstLine="720"/>
        <w:jc w:val="both"/>
        <w:rPr>
          <w:sz w:val="28"/>
          <w:szCs w:val="28"/>
        </w:rPr>
      </w:pPr>
      <w:r>
        <w:rPr>
          <w:sz w:val="28"/>
        </w:rPr>
        <w:t>Н</w:t>
      </w:r>
      <w:r>
        <w:rPr>
          <w:sz w:val="28"/>
          <w:szCs w:val="28"/>
        </w:rPr>
        <w:t xml:space="preserve">а основании части 1 </w:t>
      </w:r>
      <w:r w:rsidRPr="00F26293">
        <w:rPr>
          <w:sz w:val="28"/>
          <w:szCs w:val="28"/>
        </w:rPr>
        <w:t xml:space="preserve">статьи </w:t>
      </w:r>
      <w:r>
        <w:rPr>
          <w:sz w:val="28"/>
          <w:szCs w:val="28"/>
        </w:rPr>
        <w:t>5</w:t>
      </w:r>
      <w:r w:rsidRPr="00F26293">
        <w:rPr>
          <w:sz w:val="28"/>
          <w:szCs w:val="28"/>
        </w:rPr>
        <w:t>1</w:t>
      </w:r>
      <w:r>
        <w:rPr>
          <w:sz w:val="28"/>
          <w:szCs w:val="28"/>
        </w:rPr>
        <w:t xml:space="preserve"> Жилищного Кодекса </w:t>
      </w:r>
      <w:r w:rsidRPr="00F26293">
        <w:rPr>
          <w:sz w:val="28"/>
          <w:szCs w:val="28"/>
        </w:rPr>
        <w:t>РФ</w:t>
      </w:r>
      <w:r>
        <w:rPr>
          <w:sz w:val="28"/>
          <w:szCs w:val="28"/>
        </w:rPr>
        <w:t>,</w:t>
      </w:r>
      <w:r w:rsidRPr="00F26293">
        <w:rPr>
          <w:sz w:val="28"/>
          <w:szCs w:val="28"/>
        </w:rPr>
        <w:t xml:space="preserve"> </w:t>
      </w:r>
      <w:r>
        <w:rPr>
          <w:sz w:val="28"/>
          <w:szCs w:val="28"/>
        </w:rPr>
        <w:t>нуждающимися в жилых помещениях, предоставляемых по договорам социального найма, признаются граждане:</w:t>
      </w:r>
    </w:p>
    <w:p w:rsidR="004335B4" w:rsidRPr="00EA40F0" w:rsidRDefault="004335B4" w:rsidP="00CD1ADC">
      <w:pPr>
        <w:pStyle w:val="ConsPlusNormal"/>
        <w:widowControl/>
        <w:ind w:firstLine="709"/>
        <w:jc w:val="both"/>
        <w:rPr>
          <w:rFonts w:ascii="Times New Roman" w:hAnsi="Times New Roman" w:cs="Times New Roman"/>
          <w:sz w:val="28"/>
          <w:szCs w:val="28"/>
        </w:rPr>
      </w:pPr>
      <w:r w:rsidRPr="004076AD">
        <w:rPr>
          <w:rFonts w:ascii="Times New Roman" w:hAnsi="Times New Roman" w:cs="Times New Roman"/>
          <w:sz w:val="28"/>
          <w:szCs w:val="28"/>
        </w:rPr>
        <w:t>1)</w:t>
      </w:r>
      <w:r w:rsidRPr="00EA40F0">
        <w:rPr>
          <w:rFonts w:ascii="Times New Roman" w:hAnsi="Times New Roman" w:cs="Times New Roman"/>
          <w:sz w:val="28"/>
          <w:szCs w:val="28"/>
        </w:rPr>
        <w:t xml:space="preserve">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335B4" w:rsidRPr="00EA40F0" w:rsidRDefault="004335B4" w:rsidP="00CD1ADC">
      <w:pPr>
        <w:pStyle w:val="ConsPlusNormal"/>
        <w:jc w:val="both"/>
        <w:rPr>
          <w:rFonts w:ascii="Times New Roman" w:hAnsi="Times New Roman" w:cs="Times New Roman"/>
          <w:sz w:val="28"/>
          <w:szCs w:val="28"/>
        </w:rPr>
      </w:pPr>
      <w:r w:rsidRPr="00EA40F0">
        <w:rPr>
          <w:rFonts w:ascii="Times New Roman" w:hAnsi="Times New Roman" w:cs="Times New Roman"/>
          <w:sz w:val="28"/>
          <w:szCs w:val="28"/>
        </w:rPr>
        <w:t xml:space="preserve">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при условии обеспечения общей площадью жилого помещения на одного члена семьи </w:t>
      </w:r>
      <w:proofErr w:type="gramStart"/>
      <w:r w:rsidRPr="00EA40F0">
        <w:rPr>
          <w:rFonts w:ascii="Times New Roman" w:hAnsi="Times New Roman" w:cs="Times New Roman"/>
          <w:sz w:val="28"/>
          <w:szCs w:val="28"/>
        </w:rPr>
        <w:t>менее учетной</w:t>
      </w:r>
      <w:proofErr w:type="gramEnd"/>
      <w:r w:rsidRPr="00EA40F0">
        <w:rPr>
          <w:rFonts w:ascii="Times New Roman" w:hAnsi="Times New Roman" w:cs="Times New Roman"/>
          <w:sz w:val="28"/>
          <w:szCs w:val="28"/>
        </w:rPr>
        <w:t xml:space="preserve"> нормы площади жилого помещения,</w:t>
      </w:r>
    </w:p>
    <w:p w:rsidR="004335B4" w:rsidRPr="00EA40F0" w:rsidRDefault="004335B4" w:rsidP="00CD1ADC">
      <w:pPr>
        <w:pStyle w:val="ConsPlusNormal"/>
        <w:widowControl/>
        <w:ind w:firstLine="540"/>
        <w:jc w:val="both"/>
        <w:rPr>
          <w:rFonts w:ascii="Times New Roman" w:hAnsi="Times New Roman" w:cs="Times New Roman"/>
          <w:sz w:val="28"/>
          <w:szCs w:val="28"/>
        </w:rPr>
      </w:pPr>
      <w:r w:rsidRPr="00EA40F0">
        <w:rPr>
          <w:rFonts w:ascii="Times New Roman" w:hAnsi="Times New Roman" w:cs="Times New Roman"/>
          <w:sz w:val="28"/>
          <w:szCs w:val="28"/>
        </w:rPr>
        <w:t xml:space="preserve">3) </w:t>
      </w:r>
      <w:proofErr w:type="gramStart"/>
      <w:r w:rsidRPr="00EA40F0">
        <w:rPr>
          <w:rFonts w:ascii="Times New Roman" w:hAnsi="Times New Roman" w:cs="Times New Roman"/>
          <w:sz w:val="28"/>
          <w:szCs w:val="28"/>
        </w:rPr>
        <w:t>проживающие</w:t>
      </w:r>
      <w:proofErr w:type="gramEnd"/>
      <w:r w:rsidRPr="00EA40F0">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4335B4" w:rsidRPr="004076AD" w:rsidRDefault="004335B4" w:rsidP="00CD1ADC">
      <w:pPr>
        <w:pStyle w:val="ConsPlusNormal"/>
        <w:widowControl/>
        <w:ind w:firstLine="540"/>
        <w:jc w:val="both"/>
        <w:rPr>
          <w:rFonts w:ascii="Times New Roman" w:hAnsi="Times New Roman" w:cs="Times New Roman"/>
          <w:sz w:val="28"/>
          <w:szCs w:val="28"/>
        </w:rPr>
      </w:pPr>
      <w:proofErr w:type="gramStart"/>
      <w:r w:rsidRPr="004076AD">
        <w:rPr>
          <w:rFonts w:ascii="Times New Roman" w:hAnsi="Times New Roman" w:cs="Times New Roman"/>
          <w:sz w:val="28"/>
          <w:szCs w:val="28"/>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жилом помещении, занятом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одном жилом помещении невозможно, и не имеющими иного</w:t>
      </w:r>
      <w:proofErr w:type="gramEnd"/>
      <w:r w:rsidRPr="004076AD">
        <w:rPr>
          <w:rFonts w:ascii="Times New Roman" w:hAnsi="Times New Roman" w:cs="Times New Roman"/>
          <w:sz w:val="28"/>
          <w:szCs w:val="28"/>
        </w:rPr>
        <w:t xml:space="preserve"> жилого помещения, занимаемого по договору социального найма или принадлежащего им на праве собственности.</w:t>
      </w:r>
    </w:p>
    <w:p w:rsidR="00225E0F" w:rsidRPr="004335B4" w:rsidRDefault="004335B4" w:rsidP="00CD1ADC">
      <w:pPr>
        <w:autoSpaceDE w:val="0"/>
        <w:autoSpaceDN w:val="0"/>
        <w:adjustRightInd w:val="0"/>
        <w:spacing w:line="240" w:lineRule="auto"/>
        <w:ind w:firstLine="709"/>
        <w:jc w:val="both"/>
        <w:rPr>
          <w:rFonts w:ascii="Times New Roman" w:hAnsi="Times New Roman" w:cs="Times New Roman"/>
          <w:sz w:val="28"/>
          <w:szCs w:val="28"/>
        </w:rPr>
      </w:pPr>
      <w:r w:rsidRPr="004335B4">
        <w:rPr>
          <w:rFonts w:ascii="Times New Roman" w:hAnsi="Times New Roman" w:cs="Times New Roman"/>
          <w:sz w:val="28"/>
          <w:szCs w:val="28"/>
        </w:rPr>
        <w:t>В соответствии с Законом Самарской области от 21.06.2005 № 139-ГД «О жилище» (далее - Закон), по договору социального найма жилое помещение муниципального жилищного фонда предоставляется гражданам по месту их жительства (в черте соответствующего населенного пункта) общей площадью на одного человека не менее нормы предоставления.</w:t>
      </w:r>
    </w:p>
    <w:p w:rsidR="00225E0F" w:rsidRPr="00225E0F" w:rsidRDefault="00225E0F" w:rsidP="00CD1ADC">
      <w:pPr>
        <w:pStyle w:val="3"/>
        <w:tabs>
          <w:tab w:val="left" w:pos="0"/>
        </w:tabs>
        <w:ind w:firstLine="720"/>
        <w:jc w:val="both"/>
        <w:rPr>
          <w:sz w:val="28"/>
          <w:szCs w:val="28"/>
        </w:rPr>
      </w:pPr>
      <w:r w:rsidRPr="00225E0F">
        <w:rPr>
          <w:sz w:val="28"/>
        </w:rPr>
        <w:t>Жилые помещения муниципального жилищного фонда предоставляются по договорам социального найма малоимущим гражданам, состоящим на учете, в порядке очередности исходя из времени принятия таких граждан на учет. С</w:t>
      </w:r>
      <w:r w:rsidRPr="00225E0F">
        <w:rPr>
          <w:sz w:val="28"/>
          <w:szCs w:val="28"/>
        </w:rPr>
        <w:t xml:space="preserve">огласно ст. 8 Закона, необходимо подать в </w:t>
      </w:r>
      <w:r w:rsidRPr="00225E0F">
        <w:rPr>
          <w:sz w:val="28"/>
          <w:szCs w:val="28"/>
        </w:rPr>
        <w:lastRenderedPageBreak/>
        <w:t>жилищную комиссию администрации муниципального района Кинельский личное заявление установленной формы с приложением следующих документов:</w:t>
      </w:r>
    </w:p>
    <w:p w:rsidR="00CD1ADC" w:rsidRPr="00CD1ADC" w:rsidRDefault="00CD1ADC" w:rsidP="00CD1ADC">
      <w:pPr>
        <w:autoSpaceDE w:val="0"/>
        <w:autoSpaceDN w:val="0"/>
        <w:adjustRightInd w:val="0"/>
        <w:spacing w:line="240" w:lineRule="auto"/>
        <w:ind w:firstLine="539"/>
        <w:contextualSpacing/>
        <w:jc w:val="both"/>
        <w:rPr>
          <w:rFonts w:ascii="Times New Roman" w:hAnsi="Times New Roman" w:cs="Times New Roman"/>
          <w:sz w:val="28"/>
          <w:szCs w:val="28"/>
        </w:rPr>
      </w:pPr>
      <w:r w:rsidRPr="00CD1ADC">
        <w:rPr>
          <w:rFonts w:ascii="Times New Roman" w:hAnsi="Times New Roman" w:cs="Times New Roman"/>
          <w:sz w:val="28"/>
          <w:szCs w:val="28"/>
        </w:rPr>
        <w:t>1) документы, удостоверяющие личность заявителя и членов его семьи;</w:t>
      </w:r>
    </w:p>
    <w:p w:rsidR="00CD1ADC" w:rsidRPr="00CD1ADC" w:rsidRDefault="00CD1ADC" w:rsidP="00CD1ADC">
      <w:pPr>
        <w:autoSpaceDE w:val="0"/>
        <w:autoSpaceDN w:val="0"/>
        <w:adjustRightInd w:val="0"/>
        <w:spacing w:line="240" w:lineRule="auto"/>
        <w:ind w:firstLine="539"/>
        <w:contextualSpacing/>
        <w:jc w:val="both"/>
        <w:rPr>
          <w:rFonts w:ascii="Times New Roman" w:hAnsi="Times New Roman" w:cs="Times New Roman"/>
          <w:sz w:val="28"/>
          <w:szCs w:val="28"/>
        </w:rPr>
      </w:pPr>
      <w:r w:rsidRPr="00CD1ADC">
        <w:rPr>
          <w:rFonts w:ascii="Times New Roman" w:hAnsi="Times New Roman" w:cs="Times New Roman"/>
          <w:sz w:val="28"/>
          <w:szCs w:val="28"/>
        </w:rPr>
        <w:t>2) документы о наличии родственных отношений либо иных обстоятельств, свидетельствующих о принадлежности гражданина к семье заявителя, в том числе:</w:t>
      </w:r>
    </w:p>
    <w:p w:rsidR="00CD1ADC" w:rsidRPr="00CD1ADC" w:rsidRDefault="00CD1ADC" w:rsidP="00CD1ADC">
      <w:pPr>
        <w:widowControl w:val="0"/>
        <w:autoSpaceDE w:val="0"/>
        <w:autoSpaceDN w:val="0"/>
        <w:adjustRightInd w:val="0"/>
        <w:spacing w:line="240" w:lineRule="auto"/>
        <w:ind w:firstLine="709"/>
        <w:jc w:val="both"/>
        <w:rPr>
          <w:rFonts w:ascii="Times New Roman" w:hAnsi="Times New Roman" w:cs="Times New Roman"/>
          <w:sz w:val="28"/>
          <w:szCs w:val="28"/>
        </w:rPr>
      </w:pPr>
      <w:r w:rsidRPr="00CD1ADC">
        <w:rPr>
          <w:rFonts w:ascii="Times New Roman" w:hAnsi="Times New Roman" w:cs="Times New Roman"/>
          <w:sz w:val="28"/>
          <w:szCs w:val="28"/>
        </w:rPr>
        <w:t xml:space="preserve">а) информация из территориального органа федерального органа исполнительной власти в сфере внутренних дел о лицах, зарегистрированных совместно с заявителем по месту жительства в жилом помещении; </w:t>
      </w:r>
    </w:p>
    <w:p w:rsidR="00CD1ADC" w:rsidRPr="00CD1ADC" w:rsidRDefault="00CD1ADC" w:rsidP="00CD1ADC">
      <w:pPr>
        <w:autoSpaceDE w:val="0"/>
        <w:autoSpaceDN w:val="0"/>
        <w:adjustRightInd w:val="0"/>
        <w:spacing w:before="280" w:line="240" w:lineRule="auto"/>
        <w:ind w:firstLine="539"/>
        <w:contextualSpacing/>
        <w:jc w:val="both"/>
        <w:rPr>
          <w:rFonts w:ascii="Times New Roman" w:hAnsi="Times New Roman" w:cs="Times New Roman"/>
          <w:sz w:val="28"/>
          <w:szCs w:val="28"/>
        </w:rPr>
      </w:pPr>
      <w:r w:rsidRPr="00CD1ADC">
        <w:rPr>
          <w:rFonts w:ascii="Times New Roman" w:hAnsi="Times New Roman" w:cs="Times New Roman"/>
          <w:sz w:val="28"/>
          <w:szCs w:val="28"/>
        </w:rPr>
        <w:t>б) свидетельство о рождении, свидетельство о заключении брака, решение суда об усыновлении (удочерении), решение суда о признании за гражданином права пользования жилым помещением;</w:t>
      </w:r>
    </w:p>
    <w:p w:rsidR="00CD1ADC" w:rsidRPr="00CD1ADC" w:rsidRDefault="00CD1ADC" w:rsidP="00CD1ADC">
      <w:pPr>
        <w:autoSpaceDE w:val="0"/>
        <w:autoSpaceDN w:val="0"/>
        <w:adjustRightInd w:val="0"/>
        <w:spacing w:before="280" w:line="240" w:lineRule="auto"/>
        <w:ind w:firstLine="539"/>
        <w:contextualSpacing/>
        <w:jc w:val="both"/>
        <w:rPr>
          <w:rFonts w:ascii="Times New Roman" w:hAnsi="Times New Roman" w:cs="Times New Roman"/>
          <w:sz w:val="28"/>
          <w:szCs w:val="28"/>
        </w:rPr>
      </w:pPr>
      <w:r w:rsidRPr="00CD1ADC">
        <w:rPr>
          <w:rFonts w:ascii="Times New Roman" w:hAnsi="Times New Roman" w:cs="Times New Roman"/>
          <w:sz w:val="28"/>
          <w:szCs w:val="28"/>
        </w:rPr>
        <w:t>3) документы, подтверждающие размер дохода и величину стоимости имущества (транспортного средства), находящегося в собственности и подлежащего налогообложению, в том числе:</w:t>
      </w:r>
    </w:p>
    <w:p w:rsidR="00CD1ADC" w:rsidRPr="00CD1ADC" w:rsidRDefault="00CD1ADC" w:rsidP="00CD1ADC">
      <w:pPr>
        <w:autoSpaceDE w:val="0"/>
        <w:autoSpaceDN w:val="0"/>
        <w:adjustRightInd w:val="0"/>
        <w:spacing w:before="280" w:line="240" w:lineRule="auto"/>
        <w:ind w:firstLine="539"/>
        <w:contextualSpacing/>
        <w:jc w:val="both"/>
        <w:rPr>
          <w:rFonts w:ascii="Times New Roman" w:hAnsi="Times New Roman" w:cs="Times New Roman"/>
          <w:sz w:val="28"/>
          <w:szCs w:val="28"/>
        </w:rPr>
      </w:pPr>
      <w:r w:rsidRPr="00CD1ADC">
        <w:rPr>
          <w:rFonts w:ascii="Times New Roman" w:hAnsi="Times New Roman" w:cs="Times New Roman"/>
          <w:sz w:val="28"/>
          <w:szCs w:val="28"/>
        </w:rPr>
        <w:t>а) документы, подтверждающие сведения о стоимости принадлежащего на праве собственности имущества;</w:t>
      </w:r>
    </w:p>
    <w:p w:rsidR="00CD1ADC" w:rsidRPr="00CD1ADC" w:rsidRDefault="00CD1ADC" w:rsidP="00CD1ADC">
      <w:pPr>
        <w:autoSpaceDE w:val="0"/>
        <w:autoSpaceDN w:val="0"/>
        <w:adjustRightInd w:val="0"/>
        <w:spacing w:before="280" w:line="240" w:lineRule="auto"/>
        <w:ind w:firstLine="539"/>
        <w:contextualSpacing/>
        <w:jc w:val="both"/>
        <w:rPr>
          <w:rFonts w:ascii="Times New Roman" w:hAnsi="Times New Roman" w:cs="Times New Roman"/>
          <w:sz w:val="28"/>
          <w:szCs w:val="28"/>
        </w:rPr>
      </w:pPr>
      <w:r w:rsidRPr="00CD1ADC">
        <w:rPr>
          <w:rFonts w:ascii="Times New Roman" w:hAnsi="Times New Roman" w:cs="Times New Roman"/>
          <w:sz w:val="28"/>
          <w:szCs w:val="28"/>
        </w:rPr>
        <w:t>в) копии налоговых деклараций о доходах за расчетный период, заверенные налоговыми органами (если гражданин в соответствии с законодательством о налогах и сборах обязан подавать декларацию);</w:t>
      </w:r>
    </w:p>
    <w:p w:rsidR="00CD1ADC" w:rsidRPr="00CD1ADC" w:rsidRDefault="00CD1ADC" w:rsidP="00CD1ADC">
      <w:pPr>
        <w:autoSpaceDE w:val="0"/>
        <w:autoSpaceDN w:val="0"/>
        <w:adjustRightInd w:val="0"/>
        <w:spacing w:before="280" w:line="240" w:lineRule="auto"/>
        <w:ind w:firstLine="539"/>
        <w:contextualSpacing/>
        <w:jc w:val="both"/>
        <w:rPr>
          <w:rFonts w:ascii="Times New Roman" w:hAnsi="Times New Roman" w:cs="Times New Roman"/>
          <w:sz w:val="28"/>
          <w:szCs w:val="28"/>
        </w:rPr>
      </w:pPr>
      <w:r w:rsidRPr="00CD1ADC">
        <w:rPr>
          <w:rFonts w:ascii="Times New Roman" w:hAnsi="Times New Roman" w:cs="Times New Roman"/>
          <w:sz w:val="28"/>
          <w:szCs w:val="28"/>
        </w:rPr>
        <w:t>4) документ, подтверждающий наличие соответствующего заболевания;</w:t>
      </w:r>
    </w:p>
    <w:p w:rsidR="00CD1ADC" w:rsidRPr="00CD1ADC" w:rsidRDefault="00CD1ADC" w:rsidP="00CD1ADC">
      <w:pPr>
        <w:autoSpaceDE w:val="0"/>
        <w:autoSpaceDN w:val="0"/>
        <w:adjustRightInd w:val="0"/>
        <w:spacing w:line="240" w:lineRule="auto"/>
        <w:ind w:firstLine="540"/>
        <w:jc w:val="both"/>
        <w:rPr>
          <w:rFonts w:ascii="Times New Roman" w:hAnsi="Times New Roman" w:cs="Times New Roman"/>
          <w:sz w:val="28"/>
          <w:szCs w:val="28"/>
        </w:rPr>
      </w:pPr>
      <w:r w:rsidRPr="00CD1ADC">
        <w:rPr>
          <w:rFonts w:ascii="Times New Roman" w:hAnsi="Times New Roman" w:cs="Times New Roman"/>
          <w:sz w:val="28"/>
          <w:szCs w:val="28"/>
        </w:rPr>
        <w:t xml:space="preserve">5) справки (сведения) из организации, осуществляющей техническую инвентаризацию, о наличии (отсутствии) недвижимости в собственности гражданина и (или) членов его семьи. </w:t>
      </w:r>
      <w:proofErr w:type="gramStart"/>
      <w:r w:rsidRPr="00CD1ADC">
        <w:rPr>
          <w:rFonts w:ascii="Times New Roman" w:hAnsi="Times New Roman" w:cs="Times New Roman"/>
          <w:sz w:val="28"/>
          <w:szCs w:val="28"/>
        </w:rPr>
        <w:t>Справки (сведения) из организации, осуществляющей техническую инвентаризацию, о наличии (отсутствии) недвижимости в собственности гражданина и (или) членов его семьи не представляются, если такой гражданин и (или) члены его семьи родились после 31 января 1998 года;</w:t>
      </w:r>
      <w:proofErr w:type="gramEnd"/>
    </w:p>
    <w:p w:rsidR="00CD1ADC" w:rsidRPr="00CD1ADC" w:rsidRDefault="00CD1ADC" w:rsidP="00CD1ADC">
      <w:pPr>
        <w:autoSpaceDE w:val="0"/>
        <w:autoSpaceDN w:val="0"/>
        <w:adjustRightInd w:val="0"/>
        <w:spacing w:line="240" w:lineRule="auto"/>
        <w:ind w:firstLine="540"/>
        <w:jc w:val="both"/>
        <w:rPr>
          <w:rFonts w:ascii="Times New Roman" w:hAnsi="Times New Roman" w:cs="Times New Roman"/>
          <w:sz w:val="28"/>
          <w:szCs w:val="28"/>
        </w:rPr>
      </w:pPr>
      <w:r w:rsidRPr="00CD1ADC">
        <w:rPr>
          <w:rFonts w:ascii="Times New Roman" w:hAnsi="Times New Roman" w:cs="Times New Roman"/>
          <w:sz w:val="28"/>
          <w:szCs w:val="28"/>
        </w:rPr>
        <w:t>6) документ, подтверждающий несоответствие жилого помещения, в котором проживают заявитель и члены его семьи, установленным Правительством Российской Федерации требованиям, которым должно отвечать жилое помещение.</w:t>
      </w:r>
    </w:p>
    <w:p w:rsidR="00CD1ADC" w:rsidRPr="00CD1ADC" w:rsidRDefault="00CD1ADC" w:rsidP="00CD1ADC">
      <w:pPr>
        <w:widowControl w:val="0"/>
        <w:spacing w:line="240" w:lineRule="auto"/>
        <w:ind w:firstLine="709"/>
        <w:jc w:val="both"/>
        <w:rPr>
          <w:rFonts w:ascii="Times New Roman" w:hAnsi="Times New Roman" w:cs="Times New Roman"/>
          <w:sz w:val="28"/>
          <w:szCs w:val="28"/>
        </w:rPr>
      </w:pPr>
      <w:r w:rsidRPr="00CD1ADC">
        <w:rPr>
          <w:rFonts w:ascii="Times New Roman" w:hAnsi="Times New Roman" w:cs="Times New Roman"/>
          <w:sz w:val="28"/>
          <w:szCs w:val="28"/>
        </w:rPr>
        <w:t xml:space="preserve">В случае невозможности личной явки заявителя для подачи заявления и документов, интересы заявителя может представлять иное лицо при предъявлении паспорта или иного документа, удостоверяющего личность гражданина, </w:t>
      </w:r>
      <w:proofErr w:type="gramStart"/>
      <w:r w:rsidRPr="00CD1ADC">
        <w:rPr>
          <w:rFonts w:ascii="Times New Roman" w:hAnsi="Times New Roman" w:cs="Times New Roman"/>
          <w:sz w:val="28"/>
          <w:szCs w:val="28"/>
        </w:rPr>
        <w:t>согласно полномочий</w:t>
      </w:r>
      <w:proofErr w:type="gramEnd"/>
      <w:r w:rsidRPr="00CD1ADC">
        <w:rPr>
          <w:rFonts w:ascii="Times New Roman" w:hAnsi="Times New Roman" w:cs="Times New Roman"/>
          <w:sz w:val="28"/>
          <w:szCs w:val="28"/>
        </w:rPr>
        <w:t xml:space="preserve"> нотариально заверенной доверенности. </w:t>
      </w:r>
    </w:p>
    <w:p w:rsidR="00225E0F" w:rsidRPr="00225E0F" w:rsidRDefault="00225E0F" w:rsidP="00CD1ADC">
      <w:pPr>
        <w:pStyle w:val="a4"/>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Pr="00225E0F">
        <w:rPr>
          <w:rFonts w:ascii="Times New Roman" w:hAnsi="Times New Roman" w:cs="Times New Roman"/>
          <w:sz w:val="28"/>
          <w:szCs w:val="28"/>
        </w:rPr>
        <w:t xml:space="preserve">ешением Кинельской районной Думы Самарской области </w:t>
      </w:r>
      <w:proofErr w:type="gramStart"/>
      <w:r w:rsidRPr="00225E0F">
        <w:rPr>
          <w:rFonts w:ascii="Times New Roman" w:hAnsi="Times New Roman" w:cs="Times New Roman"/>
          <w:sz w:val="28"/>
          <w:szCs w:val="28"/>
        </w:rPr>
        <w:t>от</w:t>
      </w:r>
      <w:proofErr w:type="gramEnd"/>
      <w:r w:rsidRPr="00225E0F">
        <w:rPr>
          <w:rFonts w:ascii="Times New Roman" w:hAnsi="Times New Roman" w:cs="Times New Roman"/>
          <w:sz w:val="28"/>
          <w:szCs w:val="28"/>
        </w:rPr>
        <w:t xml:space="preserve"> 27.12.2005 № 66 «Об учетной норме площади жилого помещения» была установлена учетная норма площади жилого помещения для определения уровня обеспеченности граждан общей площадью жилого помещения в </w:t>
      </w:r>
      <w:r w:rsidRPr="00225E0F">
        <w:rPr>
          <w:rFonts w:ascii="Times New Roman" w:hAnsi="Times New Roman" w:cs="Times New Roman"/>
          <w:sz w:val="28"/>
          <w:szCs w:val="28"/>
        </w:rPr>
        <w:lastRenderedPageBreak/>
        <w:t>целях их принятия на учет в качестве нуждающихся в жилых помещениях в размере 10 квадратных метров общей площади на одного человека.</w:t>
      </w:r>
    </w:p>
    <w:p w:rsidR="00225E0F" w:rsidRPr="00225E0F" w:rsidRDefault="00225E0F" w:rsidP="00225E0F">
      <w:pPr>
        <w:spacing w:line="360" w:lineRule="auto"/>
        <w:ind w:firstLine="720"/>
        <w:jc w:val="both"/>
        <w:rPr>
          <w:rFonts w:ascii="Times New Roman" w:hAnsi="Times New Roman" w:cs="Times New Roman"/>
          <w:b/>
          <w:sz w:val="28"/>
          <w:szCs w:val="28"/>
        </w:rPr>
      </w:pPr>
    </w:p>
    <w:p w:rsidR="006649DF" w:rsidRPr="004335B4" w:rsidRDefault="004335B4" w:rsidP="004335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rsidR="006649DF" w:rsidRPr="00433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B4"/>
    <w:rsid w:val="00225E0F"/>
    <w:rsid w:val="004335B4"/>
    <w:rsid w:val="006649DF"/>
    <w:rsid w:val="008532EF"/>
    <w:rsid w:val="00CD1ADC"/>
    <w:rsid w:val="00F1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335B4"/>
    <w:pPr>
      <w:spacing w:after="0" w:line="240" w:lineRule="auto"/>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4335B4"/>
    <w:rPr>
      <w:rFonts w:ascii="Times New Roman" w:eastAsia="Times New Roman" w:hAnsi="Times New Roman" w:cs="Times New Roman"/>
      <w:sz w:val="24"/>
      <w:szCs w:val="20"/>
      <w:lang w:eastAsia="ru-RU"/>
    </w:rPr>
  </w:style>
  <w:style w:type="paragraph" w:customStyle="1" w:styleId="a3">
    <w:name w:val="Знак"/>
    <w:basedOn w:val="a"/>
    <w:rsid w:val="004335B4"/>
    <w:pPr>
      <w:spacing w:after="0" w:line="240" w:lineRule="auto"/>
    </w:pPr>
    <w:rPr>
      <w:rFonts w:ascii="Verdana" w:eastAsia="Times New Roman" w:hAnsi="Verdana" w:cs="Verdana"/>
      <w:sz w:val="20"/>
      <w:szCs w:val="20"/>
      <w:lang w:val="en-US"/>
    </w:rPr>
  </w:style>
  <w:style w:type="paragraph" w:customStyle="1" w:styleId="ConsPlusNormal">
    <w:name w:val="ConsPlusNormal"/>
    <w:rsid w:val="00433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uiPriority w:val="99"/>
    <w:semiHidden/>
    <w:unhideWhenUsed/>
    <w:rsid w:val="00225E0F"/>
    <w:pPr>
      <w:spacing w:after="120"/>
    </w:pPr>
  </w:style>
  <w:style w:type="character" w:customStyle="1" w:styleId="a5">
    <w:name w:val="Основной текст Знак"/>
    <w:basedOn w:val="a0"/>
    <w:link w:val="a4"/>
    <w:uiPriority w:val="99"/>
    <w:semiHidden/>
    <w:rsid w:val="00225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335B4"/>
    <w:pPr>
      <w:spacing w:after="0" w:line="240" w:lineRule="auto"/>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4335B4"/>
    <w:rPr>
      <w:rFonts w:ascii="Times New Roman" w:eastAsia="Times New Roman" w:hAnsi="Times New Roman" w:cs="Times New Roman"/>
      <w:sz w:val="24"/>
      <w:szCs w:val="20"/>
      <w:lang w:eastAsia="ru-RU"/>
    </w:rPr>
  </w:style>
  <w:style w:type="paragraph" w:customStyle="1" w:styleId="a3">
    <w:name w:val="Знак"/>
    <w:basedOn w:val="a"/>
    <w:rsid w:val="004335B4"/>
    <w:pPr>
      <w:spacing w:after="0" w:line="240" w:lineRule="auto"/>
    </w:pPr>
    <w:rPr>
      <w:rFonts w:ascii="Verdana" w:eastAsia="Times New Roman" w:hAnsi="Verdana" w:cs="Verdana"/>
      <w:sz w:val="20"/>
      <w:szCs w:val="20"/>
      <w:lang w:val="en-US"/>
    </w:rPr>
  </w:style>
  <w:style w:type="paragraph" w:customStyle="1" w:styleId="ConsPlusNormal">
    <w:name w:val="ConsPlusNormal"/>
    <w:rsid w:val="00433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uiPriority w:val="99"/>
    <w:semiHidden/>
    <w:unhideWhenUsed/>
    <w:rsid w:val="00225E0F"/>
    <w:pPr>
      <w:spacing w:after="120"/>
    </w:pPr>
  </w:style>
  <w:style w:type="character" w:customStyle="1" w:styleId="a5">
    <w:name w:val="Основной текст Знак"/>
    <w:basedOn w:val="a0"/>
    <w:link w:val="a4"/>
    <w:uiPriority w:val="99"/>
    <w:semiHidden/>
    <w:rsid w:val="0022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079F8-D683-422E-9C3E-639C54AC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tishina</dc:creator>
  <cp:lastModifiedBy>Ольга Викторовна Тишина</cp:lastModifiedBy>
  <cp:revision>3</cp:revision>
  <dcterms:created xsi:type="dcterms:W3CDTF">2014-03-05T11:51:00Z</dcterms:created>
  <dcterms:modified xsi:type="dcterms:W3CDTF">2022-12-14T10:00:00Z</dcterms:modified>
</cp:coreProperties>
</file>