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3B" w:rsidRPr="00AE5038" w:rsidRDefault="0055403B" w:rsidP="0055403B">
      <w:pPr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173D49" wp14:editId="1196E86C">
                <wp:simplePos x="0" y="0"/>
                <wp:positionH relativeFrom="column">
                  <wp:posOffset>61471</wp:posOffset>
                </wp:positionH>
                <wp:positionV relativeFrom="paragraph">
                  <wp:posOffset>-256952</wp:posOffset>
                </wp:positionV>
                <wp:extent cx="2781300" cy="1733797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733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3B" w:rsidRPr="00A23DE2" w:rsidRDefault="00163D8F" w:rsidP="005540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5403B" w:rsidRPr="00A23DE2"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55403B" w:rsidRPr="00A23DE2" w:rsidRDefault="0055403B" w:rsidP="005540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3DE2">
                              <w:rPr>
                                <w:sz w:val="28"/>
                                <w:szCs w:val="28"/>
                              </w:rPr>
                              <w:t>муниципального района Кинельский</w:t>
                            </w:r>
                          </w:p>
                          <w:p w:rsidR="0055403B" w:rsidRPr="00A23DE2" w:rsidRDefault="0055403B" w:rsidP="005540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3DE2"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55403B" w:rsidRPr="00A23DE2" w:rsidRDefault="0055403B" w:rsidP="0055403B">
                            <w:pPr>
                              <w:jc w:val="center"/>
                              <w:rPr>
                                <w:rFonts w:ascii="Academy" w:hAnsi="Academy"/>
                                <w:sz w:val="28"/>
                                <w:szCs w:val="28"/>
                              </w:rPr>
                            </w:pPr>
                          </w:p>
                          <w:p w:rsidR="0055403B" w:rsidRPr="00A23DE2" w:rsidRDefault="0055403B" w:rsidP="005540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3DE2">
                              <w:rPr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55403B" w:rsidRPr="00A23DE2" w:rsidRDefault="0055403B" w:rsidP="0055403B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A23DE2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23DE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55403B" w:rsidRPr="00A23DE2" w:rsidRDefault="00163D8F" w:rsidP="005540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5403B" w:rsidRPr="00163D8F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3851EF" w:rsidRPr="00163D8F">
                              <w:rPr>
                                <w:sz w:val="28"/>
                                <w:szCs w:val="28"/>
                              </w:rPr>
                              <w:t>01</w:t>
                            </w:r>
                            <w:r w:rsidR="0055403B" w:rsidRPr="00163D8F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3851EF" w:rsidRPr="00163D8F">
                              <w:rPr>
                                <w:sz w:val="28"/>
                                <w:szCs w:val="28"/>
                              </w:rPr>
                              <w:t xml:space="preserve"> 02</w:t>
                            </w:r>
                            <w:r w:rsidR="0055403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5403B" w:rsidRPr="00A23DE2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55403B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55403B" w:rsidRPr="00A23DE2">
                              <w:rPr>
                                <w:sz w:val="28"/>
                                <w:szCs w:val="28"/>
                              </w:rPr>
                              <w:t xml:space="preserve">  года   №</w:t>
                            </w:r>
                            <w:r w:rsidR="003851EF">
                              <w:rPr>
                                <w:sz w:val="28"/>
                                <w:szCs w:val="28"/>
                              </w:rPr>
                              <w:t>101</w:t>
                            </w:r>
                            <w:r w:rsidR="0055403B" w:rsidRPr="00A23DE2"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85pt;margin-top:-20.25pt;width:219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" o:allowincell="f" filled="f" stroked="f" strokecolor="#333">
                <v:textbox inset="1pt,1pt,1pt,1pt">
                  <w:txbxContent>
                    <w:p w:rsidR="0055403B" w:rsidRPr="00A23DE2" w:rsidRDefault="00163D8F" w:rsidP="005540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55403B" w:rsidRPr="00A23DE2"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55403B" w:rsidRPr="00A23DE2" w:rsidRDefault="0055403B" w:rsidP="005540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3DE2">
                        <w:rPr>
                          <w:sz w:val="28"/>
                          <w:szCs w:val="28"/>
                        </w:rPr>
                        <w:t>муниципального района Кинельский</w:t>
                      </w:r>
                    </w:p>
                    <w:p w:rsidR="0055403B" w:rsidRPr="00A23DE2" w:rsidRDefault="0055403B" w:rsidP="005540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3DE2"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55403B" w:rsidRPr="00A23DE2" w:rsidRDefault="0055403B" w:rsidP="0055403B">
                      <w:pPr>
                        <w:jc w:val="center"/>
                        <w:rPr>
                          <w:rFonts w:ascii="Academy" w:hAnsi="Academy"/>
                          <w:sz w:val="28"/>
                          <w:szCs w:val="28"/>
                        </w:rPr>
                      </w:pPr>
                    </w:p>
                    <w:p w:rsidR="0055403B" w:rsidRPr="00A23DE2" w:rsidRDefault="0055403B" w:rsidP="005540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3DE2">
                        <w:rPr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55403B" w:rsidRPr="00A23DE2" w:rsidRDefault="0055403B" w:rsidP="0055403B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A23DE2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A23DE2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55403B" w:rsidRPr="00A23DE2" w:rsidRDefault="00163D8F" w:rsidP="005540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55403B" w:rsidRPr="00163D8F">
                        <w:rPr>
                          <w:sz w:val="28"/>
                          <w:szCs w:val="28"/>
                        </w:rPr>
                        <w:t>«</w:t>
                      </w:r>
                      <w:r w:rsidR="003851EF" w:rsidRPr="00163D8F">
                        <w:rPr>
                          <w:sz w:val="28"/>
                          <w:szCs w:val="28"/>
                        </w:rPr>
                        <w:t>01</w:t>
                      </w:r>
                      <w:r w:rsidR="0055403B" w:rsidRPr="00163D8F">
                        <w:rPr>
                          <w:sz w:val="28"/>
                          <w:szCs w:val="28"/>
                        </w:rPr>
                        <w:t>»</w:t>
                      </w:r>
                      <w:r w:rsidR="003851EF" w:rsidRPr="00163D8F">
                        <w:rPr>
                          <w:sz w:val="28"/>
                          <w:szCs w:val="28"/>
                        </w:rPr>
                        <w:t xml:space="preserve"> 02</w:t>
                      </w:r>
                      <w:r w:rsidR="0055403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</w:t>
                      </w:r>
                      <w:r w:rsidR="0055403B" w:rsidRPr="00A23DE2">
                        <w:rPr>
                          <w:sz w:val="28"/>
                          <w:szCs w:val="28"/>
                        </w:rPr>
                        <w:t>202</w:t>
                      </w:r>
                      <w:r w:rsidR="0055403B">
                        <w:rPr>
                          <w:sz w:val="28"/>
                          <w:szCs w:val="28"/>
                        </w:rPr>
                        <w:t>2</w:t>
                      </w:r>
                      <w:r w:rsidR="0055403B" w:rsidRPr="00A23DE2">
                        <w:rPr>
                          <w:sz w:val="28"/>
                          <w:szCs w:val="28"/>
                        </w:rPr>
                        <w:t xml:space="preserve">  года   №</w:t>
                      </w:r>
                      <w:r w:rsidR="003851EF">
                        <w:rPr>
                          <w:sz w:val="28"/>
                          <w:szCs w:val="28"/>
                        </w:rPr>
                        <w:t>101</w:t>
                      </w:r>
                      <w:r w:rsidR="0055403B" w:rsidRPr="00A23DE2"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</w:t>
      </w:r>
    </w:p>
    <w:p w:rsidR="0055403B" w:rsidRDefault="0055403B" w:rsidP="0055403B">
      <w:pPr>
        <w:tabs>
          <w:tab w:val="left" w:pos="6615"/>
        </w:tabs>
        <w:ind w:firstLine="709"/>
      </w:pPr>
      <w:r>
        <w:t xml:space="preserve">                                                                                                 </w:t>
      </w:r>
    </w:p>
    <w:p w:rsidR="0055403B" w:rsidRPr="00107F05" w:rsidRDefault="0055403B" w:rsidP="0055403B">
      <w:pPr>
        <w:tabs>
          <w:tab w:val="left" w:pos="6165"/>
        </w:tabs>
        <w:ind w:firstLine="709"/>
        <w:rPr>
          <w:b/>
          <w:sz w:val="28"/>
          <w:szCs w:val="28"/>
        </w:rPr>
      </w:pPr>
      <w:r>
        <w:tab/>
      </w:r>
    </w:p>
    <w:p w:rsidR="0055403B" w:rsidRDefault="0055403B" w:rsidP="0055403B">
      <w:pPr>
        <w:ind w:firstLine="709"/>
      </w:pPr>
    </w:p>
    <w:p w:rsidR="0055403B" w:rsidRDefault="0055403B" w:rsidP="0055403B">
      <w:pPr>
        <w:ind w:firstLine="709"/>
      </w:pPr>
    </w:p>
    <w:p w:rsidR="0055403B" w:rsidRDefault="0055403B" w:rsidP="0055403B">
      <w:pPr>
        <w:ind w:firstLine="709"/>
      </w:pPr>
    </w:p>
    <w:p w:rsidR="0055403B" w:rsidRDefault="0055403B" w:rsidP="0055403B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          </w:t>
      </w:r>
    </w:p>
    <w:p w:rsidR="0055403B" w:rsidRDefault="0055403B" w:rsidP="0055403B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       </w:t>
      </w:r>
    </w:p>
    <w:p w:rsidR="0055403B" w:rsidRDefault="0055403B" w:rsidP="0055403B">
      <w:pPr>
        <w:autoSpaceDE w:val="0"/>
        <w:autoSpaceDN w:val="0"/>
        <w:adjustRightInd w:val="0"/>
        <w:ind w:firstLine="709"/>
        <w:rPr>
          <w:sz w:val="28"/>
        </w:rPr>
      </w:pPr>
    </w:p>
    <w:p w:rsidR="0055403B" w:rsidRDefault="0055403B" w:rsidP="005540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057">
        <w:rPr>
          <w:sz w:val="28"/>
          <w:szCs w:val="28"/>
        </w:rPr>
        <w:t>«</w:t>
      </w:r>
      <w:r>
        <w:rPr>
          <w:sz w:val="28"/>
          <w:szCs w:val="28"/>
        </w:rPr>
        <w:t>О внесении     изменений    в     схему</w:t>
      </w:r>
    </w:p>
    <w:p w:rsidR="0055403B" w:rsidRDefault="0055403B" w:rsidP="005540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155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               </w:t>
      </w:r>
      <w:proofErr w:type="gramStart"/>
      <w:r w:rsidRPr="00803155">
        <w:rPr>
          <w:sz w:val="28"/>
          <w:szCs w:val="28"/>
        </w:rPr>
        <w:t>нестационарных</w:t>
      </w:r>
      <w:proofErr w:type="gramEnd"/>
    </w:p>
    <w:p w:rsidR="0055403B" w:rsidRDefault="0055403B" w:rsidP="005540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155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803155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    на   территории</w:t>
      </w:r>
    </w:p>
    <w:p w:rsidR="0055403B" w:rsidRDefault="0055403B" w:rsidP="0055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 района Кинельский</w:t>
      </w:r>
    </w:p>
    <w:p w:rsidR="0055403B" w:rsidRDefault="0055403B" w:rsidP="0055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Самарской    области,   </w:t>
      </w:r>
      <w:proofErr w:type="gramStart"/>
      <w:r>
        <w:rPr>
          <w:sz w:val="28"/>
          <w:szCs w:val="28"/>
        </w:rPr>
        <w:t>утверждённую</w:t>
      </w:r>
      <w:proofErr w:type="gramEnd"/>
    </w:p>
    <w:p w:rsidR="0055403B" w:rsidRDefault="0055403B" w:rsidP="0055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муни</w:t>
      </w:r>
      <w:proofErr w:type="spellEnd"/>
      <w:r>
        <w:rPr>
          <w:sz w:val="28"/>
          <w:szCs w:val="28"/>
        </w:rPr>
        <w:t>-</w:t>
      </w:r>
    </w:p>
    <w:p w:rsidR="0055403B" w:rsidRDefault="0055403B" w:rsidP="0055403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ципального</w:t>
      </w:r>
      <w:proofErr w:type="spellEnd"/>
      <w:r>
        <w:rPr>
          <w:sz w:val="28"/>
          <w:szCs w:val="28"/>
        </w:rPr>
        <w:t xml:space="preserve">   района    Кинельский   </w:t>
      </w:r>
      <w:proofErr w:type="gramStart"/>
      <w:r>
        <w:rPr>
          <w:sz w:val="28"/>
          <w:szCs w:val="28"/>
        </w:rPr>
        <w:t>от</w:t>
      </w:r>
      <w:proofErr w:type="gramEnd"/>
    </w:p>
    <w:p w:rsidR="0055403B" w:rsidRPr="00035057" w:rsidRDefault="0055403B" w:rsidP="0055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 октября 2021 года №1667».</w:t>
      </w:r>
    </w:p>
    <w:p w:rsidR="0055403B" w:rsidRPr="00035057" w:rsidRDefault="0055403B" w:rsidP="005540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5403B" w:rsidRDefault="0055403B" w:rsidP="0055403B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55403B" w:rsidRDefault="0055403B" w:rsidP="0055403B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55403B" w:rsidRPr="004E0A51" w:rsidRDefault="0055403B" w:rsidP="0055403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 с  </w:t>
      </w:r>
      <w:hyperlink r:id="rId5" w:history="1">
        <w:r w:rsidRPr="004E0A51">
          <w:rPr>
            <w:rFonts w:ascii="Times New Roman" w:hAnsi="Times New Roman" w:cs="Times New Roman"/>
            <w:color w:val="000000"/>
            <w:sz w:val="28"/>
            <w:szCs w:val="28"/>
          </w:rPr>
          <w:t>частью  3 статьи 10</w:t>
        </w:r>
      </w:hyperlink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основах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государственного   регулирования   торговой   деятельности   в  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Федерации"  и </w:t>
      </w:r>
      <w:hyperlink r:id="rId6" w:history="1">
        <w:r w:rsidRPr="004E0A51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5</w:t>
        </w:r>
      </w:hyperlink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Закона Самарской области "О государственном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регулировании торговой деятельности на территории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руководствуясь Уставом муниципального района Кинельский,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района Кинельский Самарской области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5403B" w:rsidRPr="00A47862" w:rsidRDefault="0055403B" w:rsidP="005540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Pr="00A47862">
        <w:rPr>
          <w:color w:val="000000"/>
          <w:sz w:val="28"/>
          <w:szCs w:val="28"/>
        </w:rPr>
        <w:t>Утвердить прилагаемые изменения  в   схему размещения нестационарных торговых объектов на территории муниципального района Кинельский, Самарской области,</w:t>
      </w:r>
      <w:r w:rsidRPr="00A47862">
        <w:rPr>
          <w:sz w:val="28"/>
          <w:szCs w:val="28"/>
        </w:rPr>
        <w:t xml:space="preserve"> утверждённую постановлением администрации   муниципального района  Кинельский от 15 октября 2021 года №1667</w:t>
      </w:r>
      <w:r>
        <w:rPr>
          <w:sz w:val="28"/>
          <w:szCs w:val="28"/>
        </w:rPr>
        <w:t>.</w:t>
      </w:r>
    </w:p>
    <w:p w:rsidR="0055403B" w:rsidRDefault="0055403B" w:rsidP="0055403B">
      <w:pPr>
        <w:pStyle w:val="ConsPlusNonformat"/>
        <w:tabs>
          <w:tab w:val="left" w:pos="851"/>
        </w:tabs>
        <w:spacing w:line="36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>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в газете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«Междуречье»</w:t>
      </w:r>
    </w:p>
    <w:p w:rsidR="0055403B" w:rsidRPr="00107F05" w:rsidRDefault="0055403B" w:rsidP="0055403B">
      <w:pPr>
        <w:pStyle w:val="ConsPlusNonformat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муниципального района Кинельский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сети Интернет по адресу: http:// </w:t>
      </w:r>
      <w:hyperlink r:id="rId7" w:history="1"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23051">
        <w:rPr>
          <w:rFonts w:ascii="Times New Roman" w:hAnsi="Times New Roman" w:cs="Times New Roman"/>
          <w:sz w:val="28"/>
          <w:szCs w:val="28"/>
        </w:rPr>
        <w:t xml:space="preserve"> в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 «Нормативные правовые акты» раздела «Документы».</w:t>
      </w:r>
    </w:p>
    <w:p w:rsidR="0055403B" w:rsidRDefault="0055403B" w:rsidP="0055403B">
      <w:pPr>
        <w:pStyle w:val="ConsPlusNonformat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3.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заверенную копию настоящего нормативного правового акта и копию  утвержденной  схемы  размещения  нестационарных торговых объектов, а также   их   электронные  копии  в  министерство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промышленности и торговли Самарской области в течение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5 рабочих дней после принятия настоящего нормативного правового акта.</w:t>
      </w:r>
    </w:p>
    <w:p w:rsidR="0055403B" w:rsidRDefault="0055403B" w:rsidP="0055403B">
      <w:pPr>
        <w:pStyle w:val="ConsPlusNonformat"/>
        <w:tabs>
          <w:tab w:val="left" w:pos="851"/>
          <w:tab w:val="left" w:pos="1418"/>
        </w:tabs>
        <w:spacing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4.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094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5403B" w:rsidRDefault="0055403B" w:rsidP="0055403B">
      <w:pPr>
        <w:pStyle w:val="ConsPlusNonformat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Кинельский по экономике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403B" w:rsidRDefault="0055403B" w:rsidP="0055403B">
      <w:pPr>
        <w:pStyle w:val="ConsPlusNonformat"/>
        <w:tabs>
          <w:tab w:val="left" w:pos="142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Цыкунову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403B" w:rsidRPr="005D0949" w:rsidRDefault="0055403B" w:rsidP="0055403B">
      <w:pPr>
        <w:pStyle w:val="ConsPlusNonformat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5.Настоящее постановление вступает в силу после его официального опубликования.</w:t>
      </w:r>
    </w:p>
    <w:p w:rsidR="0055403B" w:rsidRPr="004E0A51" w:rsidRDefault="0055403B" w:rsidP="0055403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55403B" w:rsidRDefault="0055403B" w:rsidP="0055403B">
      <w:pPr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55403B" w:rsidRPr="008E334E" w:rsidRDefault="003619EE" w:rsidP="0055403B">
      <w:pPr>
        <w:spacing w:before="75" w:after="75"/>
        <w:ind w:right="629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5540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403B">
        <w:rPr>
          <w:sz w:val="28"/>
          <w:szCs w:val="28"/>
        </w:rPr>
        <w:t xml:space="preserve"> </w:t>
      </w:r>
      <w:proofErr w:type="gramStart"/>
      <w:r w:rsidR="0055403B" w:rsidRPr="008E334E">
        <w:rPr>
          <w:sz w:val="28"/>
          <w:szCs w:val="28"/>
        </w:rPr>
        <w:t>муниципального</w:t>
      </w:r>
      <w:proofErr w:type="gramEnd"/>
      <w:r w:rsidR="0055403B" w:rsidRPr="008E334E">
        <w:rPr>
          <w:sz w:val="28"/>
          <w:szCs w:val="28"/>
        </w:rPr>
        <w:t xml:space="preserve"> </w:t>
      </w:r>
    </w:p>
    <w:p w:rsidR="0055403B" w:rsidRPr="008E334E" w:rsidRDefault="0055403B" w:rsidP="0055403B">
      <w:pPr>
        <w:tabs>
          <w:tab w:val="left" w:pos="9356"/>
        </w:tabs>
        <w:spacing w:before="75" w:after="75"/>
        <w:ind w:left="142" w:right="50" w:hanging="425"/>
        <w:rPr>
          <w:sz w:val="28"/>
          <w:szCs w:val="28"/>
        </w:rPr>
      </w:pPr>
      <w:r>
        <w:rPr>
          <w:sz w:val="28"/>
          <w:szCs w:val="28"/>
        </w:rPr>
        <w:t xml:space="preserve">    района </w:t>
      </w:r>
      <w:r w:rsidRPr="008E334E">
        <w:rPr>
          <w:sz w:val="28"/>
          <w:szCs w:val="28"/>
        </w:rPr>
        <w:t xml:space="preserve">Кинельский                   </w:t>
      </w:r>
      <w:r>
        <w:rPr>
          <w:sz w:val="28"/>
          <w:szCs w:val="28"/>
        </w:rPr>
        <w:t xml:space="preserve">                                                        </w:t>
      </w:r>
      <w:r w:rsidR="003619EE">
        <w:rPr>
          <w:sz w:val="28"/>
          <w:szCs w:val="28"/>
        </w:rPr>
        <w:t>В.В. Ефимов</w:t>
      </w:r>
    </w:p>
    <w:p w:rsidR="0055403B" w:rsidRDefault="0055403B" w:rsidP="0055403B">
      <w:pPr>
        <w:spacing w:before="75" w:after="75" w:line="360" w:lineRule="auto"/>
        <w:ind w:left="527"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spacing w:before="75" w:after="75"/>
        <w:ind w:left="527" w:right="629" w:firstLine="709"/>
        <w:jc w:val="both"/>
        <w:rPr>
          <w:color w:val="000000"/>
          <w:sz w:val="28"/>
          <w:szCs w:val="28"/>
        </w:rPr>
      </w:pPr>
    </w:p>
    <w:p w:rsidR="0055403B" w:rsidRDefault="0055403B" w:rsidP="0055403B">
      <w:pPr>
        <w:ind w:right="-47" w:firstLine="709"/>
        <w:jc w:val="both"/>
        <w:rPr>
          <w:sz w:val="28"/>
          <w:szCs w:val="28"/>
        </w:rPr>
      </w:pPr>
    </w:p>
    <w:p w:rsidR="003619EE" w:rsidRDefault="003619EE" w:rsidP="0055403B">
      <w:pPr>
        <w:ind w:right="-47"/>
        <w:jc w:val="both"/>
        <w:rPr>
          <w:sz w:val="24"/>
          <w:szCs w:val="24"/>
        </w:rPr>
      </w:pPr>
    </w:p>
    <w:p w:rsidR="0055403B" w:rsidRDefault="0055403B" w:rsidP="0055403B">
      <w:pPr>
        <w:ind w:right="-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Федичкина </w:t>
      </w:r>
      <w:r w:rsidRPr="00747831">
        <w:rPr>
          <w:sz w:val="24"/>
          <w:szCs w:val="24"/>
        </w:rPr>
        <w:t>21706</w:t>
      </w:r>
    </w:p>
    <w:p w:rsidR="00884499" w:rsidRPr="00747831" w:rsidRDefault="00884499" w:rsidP="0055403B">
      <w:pPr>
        <w:ind w:right="-47"/>
        <w:jc w:val="both"/>
        <w:rPr>
          <w:sz w:val="24"/>
          <w:szCs w:val="24"/>
        </w:rPr>
      </w:pPr>
      <w:bookmarkStart w:id="0" w:name="_GoBack"/>
      <w:bookmarkEnd w:id="0"/>
    </w:p>
    <w:p w:rsidR="0055403B" w:rsidRDefault="0055403B" w:rsidP="0055403B">
      <w:pPr>
        <w:rPr>
          <w:sz w:val="28"/>
          <w:szCs w:val="28"/>
        </w:rPr>
      </w:pPr>
    </w:p>
    <w:p w:rsidR="0055403B" w:rsidRDefault="0055403B" w:rsidP="0055403B">
      <w:pPr>
        <w:rPr>
          <w:sz w:val="28"/>
          <w:szCs w:val="28"/>
        </w:rPr>
      </w:pPr>
    </w:p>
    <w:p w:rsidR="0055403B" w:rsidRDefault="0055403B" w:rsidP="0055403B">
      <w:pPr>
        <w:rPr>
          <w:sz w:val="28"/>
          <w:szCs w:val="28"/>
        </w:rPr>
      </w:pPr>
    </w:p>
    <w:p w:rsidR="0055403B" w:rsidRDefault="0055403B" w:rsidP="0055403B">
      <w:pPr>
        <w:rPr>
          <w:sz w:val="28"/>
          <w:szCs w:val="28"/>
        </w:rPr>
      </w:pPr>
    </w:p>
    <w:p w:rsidR="0055403B" w:rsidRDefault="0055403B" w:rsidP="0055403B">
      <w:pPr>
        <w:rPr>
          <w:sz w:val="28"/>
          <w:szCs w:val="28"/>
        </w:rPr>
      </w:pPr>
    </w:p>
    <w:p w:rsidR="0055403B" w:rsidRDefault="0055403B" w:rsidP="0055403B">
      <w:pPr>
        <w:rPr>
          <w:sz w:val="28"/>
          <w:szCs w:val="28"/>
        </w:rPr>
      </w:pPr>
    </w:p>
    <w:p w:rsidR="0055403B" w:rsidRDefault="0055403B" w:rsidP="0055403B">
      <w:pPr>
        <w:rPr>
          <w:sz w:val="28"/>
          <w:szCs w:val="28"/>
        </w:rPr>
      </w:pPr>
    </w:p>
    <w:p w:rsidR="0055403B" w:rsidRPr="00E56230" w:rsidRDefault="0055403B" w:rsidP="0055403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5403B" w:rsidRPr="00E56230" w:rsidRDefault="0055403B" w:rsidP="0055403B">
      <w:pPr>
        <w:ind w:right="-47"/>
        <w:jc w:val="both"/>
        <w:rPr>
          <w:sz w:val="28"/>
          <w:szCs w:val="28"/>
        </w:rPr>
      </w:pPr>
    </w:p>
    <w:p w:rsidR="0055403B" w:rsidRPr="008B1CD2" w:rsidRDefault="0055403B" w:rsidP="0055403B">
      <w:pPr>
        <w:ind w:right="-47"/>
        <w:jc w:val="both"/>
        <w:rPr>
          <w:sz w:val="28"/>
          <w:szCs w:val="28"/>
        </w:rPr>
      </w:pPr>
    </w:p>
    <w:p w:rsidR="0055403B" w:rsidRDefault="0055403B" w:rsidP="0055403B">
      <w:pPr>
        <w:ind w:right="-47"/>
        <w:jc w:val="both"/>
        <w:rPr>
          <w:sz w:val="24"/>
          <w:szCs w:val="24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>
      <w:pPr>
        <w:ind w:right="-47"/>
        <w:jc w:val="both"/>
        <w:rPr>
          <w:sz w:val="22"/>
          <w:szCs w:val="22"/>
        </w:rPr>
      </w:pPr>
    </w:p>
    <w:p w:rsidR="0055403B" w:rsidRDefault="0055403B" w:rsidP="0055403B"/>
    <w:p w:rsidR="00C17D3A" w:rsidRDefault="00884499"/>
    <w:sectPr w:rsidR="00C17D3A" w:rsidSect="001326CC">
      <w:pgSz w:w="12242" w:h="15842" w:code="1"/>
      <w:pgMar w:top="1134" w:right="1418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163D8F"/>
    <w:rsid w:val="00346D3D"/>
    <w:rsid w:val="003619EE"/>
    <w:rsid w:val="003851EF"/>
    <w:rsid w:val="0055403B"/>
    <w:rsid w:val="006C4F23"/>
    <w:rsid w:val="00830A06"/>
    <w:rsid w:val="00884499"/>
    <w:rsid w:val="0093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3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403B"/>
    <w:rPr>
      <w:color w:val="0000FF"/>
      <w:u w:val="single"/>
    </w:rPr>
  </w:style>
  <w:style w:type="paragraph" w:customStyle="1" w:styleId="ConsPlusNonformat">
    <w:name w:val="ConsPlusNonformat"/>
    <w:rsid w:val="005540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55403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9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3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403B"/>
    <w:rPr>
      <w:color w:val="0000FF"/>
      <w:u w:val="single"/>
    </w:rPr>
  </w:style>
  <w:style w:type="paragraph" w:customStyle="1" w:styleId="ConsPlusNonformat">
    <w:name w:val="ConsPlusNonformat"/>
    <w:rsid w:val="005540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55403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B43F14CBAB8A4E332A2340E653C46BB1141B94807BF2947D7C1F5B3A9B64B70065D982A50F56813E13ABH6E1H" TargetMode="External"/><Relationship Id="rId5" Type="http://schemas.openxmlformats.org/officeDocument/2006/relationships/hyperlink" Target="consultantplus://offline/ref=A2B43F14CBAB8A4E332A3D4DF03F9863B51F44988070F1CA242344066D926EE0472A80C0E1025680H3E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Юлия Федоровна</dc:creator>
  <cp:lastModifiedBy>Агапова Юлия Федоровна</cp:lastModifiedBy>
  <cp:revision>4</cp:revision>
  <cp:lastPrinted>2022-01-31T06:05:00Z</cp:lastPrinted>
  <dcterms:created xsi:type="dcterms:W3CDTF">2022-01-31T04:18:00Z</dcterms:created>
  <dcterms:modified xsi:type="dcterms:W3CDTF">2022-02-03T06:03:00Z</dcterms:modified>
</cp:coreProperties>
</file>