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/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Администрация</w:t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сельского поселения Кинельский</w:t>
      </w:r>
    </w:p>
    <w:p>
      <w:pPr>
        <w:pStyle w:val="Standard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Кинельский                                                       </w:t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Самарской области</w:t>
      </w:r>
    </w:p>
    <w:p>
      <w:pPr>
        <w:pStyle w:val="Standard"/>
        <w:rPr>
          <w:rFonts w:ascii="Academy, 'Times New Roman'" w:hAnsi="Academy, 'Times New Roman'" w:cs="Academy, 'Times New Roman'"/>
        </w:rPr>
      </w:pPr>
      <w:r>
        <w:rPr>
          <w:rFonts w:cs="Academy, 'Times New Roman'" w:ascii="Academy, 'Times New Roman'" w:hAnsi="Academy, 'Times New Roman'"/>
        </w:rPr>
      </w:r>
    </w:p>
    <w:p>
      <w:pPr>
        <w:pStyle w:val="Standard"/>
        <w:rPr>
          <w:sz w:val="28"/>
          <w:szCs w:val="28"/>
        </w:rPr>
      </w:pPr>
      <w:r>
        <w:rPr>
          <w:sz w:val="36"/>
        </w:rPr>
        <w:t xml:space="preserve">           </w:t>
      </w:r>
      <w:r>
        <w:rPr>
          <w:sz w:val="28"/>
          <w:szCs w:val="28"/>
        </w:rPr>
        <w:t>Постановление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  14.12.2022   № </w:t>
      </w:r>
      <w:r>
        <w:rPr>
          <w:sz w:val="28"/>
          <w:szCs w:val="28"/>
        </w:rPr>
        <w:t>110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numPr>
          <w:ilvl w:val="0"/>
          <w:numId w:val="0"/>
        </w:numPr>
        <w:ind w:left="0" w:hanging="0"/>
        <w:textAlignment w:val="auto"/>
        <w:outlineLvl w:val="0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Об утверждении перечня главных</w:t>
      </w:r>
    </w:p>
    <w:p>
      <w:pPr>
        <w:pStyle w:val="Normal"/>
        <w:keepNext w:val="true"/>
        <w:widowControl/>
        <w:numPr>
          <w:ilvl w:val="0"/>
          <w:numId w:val="0"/>
        </w:numPr>
        <w:ind w:left="0" w:hanging="0"/>
        <w:textAlignment w:val="auto"/>
        <w:outlineLvl w:val="0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администраторов доходов бюджета</w:t>
      </w:r>
    </w:p>
    <w:p>
      <w:pPr>
        <w:pStyle w:val="Normal"/>
        <w:keepNext w:val="true"/>
        <w:widowControl/>
        <w:numPr>
          <w:ilvl w:val="0"/>
          <w:numId w:val="0"/>
        </w:numPr>
        <w:ind w:left="0" w:hanging="0"/>
        <w:textAlignment w:val="auto"/>
        <w:outlineLvl w:val="0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Сельского поселения Кинельский</w:t>
      </w:r>
    </w:p>
    <w:p>
      <w:pPr>
        <w:pStyle w:val="Normal"/>
        <w:keepNext w:val="true"/>
        <w:widowControl/>
        <w:numPr>
          <w:ilvl w:val="0"/>
          <w:numId w:val="0"/>
        </w:numPr>
        <w:ind w:left="0" w:hanging="0"/>
        <w:textAlignment w:val="auto"/>
        <w:outlineLvl w:val="0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муниципального района Кинельский</w:t>
      </w:r>
    </w:p>
    <w:p>
      <w:pPr>
        <w:pStyle w:val="Normal"/>
        <w:keepNext w:val="true"/>
        <w:widowControl/>
        <w:numPr>
          <w:ilvl w:val="0"/>
          <w:numId w:val="0"/>
        </w:numPr>
        <w:ind w:left="0" w:hanging="0"/>
        <w:textAlignment w:val="auto"/>
        <w:outlineLvl w:val="0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Самарской области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360"/>
        <w:ind w:firstLine="706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соответствии с пунктом 3.2 статьи 160.1 Бюджетного кодекса Российской Федерации администрация Сельского поселения Кинельский</w:t>
      </w:r>
    </w:p>
    <w:p>
      <w:pPr>
        <w:pStyle w:val="Standard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>
      <w:pPr>
        <w:pStyle w:val="Standard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Перечень главных администраторов доходов бюджета сельского поселения Кинельский муниципального района Кинельский Самарской области</w:t>
      </w:r>
    </w:p>
    <w:p>
      <w:pPr>
        <w:pStyle w:val="Standard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применяется к правоотношениям, возникающим при составлении и исполнении бюджета муниципального района Кинельский, начиная с бюджета на 2023 год и на плановый период 2024 и 2025 годов.</w:t>
      </w:r>
    </w:p>
    <w:p>
      <w:pPr>
        <w:pStyle w:val="Standard"/>
        <w:spacing w:lineRule="auto" w:line="36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sz w:val="24"/>
          <w:szCs w:val="24"/>
        </w:rPr>
        <w:t>Опубликовать настоящее постановление в газете «Вестник сельского поселения Кинельский»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  <w:r>
        <w:rPr>
          <w:bCs/>
          <w:sz w:val="24"/>
          <w:szCs w:val="24"/>
        </w:rPr>
        <w:t xml:space="preserve">       </w:t>
      </w:r>
    </w:p>
    <w:p>
      <w:pPr>
        <w:pStyle w:val="Standard"/>
        <w:spacing w:lineRule="auto" w:line="36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>
      <w:pPr>
        <w:pStyle w:val="Standard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andard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andard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andard"/>
        <w:spacing w:lineRule="auto" w:line="360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eastAsia="Andale Sans UI" w:cs="Tahoma"/>
          <w:b/>
          <w:bCs/>
          <w:kern w:val="2"/>
          <w:sz w:val="28"/>
          <w:szCs w:val="28"/>
          <w:lang w:val="ru-RU" w:eastAsia="zh-CN" w:bidi="en-US"/>
        </w:rPr>
        <w:t>И.о. г</w:t>
      </w:r>
      <w:r>
        <w:rPr>
          <w:b/>
          <w:bCs/>
          <w:sz w:val="28"/>
          <w:szCs w:val="28"/>
          <w:lang w:val="ru-RU"/>
        </w:rPr>
        <w:t>лавы</w:t>
      </w:r>
      <w:r>
        <w:rPr>
          <w:b/>
          <w:bCs/>
          <w:sz w:val="28"/>
          <w:szCs w:val="28"/>
        </w:rPr>
        <w:t xml:space="preserve"> сельского поселения</w:t>
      </w:r>
    </w:p>
    <w:p>
      <w:pPr>
        <w:pStyle w:val="Standard"/>
        <w:spacing w:lineRule="auto" w:line="36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Кинельский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С.Р. </w:t>
      </w:r>
      <w:r>
        <w:rPr>
          <w:rFonts w:eastAsia="Andale Sans UI" w:cs="Tahoma"/>
          <w:b/>
          <w:bCs/>
          <w:kern w:val="2"/>
          <w:sz w:val="28"/>
          <w:szCs w:val="28"/>
          <w:lang w:val="ru-RU" w:eastAsia="zh-CN" w:bidi="en-US"/>
        </w:rPr>
        <w:t>Гилязов</w:t>
      </w:r>
    </w:p>
    <w:p>
      <w:pPr>
        <w:pStyle w:val="Standard"/>
        <w:spacing w:lineRule="auto" w:line="36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spacing w:lineRule="auto" w:line="36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spacing w:lineRule="auto" w:line="36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widowControl/>
        <w:spacing w:lineRule="auto" w:line="276"/>
        <w:jc w:val="center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                                                            </w:t>
      </w:r>
      <w:r>
        <w:rPr>
          <w:rFonts w:eastAsia="Times New Roman" w:cs="Times New Roman"/>
          <w:sz w:val="28"/>
          <w:szCs w:val="28"/>
          <w:lang w:bidi="ar-SA"/>
        </w:rPr>
        <w:t>Утвержден</w:t>
      </w:r>
    </w:p>
    <w:p>
      <w:pPr>
        <w:pStyle w:val="Normal"/>
        <w:widowControl/>
        <w:spacing w:lineRule="auto" w:line="276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bidi="ar-SA"/>
        </w:rPr>
        <w:t xml:space="preserve">постановлением администрации </w:t>
      </w:r>
    </w:p>
    <w:p>
      <w:pPr>
        <w:pStyle w:val="Normal"/>
        <w:widowControl/>
        <w:spacing w:lineRule="auto" w:line="276"/>
        <w:rPr/>
      </w:pPr>
      <w:r>
        <w:rPr>
          <w:rFonts w:eastAsia="Times New Roman" w:cs="Times New Roman"/>
          <w:sz w:val="28"/>
          <w:szCs w:val="28"/>
          <w:lang w:bidi="ar-SA"/>
        </w:rPr>
        <w:t xml:space="preserve">                                                                          </w:t>
      </w:r>
      <w:r>
        <w:rPr>
          <w:rFonts w:eastAsia="Times New Roman" w:cs="Times New Roman"/>
          <w:sz w:val="28"/>
          <w:szCs w:val="28"/>
          <w:lang w:bidi="ar-SA"/>
        </w:rPr>
        <w:t>сельского поселения Кинельский</w:t>
      </w:r>
    </w:p>
    <w:p>
      <w:pPr>
        <w:pStyle w:val="Normal"/>
        <w:widowControl/>
        <w:spacing w:lineRule="auto" w:line="276"/>
        <w:rPr/>
      </w:pPr>
      <w:r>
        <w:rPr>
          <w:rFonts w:eastAsia="Times New Roman" w:cs="Times New Roman"/>
          <w:sz w:val="28"/>
          <w:szCs w:val="28"/>
          <w:lang w:bidi="ar-SA"/>
        </w:rPr>
        <w:t xml:space="preserve">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bidi="ar-SA"/>
        </w:rPr>
        <w:t xml:space="preserve">от   14.12.2022  № </w:t>
      </w:r>
      <w:r>
        <w:rPr>
          <w:rFonts w:eastAsia="Times New Roman" w:cs="Times New Roman"/>
          <w:sz w:val="28"/>
          <w:szCs w:val="28"/>
          <w:lang w:bidi="ar-SA"/>
        </w:rPr>
        <w:t>110</w:t>
      </w:r>
    </w:p>
    <w:p>
      <w:pPr>
        <w:pStyle w:val="Standard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andard"/>
        <w:jc w:val="center"/>
        <w:rPr>
          <w:b/>
          <w:b/>
          <w:color w:val="333333"/>
          <w:sz w:val="20"/>
          <w:szCs w:val="20"/>
          <w:lang w:val="ru-RU" w:eastAsia="ar-SA"/>
        </w:rPr>
      </w:pPr>
      <w:r>
        <w:rPr>
          <w:b/>
          <w:color w:val="333333"/>
          <w:sz w:val="20"/>
          <w:szCs w:val="20"/>
          <w:lang w:val="ru-RU" w:eastAsia="ar-SA"/>
        </w:rPr>
      </w:r>
    </w:p>
    <w:p>
      <w:pPr>
        <w:pStyle w:val="Standard"/>
        <w:jc w:val="center"/>
        <w:rPr>
          <w:b/>
          <w:b/>
          <w:lang w:val="ru-RU" w:eastAsia="ar-SA"/>
        </w:rPr>
      </w:pPr>
      <w:r>
        <w:rPr>
          <w:b/>
          <w:lang w:val="ru-RU" w:eastAsia="ar-SA"/>
        </w:rPr>
        <w:t>Перечень главных администраторов доходов бюджета сельского поселения Кинельский муниципального района Кинельский Самарской области</w:t>
      </w:r>
    </w:p>
    <w:p>
      <w:pPr>
        <w:pStyle w:val="Standard"/>
        <w:jc w:val="center"/>
        <w:rPr>
          <w:b/>
          <w:b/>
          <w:sz w:val="20"/>
          <w:szCs w:val="20"/>
          <w:lang w:val="ru-RU" w:eastAsia="ar-SA"/>
        </w:rPr>
      </w:pPr>
      <w:r>
        <w:rPr>
          <w:b/>
          <w:sz w:val="20"/>
          <w:szCs w:val="20"/>
          <w:lang w:val="ru-RU" w:eastAsia="ar-SA"/>
        </w:rPr>
      </w:r>
    </w:p>
    <w:tbl>
      <w:tblPr>
        <w:tblW w:w="23834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50"/>
        <w:gridCol w:w="2551"/>
        <w:gridCol w:w="6237"/>
        <w:gridCol w:w="3473"/>
        <w:gridCol w:w="5355"/>
        <w:gridCol w:w="5366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Код</w:t>
            </w:r>
          </w:p>
          <w:p>
            <w:pPr>
              <w:pStyle w:val="Standard"/>
              <w:widowControl w:val="false"/>
              <w:spacing w:lineRule="auto" w:line="276"/>
              <w:jc w:val="center"/>
              <w:rPr>
                <w:b/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Главного</w:t>
            </w:r>
          </w:p>
          <w:p>
            <w:pPr>
              <w:pStyle w:val="Standard"/>
              <w:widowControl w:val="false"/>
              <w:spacing w:lineRule="auto" w:line="276"/>
              <w:jc w:val="center"/>
              <w:rPr/>
            </w:pPr>
            <w:r>
              <w:rPr>
                <w:b/>
                <w:lang w:val="ru-RU" w:eastAsia="ar-SA"/>
              </w:rPr>
              <w:t>администратора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Код доходов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Наименование главного</w:t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администратора  доходов бюджета</w:t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сельского поселения и дохода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jc w:val="right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Управление Федерального казначейства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rFonts w:eastAsia="Lucida Sans Unicode"/>
              </w:rPr>
              <w:t>1 03 0223</w:t>
            </w:r>
            <w:r>
              <w:rPr>
                <w:rFonts w:eastAsia="Lucida Sans Unicode"/>
                <w:lang w:val="ru-RU"/>
              </w:rPr>
              <w:t>1</w:t>
            </w:r>
            <w:r>
              <w:rPr>
                <w:rFonts w:eastAsia="Lucida Sans Unicode"/>
              </w:rPr>
              <w:t xml:space="preserve">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rPr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eastAsia="Lucida Sans Unicode"/>
              </w:rPr>
              <w:t>1 03 0224</w:t>
            </w:r>
            <w:r>
              <w:rPr>
                <w:rFonts w:eastAsia="Lucida Sans Unicode"/>
                <w:lang w:val="ru-RU"/>
              </w:rPr>
              <w:t>1</w:t>
            </w:r>
            <w:r>
              <w:rPr>
                <w:rFonts w:eastAsia="Lucida Sans Unicode"/>
              </w:rPr>
              <w:t xml:space="preserve"> 01 0000110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rFonts w:eastAsia="Lucida Sans Unicode"/>
              </w:rPr>
              <w:t>1 03</w:t>
            </w:r>
            <w:r>
              <w:rPr>
                <w:rFonts w:eastAsia="Lucida Sans Unicode"/>
                <w:lang w:val="ru-RU"/>
              </w:rPr>
              <w:t xml:space="preserve"> </w:t>
            </w:r>
            <w:r>
              <w:rPr>
                <w:rFonts w:eastAsia="Lucida Sans Unicode"/>
              </w:rPr>
              <w:t>0225</w:t>
            </w:r>
            <w:r>
              <w:rPr>
                <w:rFonts w:eastAsia="Lucida Sans Unicode"/>
                <w:lang w:val="ru-RU"/>
              </w:rPr>
              <w:t>1</w:t>
            </w:r>
            <w:r>
              <w:rPr>
                <w:rFonts w:eastAsia="Lucida Sans Unicode"/>
              </w:rPr>
              <w:t xml:space="preserve">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rPr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eastAsia="Lucida Sans Unicode"/>
              </w:rPr>
              <w:t>1 03 0226</w:t>
            </w:r>
            <w:r>
              <w:rPr>
                <w:rFonts w:eastAsia="Lucida Sans Unicode"/>
                <w:lang w:val="ru-RU"/>
              </w:rPr>
              <w:t>1</w:t>
            </w:r>
            <w:r>
              <w:rPr>
                <w:rFonts w:eastAsia="Lucida Sans Unicode"/>
              </w:rPr>
              <w:t xml:space="preserve"> 01 0000110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Федеральная налоговая служба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lang w:eastAsia="ar-SA"/>
              </w:rPr>
            </w:pPr>
            <w:r>
              <w:rPr>
                <w:lang w:eastAsia="ar-SA"/>
              </w:rPr>
              <w:t>1 01 02010 01 0000 110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lang w:val="ru-RU" w:eastAsia="ar-SA"/>
              </w:rPr>
            </w:pPr>
            <w:r>
              <w:rPr>
                <w:lang w:val="ru-RU"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1 01 02020 01 0000 110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1 01 02030 01 0000 110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lang w:eastAsia="ar-SA"/>
              </w:rPr>
              <w:t>1 01 020</w:t>
            </w:r>
            <w:r>
              <w:rPr>
                <w:lang w:val="ru-RU" w:eastAsia="ar-SA"/>
              </w:rPr>
              <w:t>5</w:t>
            </w:r>
            <w:r>
              <w:rPr>
                <w:lang w:eastAsia="ar-SA"/>
              </w:rPr>
              <w:t>0 01 0000 110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highlight w:val="yellow"/>
                <w:lang w:val="ru-RU" w:eastAsia="ar-SA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1 05 03010 01 0000 110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1 05 03020 01 0000 110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highlight w:val="yellow"/>
                <w:lang w:val="ru-RU" w:eastAsia="ar-SA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1 06 01030 10 0000 110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1 06 06043 10 0000 110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1 06 06033 10 0000 110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1 09 04053 10 0000 110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Администрация сельского поселения Кинельский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lang w:eastAsia="ar-SA"/>
              </w:rPr>
              <w:t xml:space="preserve">1 08 04020 01 </w:t>
            </w:r>
            <w:r>
              <w:rPr>
                <w:lang w:val="ru-RU" w:eastAsia="ar-SA"/>
              </w:rPr>
              <w:t>0</w:t>
            </w:r>
            <w:r>
              <w:rPr>
                <w:lang w:eastAsia="ar-SA"/>
              </w:rPr>
              <w:t>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lang w:eastAsia="ar-SA"/>
              </w:rPr>
              <w:t>1 11</w:t>
            </w:r>
            <w:r>
              <w:rPr>
                <w:lang w:val="ru-RU" w:eastAsia="ar-SA"/>
              </w:rPr>
              <w:t xml:space="preserve"> </w:t>
            </w:r>
            <w:r>
              <w:rPr>
                <w:lang w:eastAsia="ar-SA"/>
              </w:rPr>
              <w:t>05035 10 0000 120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1 13 02065 10 0000 130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1 14 02052 10 0000 410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/>
              </w:rPr>
            </w:pPr>
            <w:r>
              <w:rPr>
                <w:lang w:val="ru-RU"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1 16 07010 10 0000 140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1 17 01050 10 0000 180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lang w:eastAsia="ar-SA"/>
              </w:rPr>
              <w:t>1 17</w:t>
            </w:r>
            <w:r>
              <w:rPr>
                <w:lang w:val="ru-RU" w:eastAsia="ar-SA"/>
              </w:rPr>
              <w:t xml:space="preserve"> </w:t>
            </w:r>
            <w:r>
              <w:rPr>
                <w:lang w:eastAsia="ar-SA"/>
              </w:rPr>
              <w:t>05050 10 0000 180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1 17 14030 10 0000 150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1 17 15030 10 0000 150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Инициативные платежи, зачисляемые в бюджеты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1 18 02500 10 0000150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2 02 15001 10 0000 150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highlight w:val="yellow"/>
                <w:lang w:val="ru-RU"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highlight w:val="yellow"/>
                <w:lang w:val="ru-RU" w:eastAsia="ar-SA"/>
              </w:rPr>
            </w:pPr>
            <w:r>
              <w:rPr>
                <w:highlight w:val="yellow"/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highlight w:val="yellow"/>
                <w:lang w:val="ru-RU" w:eastAsia="ar-SA"/>
              </w:rPr>
            </w:pPr>
            <w:r>
              <w:rPr>
                <w:highlight w:val="yellow"/>
                <w:lang w:val="ru-RU" w:eastAsia="ar-SA"/>
              </w:rPr>
              <w:t>2 02 16001 10 000 150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highlight w:val="yellow"/>
                <w:lang w:val="ru-RU" w:eastAsia="ar-SA"/>
              </w:rPr>
            </w:pPr>
            <w:r>
              <w:rPr>
                <w:highlight w:val="yellow"/>
                <w:lang w:val="ru-RU"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lang w:eastAsia="ar-SA"/>
              </w:rPr>
              <w:t xml:space="preserve">2 02 </w:t>
            </w:r>
            <w:r>
              <w:rPr>
                <w:lang w:val="ru-RU" w:eastAsia="ar-SA"/>
              </w:rPr>
              <w:t>20</w:t>
            </w:r>
            <w:r>
              <w:rPr>
                <w:lang w:eastAsia="ar-SA"/>
              </w:rPr>
              <w:t xml:space="preserve">216 </w:t>
            </w:r>
            <w:r>
              <w:rPr>
                <w:lang w:val="ru-RU" w:eastAsia="ar-SA"/>
              </w:rPr>
              <w:t>1</w:t>
            </w:r>
            <w:r>
              <w:rPr>
                <w:lang w:eastAsia="ar-SA"/>
              </w:rPr>
              <w:t>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2 02 20041 10 0000150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2 02 25555 10 0000 150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2 02 27576 10 0000 150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2 02 29999 10 0000 150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Прочие субсидии бюджетам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2 02 35118 10 0000 150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highlight w:val="yellow"/>
                <w:lang w:val="ru-RU"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2 02 49999 10 0000 150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2 02 40014 10 0000 150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2 02 20077 10 0000 150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2 07 05020 10 0000 150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2 07 05030 10 0000 150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2 08 05000 10 0000 150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rFonts w:eastAsia="Lucida Sans Unicode"/>
              </w:rPr>
              <w:t>2 18 60010 10 0000 150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2 18 05010 10 0000 150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2 19 60010 10 0000 150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Calibri" w:cs="Calibri"/>
                <w:lang w:val="ru-RU"/>
              </w:rPr>
            </w:pPr>
            <w:r>
              <w:rPr>
                <w:rFonts w:eastAsia="Calibri" w:cs="Calibri" w:ascii="Calibri" w:hAnsi="Calibri"/>
                <w:lang w:val="ru-RU"/>
              </w:rPr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Комитет по управлению муниципальным имуществом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1 11 05035 10 0000 120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295</w:t>
            </w:r>
          </w:p>
        </w:tc>
        <w:tc>
          <w:tcPr>
            <w:tcW w:w="535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1 14 06025 10 0000 430</w:t>
            </w:r>
          </w:p>
        </w:tc>
        <w:tc>
          <w:tcPr>
            <w:tcW w:w="5366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76"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Доходы от продажи земельных участков ,находящихся в собственности сельских поселений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1 14 02052 10 0000 410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rFonts w:eastAsia="Lucida Sans Unicode"/>
              </w:rPr>
              <w:t>1</w:t>
            </w:r>
            <w:r>
              <w:rPr>
                <w:rFonts w:eastAsia="Lucida Sans Unicode"/>
                <w:lang w:val="ru-RU"/>
              </w:rPr>
              <w:t xml:space="preserve"> </w:t>
            </w:r>
            <w:r>
              <w:rPr>
                <w:rFonts w:eastAsia="Lucida Sans Unicode"/>
              </w:rPr>
              <w:t>14 01050 10 0000 410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1 14 02052 10 0000 440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Calibri" w:cs="Calibri"/>
                <w:lang w:val="ru-RU"/>
              </w:rPr>
            </w:pPr>
            <w:r>
              <w:rPr>
                <w:rFonts w:eastAsia="Calibri" w:cs="Calibri" w:ascii="Calibri" w:hAnsi="Calibri"/>
                <w:lang w:val="ru-RU"/>
              </w:rPr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b/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Администрация муниципального района Кинельский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rFonts w:eastAsia="Lucida Sans Unicode"/>
              </w:rPr>
              <w:t xml:space="preserve">1 16 </w:t>
            </w:r>
            <w:r>
              <w:rPr>
                <w:rFonts w:eastAsia="Lucida Sans Unicode"/>
                <w:lang w:val="ru-RU"/>
              </w:rPr>
              <w:t>07090 10</w:t>
            </w:r>
            <w:r>
              <w:rPr>
                <w:rFonts w:eastAsia="Lucida Sans Unicode"/>
              </w:rPr>
              <w:t xml:space="preserve"> 0000 140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bookmarkStart w:id="0" w:name="_GoBack"/>
            <w:bookmarkEnd w:id="0"/>
            <w:r>
              <w:rPr>
                <w:highlight w:val="yellow"/>
                <w:lang w:val="ru-RU" w:eastAsia="ar-SA"/>
              </w:rPr>
              <w:t>сельского поселения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1 11 05035 10 0000 120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1 11 05025 10 0000 120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1 08 04020 01 0000 110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lang w:eastAsia="ar-SA"/>
              </w:rPr>
              <w:t>1 14 02052 10 0000</w:t>
            </w:r>
            <w:r>
              <w:rPr>
                <w:lang w:val="ru-RU" w:eastAsia="ar-SA"/>
              </w:rPr>
              <w:t xml:space="preserve"> </w:t>
            </w:r>
            <w:r>
              <w:rPr>
                <w:lang w:eastAsia="ar-SA"/>
              </w:rPr>
              <w:t>410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</w:t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114 02052 10 0000 440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94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 и иные межбюджетные трансферты.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Администраторами доходов бюджета сельского поселения по статьям, подстатьям, подгруппам группы доходов 2 00 00000  00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*В части,  зачисляемой в бюджет сельского поселения</w:t>
      </w:r>
    </w:p>
    <w:p>
      <w:pPr>
        <w:pStyle w:val="Normal"/>
        <w:suppressAutoHyphens w:val="false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>
      <w:pPr>
        <w:pStyle w:val="Standard"/>
        <w:rPr>
          <w:rFonts w:eastAsia="Lucida Sans Unicode"/>
          <w:b/>
          <w:b/>
          <w:sz w:val="20"/>
          <w:szCs w:val="20"/>
          <w:lang w:val="ru-RU" w:eastAsia="ar-SA"/>
        </w:rPr>
      </w:pPr>
      <w:r>
        <w:rPr>
          <w:rFonts w:eastAsia="Lucida Sans Unicode"/>
          <w:b/>
          <w:sz w:val="20"/>
          <w:szCs w:val="20"/>
          <w:lang w:val="ru-RU" w:eastAsia="ar-S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cademy">
    <w:altName w:val=" 'Times New Roman'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682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link w:val="10"/>
    <w:qFormat/>
    <w:rsid w:val="00511a6c"/>
    <w:pPr>
      <w:keepNext w:val="true"/>
      <w:textAlignment w:val="auto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qFormat/>
    <w:rsid w:val="00ad6824"/>
    <w:rPr>
      <w:color w:val="000080"/>
      <w:u w:val="single"/>
      <w:lang w:val="zxx" w:eastAsia="zxx" w:bidi="zxx"/>
    </w:rPr>
  </w:style>
  <w:style w:type="character" w:styleId="11" w:customStyle="1">
    <w:name w:val="Заголовок 1 Знак"/>
    <w:basedOn w:val="DefaultParagraphFont"/>
    <w:link w:val="1"/>
    <w:qFormat/>
    <w:rsid w:val="00511a6c"/>
    <w:rPr>
      <w:rFonts w:ascii="Times New Roman" w:hAnsi="Times New Roman" w:eastAsia="Times New Roman" w:cs="Times New Roman"/>
      <w:b/>
      <w:kern w:val="2"/>
      <w:sz w:val="28"/>
      <w:szCs w:val="20"/>
      <w:lang w:eastAsia="zh-CN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e46cb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rsid w:val="00511a6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zh-CN" w:bidi="en-US"/>
    </w:rPr>
  </w:style>
  <w:style w:type="paragraph" w:styleId="ConsPlusNormal" w:customStyle="1">
    <w:name w:val="ConsPlusNormal"/>
    <w:qFormat/>
    <w:rsid w:val="00ad6824"/>
    <w:pPr>
      <w:widowControl w:val="false"/>
      <w:suppressAutoHyphens w:val="true"/>
      <w:bidi w:val="0"/>
      <w:spacing w:lineRule="auto" w:line="240"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Formattext" w:customStyle="1">
    <w:name w:val="formattext"/>
    <w:basedOn w:val="Standard"/>
    <w:qFormat/>
    <w:rsid w:val="00ad6824"/>
    <w:pPr>
      <w:spacing w:before="100" w:after="100"/>
    </w:pPr>
    <w:rPr>
      <w:sz w:val="24"/>
      <w:szCs w:val="24"/>
    </w:rPr>
  </w:style>
  <w:style w:type="paragraph" w:styleId="Style20" w:customStyle="1">
    <w:name w:val="Нормальный (таблица)"/>
    <w:basedOn w:val="Standard"/>
    <w:next w:val="Standard"/>
    <w:qFormat/>
    <w:rsid w:val="00ad6824"/>
    <w:pPr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41023"/>
    <w:pPr>
      <w:widowControl/>
      <w:suppressAutoHyphens w:val="false"/>
      <w:spacing w:before="48" w:after="96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e46cb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LibreOffice/7.2.0.4$Windows_X86_64 LibreOffice_project/9a9c6381e3f7a62afc1329bd359cc48accb6435b</Application>
  <AppVersion>15.0000</AppVersion>
  <Pages>7</Pages>
  <Words>1875</Words>
  <Characters>12623</Characters>
  <CharactersWithSpaces>15015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2022-11-24T11:37:00Z</dcterms:created>
  <dc:creator>Пидгирняк Мария Ивановна</dc:creator>
  <dc:description/>
  <dc:language>ru-RU</dc:language>
  <cp:lastModifiedBy/>
  <cp:lastPrinted>2022-11-23T09:47:00Z</cp:lastPrinted>
  <dcterms:modified xsi:type="dcterms:W3CDTF">2022-12-14T09:58:21Z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