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A03" w:rsidRDefault="00243A03" w:rsidP="00243A03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</w:t>
      </w:r>
      <w:r>
        <w:rPr>
          <w:b/>
          <w:sz w:val="28"/>
          <w:szCs w:val="28"/>
          <w:lang w:eastAsia="ru-RU"/>
        </w:rPr>
        <w:t>Администрация</w:t>
      </w:r>
    </w:p>
    <w:p w:rsidR="00243A03" w:rsidRDefault="00243A03" w:rsidP="00243A03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сельского поселения  </w:t>
      </w:r>
    </w:p>
    <w:p w:rsidR="00243A03" w:rsidRDefault="00243A03" w:rsidP="00243A03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Кинельский</w:t>
      </w:r>
    </w:p>
    <w:p w:rsidR="00243A03" w:rsidRDefault="00243A03" w:rsidP="00243A03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муниципального района Кинельский</w:t>
      </w:r>
    </w:p>
    <w:p w:rsidR="00243A03" w:rsidRDefault="00243A03" w:rsidP="00243A03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Самарской области</w:t>
      </w:r>
    </w:p>
    <w:p w:rsidR="00243A03" w:rsidRDefault="00243A03" w:rsidP="00243A03">
      <w:pPr>
        <w:suppressAutoHyphens w:val="0"/>
        <w:rPr>
          <w:b/>
          <w:sz w:val="28"/>
          <w:szCs w:val="28"/>
          <w:lang w:eastAsia="ru-RU"/>
        </w:rPr>
      </w:pPr>
    </w:p>
    <w:p w:rsidR="00243A03" w:rsidRDefault="00243A03" w:rsidP="00243A03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ПОСТАНОВЛЕНИЕ</w:t>
      </w:r>
    </w:p>
    <w:p w:rsidR="00243A03" w:rsidRDefault="00243A03" w:rsidP="00243A03">
      <w:pPr>
        <w:suppressAutoHyphens w:val="0"/>
        <w:rPr>
          <w:b/>
          <w:sz w:val="28"/>
          <w:szCs w:val="28"/>
          <w:lang w:eastAsia="ru-RU"/>
        </w:rPr>
      </w:pPr>
    </w:p>
    <w:p w:rsidR="00243A03" w:rsidRDefault="00243A03" w:rsidP="00243A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от </w:t>
      </w:r>
      <w:r>
        <w:rPr>
          <w:sz w:val="28"/>
          <w:szCs w:val="28"/>
          <w:u w:val="single"/>
          <w:lang w:eastAsia="ru-RU"/>
        </w:rPr>
        <w:t>11.12.2025 г.</w:t>
      </w:r>
      <w:r>
        <w:rPr>
          <w:sz w:val="28"/>
          <w:szCs w:val="28"/>
          <w:lang w:eastAsia="ru-RU"/>
        </w:rPr>
        <w:t xml:space="preserve">  № </w:t>
      </w:r>
      <w:r>
        <w:rPr>
          <w:sz w:val="28"/>
          <w:szCs w:val="28"/>
          <w:u w:val="single"/>
          <w:lang w:eastAsia="ru-RU"/>
        </w:rPr>
        <w:t>13</w:t>
      </w:r>
      <w:r>
        <w:rPr>
          <w:sz w:val="28"/>
          <w:szCs w:val="28"/>
          <w:u w:val="single"/>
          <w:lang w:eastAsia="ru-RU"/>
        </w:rPr>
        <w:t>7</w:t>
      </w:r>
    </w:p>
    <w:p w:rsidR="00243A03" w:rsidRDefault="00243A03" w:rsidP="00243A03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243A03" w:rsidTr="00243A03">
        <w:tc>
          <w:tcPr>
            <w:tcW w:w="5240" w:type="dxa"/>
          </w:tcPr>
          <w:p w:rsidR="00243A03" w:rsidRDefault="00243A03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«</w:t>
            </w:r>
            <w:r w:rsidRPr="00243A03">
              <w:rPr>
                <w:b/>
                <w:bCs/>
                <w:sz w:val="28"/>
                <w:szCs w:val="28"/>
                <w:lang w:eastAsia="ru-RU"/>
              </w:rPr>
              <w:t>Об утверждении П</w:t>
            </w:r>
            <w:r w:rsidRPr="00243A03">
              <w:rPr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рограммы профилактики рисков причинения вреда (ущерба) охраняемым законом ценностям в области</w:t>
            </w:r>
            <w:r w:rsidRPr="00243A03">
              <w:rPr>
                <w:b/>
                <w:bCs/>
                <w:sz w:val="28"/>
                <w:szCs w:val="28"/>
                <w:lang w:eastAsia="ru-RU"/>
              </w:rPr>
              <w:t xml:space="preserve"> муниципального контроля</w:t>
            </w:r>
            <w:r w:rsidRPr="00243A03">
              <w:rPr>
                <w:b/>
                <w:bCs/>
                <w:spacing w:val="-6"/>
                <w:sz w:val="28"/>
                <w:szCs w:val="28"/>
                <w:lang w:eastAsia="ru-RU"/>
              </w:rPr>
              <w:t xml:space="preserve"> в сфере благоустройства на территории сельского поселения </w:t>
            </w:r>
            <w:r>
              <w:rPr>
                <w:b/>
                <w:bCs/>
                <w:spacing w:val="-6"/>
                <w:sz w:val="28"/>
                <w:szCs w:val="28"/>
                <w:lang w:eastAsia="ru-RU"/>
              </w:rPr>
              <w:t>Кинельский</w:t>
            </w:r>
            <w:r w:rsidRPr="00243A03">
              <w:rPr>
                <w:b/>
                <w:bCs/>
                <w:spacing w:val="-6"/>
                <w:sz w:val="28"/>
                <w:szCs w:val="28"/>
                <w:lang w:eastAsia="ru-RU"/>
              </w:rPr>
              <w:t xml:space="preserve"> муниципального района Кинельский Самарской области</w:t>
            </w:r>
            <w:r w:rsidRPr="00243A03">
              <w:rPr>
                <w:b/>
                <w:bCs/>
                <w:sz w:val="28"/>
                <w:szCs w:val="28"/>
                <w:lang w:eastAsia="ru-RU"/>
              </w:rPr>
              <w:t xml:space="preserve"> на 2026 год</w:t>
            </w:r>
            <w:r>
              <w:rPr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243A03" w:rsidRDefault="00243A03">
            <w:pPr>
              <w:tabs>
                <w:tab w:val="left" w:pos="4536"/>
              </w:tabs>
              <w:ind w:right="-2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  <w:p w:rsidR="00243A03" w:rsidRDefault="00243A03">
            <w:pPr>
              <w:jc w:val="both"/>
              <w:rPr>
                <w:sz w:val="16"/>
                <w:szCs w:val="16"/>
              </w:rPr>
            </w:pPr>
          </w:p>
        </w:tc>
      </w:tr>
    </w:tbl>
    <w:p w:rsidR="00243A03" w:rsidRDefault="00243A03" w:rsidP="00243A03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43A03">
        <w:rPr>
          <w:sz w:val="28"/>
          <w:szCs w:val="28"/>
          <w:lang w:eastAsia="ru-RU"/>
        </w:rPr>
        <w:t>В соответствии со статьей 44 Федерального закона от 31.07.2020</w:t>
      </w:r>
      <w:r>
        <w:rPr>
          <w:sz w:val="28"/>
          <w:szCs w:val="28"/>
          <w:lang w:eastAsia="ru-RU"/>
        </w:rPr>
        <w:t xml:space="preserve"> года    </w:t>
      </w:r>
      <w:r w:rsidRPr="00243A03">
        <w:rPr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Федерации»,</w:t>
      </w:r>
      <w:r w:rsidRPr="00243A03">
        <w:rPr>
          <w:sz w:val="28"/>
          <w:szCs w:val="28"/>
          <w:shd w:val="clear" w:color="auto" w:fill="FFFFFF"/>
          <w:lang w:eastAsia="ru-RU"/>
        </w:rPr>
        <w:t xml:space="preserve"> постановлением Правительства Российской Федерации от 25.06.2021</w:t>
      </w:r>
      <w:r>
        <w:rPr>
          <w:sz w:val="28"/>
          <w:szCs w:val="28"/>
          <w:shd w:val="clear" w:color="auto" w:fill="FFFFFF"/>
          <w:lang w:eastAsia="ru-RU"/>
        </w:rPr>
        <w:t xml:space="preserve"> года</w:t>
      </w:r>
      <w:r w:rsidRPr="00243A03">
        <w:rPr>
          <w:sz w:val="28"/>
          <w:szCs w:val="28"/>
          <w:shd w:val="clear" w:color="auto" w:fill="FFFFFF"/>
          <w:lang w:eastAsia="ru-RU"/>
        </w:rPr>
        <w:t xml:space="preserve"> № 990</w:t>
      </w:r>
      <w:r w:rsidRPr="00243A03">
        <w:rPr>
          <w:sz w:val="28"/>
          <w:szCs w:val="28"/>
          <w:lang w:eastAsia="ru-RU"/>
        </w:rPr>
        <w:t xml:space="preserve"> </w:t>
      </w:r>
      <w:r w:rsidRPr="00243A03">
        <w:rPr>
          <w:sz w:val="28"/>
          <w:szCs w:val="28"/>
          <w:shd w:val="clear" w:color="auto" w:fill="FFFFFF"/>
          <w:lang w:eastAsia="ru-RU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color w:val="000000"/>
          <w:sz w:val="28"/>
          <w:szCs w:val="28"/>
          <w:lang w:eastAsia="ru-RU"/>
        </w:rPr>
        <w:t>, администрация сельского поселения Кинельский муниципального района Кинельский Самарской области</w:t>
      </w:r>
    </w:p>
    <w:p w:rsidR="00243A03" w:rsidRDefault="00243A03" w:rsidP="00243A03">
      <w:pPr>
        <w:ind w:firstLine="708"/>
        <w:jc w:val="both"/>
        <w:rPr>
          <w:color w:val="000000"/>
          <w:sz w:val="16"/>
          <w:szCs w:val="16"/>
          <w:lang w:eastAsia="ru-RU"/>
        </w:rPr>
      </w:pPr>
    </w:p>
    <w:p w:rsidR="00243A03" w:rsidRDefault="00243A03" w:rsidP="00243A03">
      <w:pPr>
        <w:spacing w:before="120"/>
        <w:ind w:left="17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ПОСТАНОВЛЯЕТ:</w:t>
      </w:r>
    </w:p>
    <w:p w:rsidR="00243A03" w:rsidRDefault="00243A03" w:rsidP="00243A03">
      <w:pPr>
        <w:tabs>
          <w:tab w:val="left" w:pos="993"/>
        </w:tabs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1. </w:t>
      </w:r>
      <w:r w:rsidRPr="00243A03">
        <w:rPr>
          <w:sz w:val="28"/>
          <w:szCs w:val="28"/>
          <w:lang w:eastAsia="ru-RU"/>
        </w:rPr>
        <w:t>Утвердить П</w:t>
      </w:r>
      <w:r w:rsidRPr="00243A03">
        <w:rPr>
          <w:sz w:val="28"/>
          <w:szCs w:val="28"/>
          <w:shd w:val="clear" w:color="auto" w:fill="FFFFFF"/>
          <w:lang w:eastAsia="ru-RU"/>
        </w:rPr>
        <w:t xml:space="preserve">рограмму профилактики рисков причинения вреда (ущерба) охраняемым законом ценностям в области </w:t>
      </w:r>
      <w:r w:rsidRPr="00243A03">
        <w:rPr>
          <w:sz w:val="28"/>
          <w:szCs w:val="28"/>
          <w:lang w:eastAsia="ru-RU"/>
        </w:rPr>
        <w:t>муниципального контроля</w:t>
      </w:r>
      <w:r w:rsidRPr="00243A03">
        <w:rPr>
          <w:spacing w:val="-6"/>
          <w:sz w:val="28"/>
          <w:szCs w:val="28"/>
          <w:lang w:eastAsia="ru-RU"/>
        </w:rPr>
        <w:t xml:space="preserve"> в </w:t>
      </w:r>
      <w:r w:rsidRPr="00243A03">
        <w:rPr>
          <w:sz w:val="28"/>
          <w:szCs w:val="28"/>
          <w:shd w:val="clear" w:color="auto" w:fill="FFFFFF"/>
          <w:lang w:eastAsia="ru-RU"/>
        </w:rPr>
        <w:t>сфере</w:t>
      </w:r>
      <w:r w:rsidRPr="00243A03">
        <w:rPr>
          <w:spacing w:val="-6"/>
          <w:sz w:val="28"/>
          <w:szCs w:val="28"/>
          <w:lang w:eastAsia="ru-RU"/>
        </w:rPr>
        <w:t xml:space="preserve"> благоустройства территории сельского поселения </w:t>
      </w:r>
      <w:r>
        <w:rPr>
          <w:spacing w:val="-6"/>
          <w:sz w:val="28"/>
          <w:szCs w:val="28"/>
          <w:lang w:eastAsia="ru-RU"/>
        </w:rPr>
        <w:t>Кинельский</w:t>
      </w:r>
      <w:r w:rsidRPr="00243A03">
        <w:rPr>
          <w:spacing w:val="-6"/>
          <w:sz w:val="28"/>
          <w:szCs w:val="28"/>
          <w:lang w:eastAsia="ru-RU"/>
        </w:rPr>
        <w:t xml:space="preserve"> муниципального района Кинельский Самарской области</w:t>
      </w:r>
      <w:r w:rsidRPr="00243A03">
        <w:rPr>
          <w:i/>
          <w:iCs/>
          <w:sz w:val="28"/>
          <w:szCs w:val="28"/>
          <w:lang w:eastAsia="ru-RU"/>
        </w:rPr>
        <w:t xml:space="preserve"> </w:t>
      </w:r>
      <w:r w:rsidRPr="00243A03">
        <w:rPr>
          <w:sz w:val="28"/>
          <w:szCs w:val="28"/>
          <w:lang w:eastAsia="ru-RU"/>
        </w:rPr>
        <w:t>на 2026 год согласно приложению.</w:t>
      </w:r>
    </w:p>
    <w:p w:rsidR="00243A03" w:rsidRDefault="00243A03" w:rsidP="00243A03">
      <w:pPr>
        <w:widowControl w:val="0"/>
        <w:tabs>
          <w:tab w:val="left" w:pos="1628"/>
        </w:tabs>
        <w:autoSpaceDE w:val="0"/>
        <w:ind w:firstLine="540"/>
        <w:jc w:val="both"/>
        <w:rPr>
          <w:rFonts w:eastAsia="Arial" w:cs="Arial"/>
          <w:sz w:val="28"/>
          <w:szCs w:val="28"/>
          <w:lang w:eastAsia="ru-RU" w:bidi="ru-RU"/>
        </w:rPr>
      </w:pPr>
      <w:r>
        <w:rPr>
          <w:rFonts w:eastAsia="Arial" w:cs="Arial"/>
          <w:sz w:val="28"/>
          <w:szCs w:val="28"/>
          <w:lang w:eastAsia="ru-RU" w:bidi="ru-RU"/>
        </w:rPr>
        <w:t xml:space="preserve">  2. Разместить настоящее Постановление на сайте муниципального района Кинельский www.kinel.ru и опубликовать в газете </w:t>
      </w:r>
      <w:r>
        <w:rPr>
          <w:rFonts w:eastAsia="SimSun"/>
          <w:kern w:val="2"/>
          <w:sz w:val="28"/>
          <w:szCs w:val="28"/>
          <w:lang w:eastAsia="hi-IN" w:bidi="hi-IN"/>
        </w:rPr>
        <w:t>«Вестник» сельского поселения Кинельский муниципального района Кинельский Самарской области</w:t>
      </w:r>
      <w:r>
        <w:rPr>
          <w:rFonts w:eastAsia="Arial" w:cs="Arial"/>
          <w:sz w:val="28"/>
          <w:szCs w:val="28"/>
          <w:lang w:eastAsia="ru-RU" w:bidi="ru-RU"/>
        </w:rPr>
        <w:t>.</w:t>
      </w:r>
    </w:p>
    <w:p w:rsidR="00243A03" w:rsidRDefault="00243A03" w:rsidP="00243A0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="Arial" w:cs="Arial"/>
        </w:rPr>
      </w:pPr>
      <w:r>
        <w:rPr>
          <w:rFonts w:cs="Arial"/>
          <w:sz w:val="28"/>
          <w:szCs w:val="28"/>
          <w:lang w:eastAsia="ru-RU"/>
        </w:rPr>
        <w:t xml:space="preserve">  3. Настоящее постановление вступает в силу после его официального опубликования.</w:t>
      </w:r>
    </w:p>
    <w:p w:rsidR="00243A03" w:rsidRDefault="00243A03" w:rsidP="00243A03">
      <w:pPr>
        <w:spacing w:after="140"/>
        <w:ind w:right="-1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4. Контроль за выполнением настоящего постановления оставляю за собой.</w:t>
      </w:r>
    </w:p>
    <w:p w:rsidR="00243A03" w:rsidRDefault="00243A03" w:rsidP="00243A03">
      <w:pPr>
        <w:jc w:val="both"/>
        <w:rPr>
          <w:b/>
          <w:color w:val="FF000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Глава сельского поселения Кинельский</w:t>
      </w:r>
    </w:p>
    <w:p w:rsidR="00243A03" w:rsidRDefault="00243A03" w:rsidP="00243A03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муниципального района </w:t>
      </w:r>
      <w:bookmarkStart w:id="0" w:name="_Hlk178079022"/>
      <w:r>
        <w:rPr>
          <w:b/>
          <w:sz w:val="28"/>
          <w:szCs w:val="28"/>
          <w:lang w:eastAsia="ru-RU"/>
        </w:rPr>
        <w:t>Кинельский</w:t>
      </w:r>
      <w:bookmarkEnd w:id="0"/>
      <w:r>
        <w:rPr>
          <w:b/>
          <w:sz w:val="28"/>
          <w:szCs w:val="28"/>
          <w:lang w:eastAsia="ru-RU"/>
        </w:rPr>
        <w:t xml:space="preserve"> </w:t>
      </w:r>
    </w:p>
    <w:p w:rsidR="00243A03" w:rsidRDefault="00243A03" w:rsidP="00243A03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Самарской области                                                                       О. Н. Кравченко</w:t>
      </w:r>
    </w:p>
    <w:p w:rsidR="00243A03" w:rsidRDefault="00243A03" w:rsidP="00243A03">
      <w:pPr>
        <w:jc w:val="both"/>
        <w:rPr>
          <w:b/>
          <w:sz w:val="28"/>
          <w:szCs w:val="28"/>
          <w:lang w:eastAsia="ru-RU"/>
        </w:rPr>
      </w:pPr>
    </w:p>
    <w:tbl>
      <w:tblPr>
        <w:tblpPr w:leftFromText="180" w:rightFromText="180" w:bottomFromText="160" w:vertAnchor="text" w:tblpXSpec="right" w:tblpY="1"/>
        <w:tblOverlap w:val="never"/>
        <w:tblW w:w="9639" w:type="dxa"/>
        <w:tblLook w:val="01E0" w:firstRow="1" w:lastRow="1" w:firstColumn="1" w:lastColumn="1" w:noHBand="0" w:noVBand="0"/>
      </w:tblPr>
      <w:tblGrid>
        <w:gridCol w:w="7330"/>
        <w:gridCol w:w="3087"/>
      </w:tblGrid>
      <w:tr w:rsidR="00243A03" w:rsidTr="00BE0AAE">
        <w:trPr>
          <w:gridAfter w:val="1"/>
          <w:wAfter w:w="3627" w:type="dxa"/>
          <w:trHeight w:val="292"/>
        </w:trPr>
        <w:tc>
          <w:tcPr>
            <w:tcW w:w="6012" w:type="dxa"/>
            <w:hideMark/>
          </w:tcPr>
          <w:p w:rsidR="00243A03" w:rsidRDefault="00243A03" w:rsidP="00243A03">
            <w:pPr>
              <w:spacing w:line="254" w:lineRule="auto"/>
              <w:ind w:firstLine="68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Утверждена: </w:t>
            </w:r>
          </w:p>
          <w:p w:rsidR="00243A03" w:rsidRDefault="00243A03" w:rsidP="00243A03">
            <w:pPr>
              <w:spacing w:line="254" w:lineRule="auto"/>
              <w:ind w:firstLine="68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Постановлением</w:t>
            </w:r>
          </w:p>
        </w:tc>
      </w:tr>
      <w:tr w:rsidR="00243A03" w:rsidTr="00BE0AAE">
        <w:trPr>
          <w:gridAfter w:val="1"/>
          <w:wAfter w:w="3627" w:type="dxa"/>
          <w:trHeight w:val="1328"/>
        </w:trPr>
        <w:tc>
          <w:tcPr>
            <w:tcW w:w="6012" w:type="dxa"/>
            <w:hideMark/>
          </w:tcPr>
          <w:p w:rsidR="00243A03" w:rsidRDefault="00243A03" w:rsidP="00243A03">
            <w:pPr>
              <w:spacing w:line="254" w:lineRule="auto"/>
              <w:ind w:firstLine="68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администрации сельского поселения    </w:t>
            </w:r>
          </w:p>
          <w:p w:rsidR="00243A03" w:rsidRDefault="00243A03" w:rsidP="00243A03">
            <w:pPr>
              <w:spacing w:line="254" w:lineRule="auto"/>
              <w:ind w:firstLine="68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Кинельский муниципального района  </w:t>
            </w:r>
          </w:p>
          <w:p w:rsidR="00243A03" w:rsidRDefault="00243A03" w:rsidP="00243A03">
            <w:pPr>
              <w:spacing w:line="254" w:lineRule="auto"/>
              <w:ind w:firstLine="68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Кинельский Самарской области  </w:t>
            </w:r>
          </w:p>
          <w:p w:rsidR="00243A03" w:rsidRDefault="00243A03" w:rsidP="00243A03">
            <w:pPr>
              <w:spacing w:line="254" w:lineRule="auto"/>
              <w:ind w:firstLine="680"/>
              <w:jc w:val="right"/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</w:t>
            </w:r>
            <w:r>
              <w:rPr>
                <w:sz w:val="24"/>
                <w:szCs w:val="24"/>
                <w:u w:val="single"/>
                <w:lang w:eastAsia="ru-RU"/>
              </w:rPr>
              <w:t>от 11 декабря 2025 года № 13</w:t>
            </w:r>
            <w:r>
              <w:rPr>
                <w:sz w:val="24"/>
                <w:szCs w:val="24"/>
                <w:u w:val="single"/>
                <w:lang w:eastAsia="ru-RU"/>
              </w:rPr>
              <w:t>7</w:t>
            </w:r>
          </w:p>
        </w:tc>
      </w:tr>
      <w:tr w:rsidR="00243A03" w:rsidTr="00BE0AAE">
        <w:trPr>
          <w:trHeight w:val="1328"/>
        </w:trPr>
        <w:tc>
          <w:tcPr>
            <w:tcW w:w="9639" w:type="dxa"/>
            <w:gridSpan w:val="2"/>
          </w:tcPr>
          <w:p w:rsidR="00243A03" w:rsidRDefault="00243A03" w:rsidP="00243A03">
            <w:pPr>
              <w:spacing w:line="254" w:lineRule="auto"/>
              <w:ind w:firstLine="680"/>
              <w:jc w:val="both"/>
              <w:rPr>
                <w:sz w:val="24"/>
                <w:szCs w:val="24"/>
                <w:lang w:eastAsia="ru-RU"/>
              </w:rPr>
            </w:pPr>
          </w:p>
          <w:p w:rsidR="00243A03" w:rsidRDefault="00243A03" w:rsidP="00243A03">
            <w:pPr>
              <w:spacing w:line="254" w:lineRule="auto"/>
              <w:ind w:firstLine="680"/>
              <w:jc w:val="both"/>
              <w:rPr>
                <w:sz w:val="24"/>
                <w:szCs w:val="24"/>
                <w:lang w:eastAsia="ru-RU"/>
              </w:rPr>
            </w:pPr>
          </w:p>
          <w:p w:rsidR="00243A03" w:rsidRPr="00243A03" w:rsidRDefault="00243A03" w:rsidP="00243A03">
            <w:pPr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b/>
                <w:bCs/>
                <w:sz w:val="28"/>
                <w:szCs w:val="28"/>
                <w:lang w:eastAsia="ru-RU"/>
              </w:rPr>
              <w:t>П</w:t>
            </w:r>
            <w:r w:rsidRPr="00243A03">
              <w:rPr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рограмма профилактики рисков причинения вреда (ущерба) охраняемым законом ценностям в области </w:t>
            </w:r>
            <w:r w:rsidRPr="00243A03">
              <w:rPr>
                <w:b/>
                <w:bCs/>
                <w:sz w:val="28"/>
                <w:szCs w:val="28"/>
                <w:lang w:eastAsia="ru-RU"/>
              </w:rPr>
              <w:t>муниципального контроля</w:t>
            </w:r>
            <w:r w:rsidRPr="00243A03">
              <w:rPr>
                <w:b/>
                <w:bCs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243A03">
              <w:rPr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сфере</w:t>
            </w:r>
            <w:r w:rsidRPr="00243A03">
              <w:rPr>
                <w:b/>
                <w:bCs/>
                <w:spacing w:val="-6"/>
                <w:sz w:val="28"/>
                <w:szCs w:val="28"/>
                <w:lang w:eastAsia="ru-RU"/>
              </w:rPr>
              <w:t xml:space="preserve"> благоустройства на территории сельского поселения </w:t>
            </w:r>
            <w:r>
              <w:rPr>
                <w:b/>
                <w:bCs/>
                <w:spacing w:val="-6"/>
                <w:sz w:val="28"/>
                <w:szCs w:val="28"/>
                <w:lang w:eastAsia="ru-RU"/>
              </w:rPr>
              <w:t>Кинельский</w:t>
            </w:r>
            <w:r w:rsidRPr="00243A03">
              <w:rPr>
                <w:b/>
                <w:bCs/>
                <w:spacing w:val="-6"/>
                <w:sz w:val="28"/>
                <w:szCs w:val="28"/>
                <w:lang w:eastAsia="ru-RU"/>
              </w:rPr>
              <w:t xml:space="preserve"> муниципального района Кинельский Самарской области</w:t>
            </w:r>
            <w:r w:rsidRPr="00243A03">
              <w:rPr>
                <w:b/>
                <w:bCs/>
                <w:sz w:val="28"/>
                <w:szCs w:val="28"/>
                <w:lang w:eastAsia="ru-RU"/>
              </w:rPr>
              <w:t xml:space="preserve"> на 2026 год </w:t>
            </w:r>
          </w:p>
          <w:p w:rsidR="00243A03" w:rsidRPr="00243A03" w:rsidRDefault="00243A03" w:rsidP="00243A03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</w:p>
          <w:p w:rsidR="00243A03" w:rsidRPr="00243A03" w:rsidRDefault="00243A03" w:rsidP="00243A03">
            <w:pPr>
              <w:shd w:val="clear" w:color="auto" w:fill="FFFFFF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</w:t>
            </w:r>
            <w:r w:rsidRPr="00243A03">
              <w:rPr>
                <w:sz w:val="28"/>
                <w:szCs w:val="28"/>
                <w:lang w:eastAsia="ru-RU"/>
              </w:rPr>
              <w:t>Настоящая Программа профилактики рисков причинения вреда (ущерба) охраняемым законом ценностям на 2026 год (далее именуется – Программа профилактики) разработана  в соответствии с Федеральным законом от 31 июля 2020 г</w:t>
            </w:r>
            <w:r>
              <w:rPr>
                <w:sz w:val="28"/>
                <w:szCs w:val="28"/>
                <w:lang w:eastAsia="ru-RU"/>
              </w:rPr>
              <w:t>ода № 248-ФЗ «</w:t>
            </w:r>
            <w:r w:rsidRPr="00243A03">
              <w:rPr>
                <w:sz w:val="28"/>
                <w:szCs w:val="28"/>
                <w:lang w:eastAsia="ru-RU"/>
              </w:rPr>
              <w:t>О государственном контроле (надзоре) и муниципальном контроле в Российской Федерации</w:t>
            </w:r>
            <w:r>
              <w:rPr>
                <w:sz w:val="28"/>
                <w:szCs w:val="28"/>
                <w:lang w:eastAsia="ru-RU"/>
              </w:rPr>
              <w:t>»</w:t>
            </w:r>
            <w:r w:rsidRPr="00243A03">
              <w:rPr>
                <w:sz w:val="28"/>
                <w:szCs w:val="28"/>
                <w:lang w:eastAsia="ru-RU"/>
              </w:rPr>
              <w:t>, постановлением Правительства Российс</w:t>
            </w:r>
            <w:r>
              <w:rPr>
                <w:sz w:val="28"/>
                <w:szCs w:val="28"/>
                <w:lang w:eastAsia="ru-RU"/>
              </w:rPr>
              <w:t>кой Федерации от 25 июня 2021 года № 990 «</w:t>
            </w:r>
            <w:r w:rsidRPr="00243A03">
              <w:rPr>
                <w:sz w:val="28"/>
                <w:szCs w:val="28"/>
                <w:lang w:eastAsia="ru-RU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</w:t>
            </w:r>
            <w:r>
              <w:rPr>
                <w:sz w:val="28"/>
                <w:szCs w:val="28"/>
                <w:lang w:eastAsia="ru-RU"/>
              </w:rPr>
              <w:t>а) охраняемым законом ценностям»</w:t>
            </w:r>
            <w:r w:rsidRPr="00243A03">
              <w:rPr>
                <w:sz w:val="28"/>
                <w:szCs w:val="28"/>
                <w:lang w:eastAsia="ru-RU"/>
              </w:rPr>
              <w:t>.</w:t>
            </w:r>
          </w:p>
          <w:p w:rsidR="00243A03" w:rsidRPr="00243A03" w:rsidRDefault="00243A03" w:rsidP="00243A03">
            <w:pPr>
              <w:shd w:val="clear" w:color="auto" w:fill="FFFFFF"/>
              <w:jc w:val="both"/>
              <w:rPr>
                <w:sz w:val="28"/>
                <w:szCs w:val="28"/>
                <w:lang w:eastAsia="ru-RU"/>
              </w:rPr>
            </w:pPr>
          </w:p>
          <w:p w:rsidR="00243A03" w:rsidRPr="00243A03" w:rsidRDefault="00243A03" w:rsidP="00243A03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243A03">
              <w:rPr>
                <w:b/>
                <w:sz w:val="28"/>
                <w:szCs w:val="28"/>
                <w:lang w:eastAsia="ru-RU"/>
              </w:rPr>
              <w:t>1.</w:t>
            </w:r>
            <w:r w:rsidRPr="00243A03">
              <w:rPr>
                <w:sz w:val="28"/>
                <w:szCs w:val="28"/>
                <w:lang w:eastAsia="ru-RU"/>
              </w:rPr>
              <w:t xml:space="preserve"> </w:t>
            </w:r>
            <w:r w:rsidRPr="00243A03">
              <w:rPr>
                <w:b/>
                <w:bCs/>
                <w:sz w:val="28"/>
                <w:szCs w:val="28"/>
                <w:lang w:eastAsia="ru-RU"/>
              </w:rPr>
              <w:t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  <w:p w:rsidR="00243A03" w:rsidRPr="00243A03" w:rsidRDefault="00243A03" w:rsidP="00243A03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  <w:p w:rsidR="00243A03" w:rsidRPr="00243A03" w:rsidRDefault="00243A03" w:rsidP="00243A03">
            <w:pPr>
              <w:ind w:firstLine="708"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 xml:space="preserve">Муниципальный  контроль  в сфере благоустройства  осуществлялся согласно переданных полномочий  на 2025 год администрацией муниципального района Кинельский Самарской области в соответствии с </w:t>
            </w:r>
            <w:r w:rsidRPr="00243A03">
              <w:rPr>
                <w:sz w:val="28"/>
                <w:szCs w:val="28"/>
                <w:shd w:val="clear" w:color="auto" w:fill="FFFFFF"/>
                <w:lang w:eastAsia="ru-RU"/>
              </w:rPr>
              <w:t>Федеральным законом от 31.07.2020 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года </w:t>
            </w:r>
            <w:r w:rsidRPr="00243A03">
              <w:rPr>
                <w:sz w:val="28"/>
                <w:szCs w:val="28"/>
                <w:shd w:val="clear" w:color="auto" w:fill="FFFFFF"/>
                <w:lang w:eastAsia="ru-RU"/>
              </w:rPr>
              <w:t>№ 248-ФЗ «О государственном контроле (надзоре) и муниципальном контроле в Российской Федерации», с учетом требований  постановления Правительства № 336 от 10 марта 2022 г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ода «</w:t>
            </w:r>
            <w:r w:rsidRPr="00243A03">
              <w:rPr>
                <w:sz w:val="28"/>
                <w:szCs w:val="28"/>
                <w:shd w:val="clear" w:color="auto" w:fill="FFFFFF"/>
                <w:lang w:eastAsia="ru-RU"/>
              </w:rPr>
              <w:t>Об особенностях организации и осуществления  государственного контроля (надзора) муниципального контроля», с внесенными изменениями.</w:t>
            </w:r>
          </w:p>
          <w:p w:rsidR="00243A03" w:rsidRPr="00243A03" w:rsidRDefault="00243A03" w:rsidP="00243A03">
            <w:pPr>
              <w:ind w:firstLine="708"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243A03">
              <w:rPr>
                <w:sz w:val="28"/>
                <w:szCs w:val="28"/>
                <w:shd w:val="clear" w:color="auto" w:fill="FFFFFF"/>
                <w:lang w:eastAsia="ru-RU"/>
              </w:rPr>
              <w:t xml:space="preserve">Предметом муниципального контроля в сфере благоустройства является проверка соблюдения юридическими лицами, индивидуальными предпринимателями и гражданами требований, установленных Правилами благоустройства территории сельского поселения 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Кинельский </w:t>
            </w:r>
            <w:r w:rsidRPr="00243A03">
              <w:rPr>
                <w:sz w:val="28"/>
                <w:szCs w:val="28"/>
                <w:shd w:val="clear" w:color="auto" w:fill="FFFFFF"/>
                <w:lang w:eastAsia="ru-RU"/>
              </w:rPr>
              <w:t>муниципального района Кинельский Самарской области (далее – обязательные требования).</w:t>
            </w:r>
          </w:p>
          <w:p w:rsidR="00243A03" w:rsidRPr="00243A03" w:rsidRDefault="00243A03" w:rsidP="00243A03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>Большое внимание уделялось профилактике нарушений.  Проводились профилактические мероприятия, направленные на предупреждение нарушений обязательных требований, требований, установленных муниципальными правовыми актами.</w:t>
            </w:r>
          </w:p>
          <w:p w:rsidR="00243A03" w:rsidRPr="00243A03" w:rsidRDefault="00243A03" w:rsidP="00243A03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 xml:space="preserve">Согласно, плана – графика были проведены публичные обсуждения результатов правоприменительной практики при осуществлении муниципального   </w:t>
            </w:r>
            <w:proofErr w:type="gramStart"/>
            <w:r w:rsidRPr="00243A03">
              <w:rPr>
                <w:sz w:val="28"/>
                <w:szCs w:val="28"/>
                <w:lang w:eastAsia="ru-RU"/>
              </w:rPr>
              <w:lastRenderedPageBreak/>
              <w:t>контроля  в</w:t>
            </w:r>
            <w:proofErr w:type="gramEnd"/>
            <w:r w:rsidRPr="00243A03">
              <w:rPr>
                <w:sz w:val="28"/>
                <w:szCs w:val="28"/>
                <w:lang w:eastAsia="ru-RU"/>
              </w:rPr>
              <w:t xml:space="preserve"> сфере благоустройства на территории муниципального района Кинельский Самарской области, а так же конференции на которых   обсуждались актуальные вопросы соблюдения обязательных требований, требований, установленных муниципальными правовыми актами.  </w:t>
            </w:r>
          </w:p>
          <w:p w:rsidR="00243A03" w:rsidRPr="00243A03" w:rsidRDefault="00243A03" w:rsidP="00243A03">
            <w:pPr>
              <w:ind w:firstLine="540"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 xml:space="preserve">В рамках проведения публичных </w:t>
            </w:r>
            <w:proofErr w:type="gramStart"/>
            <w:r w:rsidRPr="00243A03">
              <w:rPr>
                <w:sz w:val="28"/>
                <w:szCs w:val="28"/>
                <w:lang w:eastAsia="ru-RU"/>
              </w:rPr>
              <w:t>обсуждений  были</w:t>
            </w:r>
            <w:proofErr w:type="gramEnd"/>
            <w:r w:rsidRPr="00243A03">
              <w:rPr>
                <w:sz w:val="28"/>
                <w:szCs w:val="28"/>
                <w:lang w:eastAsia="ru-RU"/>
              </w:rPr>
              <w:t xml:space="preserve"> разъяснены вопросы применения 248-ФЗ «</w:t>
            </w:r>
            <w:r w:rsidRPr="00243A03">
              <w:rPr>
                <w:sz w:val="28"/>
                <w:szCs w:val="28"/>
                <w:shd w:val="clear" w:color="auto" w:fill="FFFFFF"/>
                <w:lang w:eastAsia="ru-RU"/>
              </w:rPr>
              <w:t>О государственном контроле (надзоре) и муниципальном контроле в Российской Федерации»,  постановления  Правительства Российской Федерации от 10.03.2022 г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ода</w:t>
            </w:r>
            <w:r w:rsidRPr="00243A03">
              <w:rPr>
                <w:sz w:val="28"/>
                <w:szCs w:val="28"/>
                <w:shd w:val="clear" w:color="auto" w:fill="FFFFFF"/>
                <w:lang w:eastAsia="ru-RU"/>
              </w:rPr>
              <w:t xml:space="preserve"> № 336 «Об особенностях организации и осуществления  государственного контроля (надзора) муниципального контроля» с внесенными изменениями.</w:t>
            </w:r>
          </w:p>
          <w:p w:rsidR="00243A03" w:rsidRPr="00243A03" w:rsidRDefault="00243A03" w:rsidP="00243A03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 xml:space="preserve">Доведена информация о внесении изменений в пункт 7(2) постановления Правительства от 10.03.22 </w:t>
            </w:r>
            <w:proofErr w:type="gramStart"/>
            <w:r w:rsidRPr="00243A03">
              <w:rPr>
                <w:sz w:val="28"/>
                <w:szCs w:val="28"/>
                <w:lang w:eastAsia="ru-RU"/>
              </w:rPr>
              <w:t>г</w:t>
            </w:r>
            <w:r>
              <w:rPr>
                <w:sz w:val="28"/>
                <w:szCs w:val="28"/>
                <w:lang w:eastAsia="ru-RU"/>
              </w:rPr>
              <w:t>ода</w:t>
            </w:r>
            <w:r w:rsidRPr="00243A03">
              <w:rPr>
                <w:sz w:val="28"/>
                <w:szCs w:val="28"/>
                <w:lang w:eastAsia="ru-RU"/>
              </w:rPr>
              <w:t xml:space="preserve">  №</w:t>
            </w:r>
            <w:proofErr w:type="gramEnd"/>
            <w:r w:rsidRPr="00243A03">
              <w:rPr>
                <w:sz w:val="28"/>
                <w:szCs w:val="28"/>
                <w:lang w:eastAsia="ru-RU"/>
              </w:rPr>
              <w:t xml:space="preserve"> 336  в части выдачи предписаний об устранении  выявленных  нарушений по результатам выездного обследования  и разъяснено, о том, что оценка исполнения такого предписания осуществляется посредством проведения  контрольных мероприятий без взаимодействия с контролируемыми лицами.  Ответственность за неисполнение предписания, </w:t>
            </w:r>
            <w:proofErr w:type="gramStart"/>
            <w:r w:rsidRPr="00243A03">
              <w:rPr>
                <w:sz w:val="28"/>
                <w:szCs w:val="28"/>
                <w:lang w:eastAsia="ru-RU"/>
              </w:rPr>
              <w:t>выданного  контролирующим</w:t>
            </w:r>
            <w:proofErr w:type="gramEnd"/>
            <w:r w:rsidRPr="00243A03">
              <w:rPr>
                <w:sz w:val="28"/>
                <w:szCs w:val="28"/>
                <w:lang w:eastAsia="ru-RU"/>
              </w:rPr>
              <w:t xml:space="preserve"> органом, предусмотрена Кодексом Российской Федерации «Об административных правонарушениях» от 30.12.2021 г</w:t>
            </w:r>
            <w:r>
              <w:rPr>
                <w:sz w:val="28"/>
                <w:szCs w:val="28"/>
                <w:lang w:eastAsia="ru-RU"/>
              </w:rPr>
              <w:t xml:space="preserve">ода   </w:t>
            </w:r>
            <w:r w:rsidRPr="00243A03">
              <w:rPr>
                <w:sz w:val="28"/>
                <w:szCs w:val="28"/>
                <w:lang w:eastAsia="ru-RU"/>
              </w:rPr>
              <w:t xml:space="preserve"> № 195-ФЗ на основании статьи 19.5 «Невыполнение в срок законного  предписания органа  осуществляющего  муниципальный контроль.</w:t>
            </w:r>
          </w:p>
          <w:p w:rsidR="00243A03" w:rsidRPr="00243A03" w:rsidRDefault="00243A03" w:rsidP="00243A03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>Были озвучены практические советы и рекомендации по осуществлению контрольной деятельности в рамках действующего законодательства.</w:t>
            </w:r>
          </w:p>
          <w:p w:rsidR="00243A03" w:rsidRPr="00243A03" w:rsidRDefault="00243A03" w:rsidP="00243A03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 xml:space="preserve">По итогам обобщения правоприменительной практики подготовлен доклад о правоприменительной практике и размещен на официальном сайте администрации муниципального района Кинельский Самарской области в сети «Интернет».  В ходе проведения публичных </w:t>
            </w:r>
            <w:proofErr w:type="gramStart"/>
            <w:r w:rsidRPr="00243A03">
              <w:rPr>
                <w:sz w:val="28"/>
                <w:szCs w:val="28"/>
                <w:lang w:eastAsia="ru-RU"/>
              </w:rPr>
              <w:t>обсуждений  проекта</w:t>
            </w:r>
            <w:proofErr w:type="gramEnd"/>
            <w:r w:rsidRPr="00243A03">
              <w:rPr>
                <w:sz w:val="28"/>
                <w:szCs w:val="28"/>
                <w:lang w:eastAsia="ru-RU"/>
              </w:rPr>
              <w:t xml:space="preserve">  доклада о правоприменительной практике предложений и замечаний не поступало. </w:t>
            </w:r>
          </w:p>
          <w:p w:rsidR="00243A03" w:rsidRPr="00243A03" w:rsidRDefault="00243A03" w:rsidP="00243A03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 xml:space="preserve">В целях профилактики в средствах массой информации публиковались статьи о предупреждении нарушений обязательных требований, </w:t>
            </w:r>
            <w:proofErr w:type="gramStart"/>
            <w:r w:rsidRPr="00243A03">
              <w:rPr>
                <w:sz w:val="28"/>
                <w:szCs w:val="28"/>
                <w:lang w:eastAsia="ru-RU"/>
              </w:rPr>
              <w:t>требований</w:t>
            </w:r>
            <w:proofErr w:type="gramEnd"/>
            <w:r w:rsidRPr="00243A03">
              <w:rPr>
                <w:sz w:val="28"/>
                <w:szCs w:val="28"/>
                <w:lang w:eastAsia="ru-RU"/>
              </w:rPr>
              <w:t xml:space="preserve"> установленных муниципальными правовыми актами и меры ответственности, предусмотренные за допущение нарушений обязательных требований, требований установленных муниципальными правовыми актами. Сформирован список нормативно </w:t>
            </w:r>
            <w:proofErr w:type="gramStart"/>
            <w:r w:rsidRPr="00243A03">
              <w:rPr>
                <w:sz w:val="28"/>
                <w:szCs w:val="28"/>
                <w:lang w:eastAsia="ru-RU"/>
              </w:rPr>
              <w:t>правовых  актов</w:t>
            </w:r>
            <w:proofErr w:type="gramEnd"/>
            <w:r w:rsidRPr="00243A03">
              <w:rPr>
                <w:sz w:val="28"/>
                <w:szCs w:val="28"/>
                <w:lang w:eastAsia="ru-RU"/>
              </w:rPr>
              <w:t xml:space="preserve"> содержащих обязательные требования, требования, установленные муниципальными правовыми актами, размещен на официальном сайте администрации муниципального района  Кинельский в сети «Интернет» соблюдение которых оценивается при проведении мероприятий по контролю. Актуализация перечня проводилась по мере издания новых нормативно правовых актов или при внесении изменений в действующие. Кроме того, в указанный период в рамках проведения муниципального   </w:t>
            </w:r>
            <w:proofErr w:type="gramStart"/>
            <w:r w:rsidRPr="00243A03">
              <w:rPr>
                <w:sz w:val="28"/>
                <w:szCs w:val="28"/>
                <w:lang w:eastAsia="ru-RU"/>
              </w:rPr>
              <w:t>контроля  в</w:t>
            </w:r>
            <w:proofErr w:type="gramEnd"/>
            <w:r w:rsidRPr="00243A03">
              <w:rPr>
                <w:sz w:val="28"/>
                <w:szCs w:val="28"/>
                <w:lang w:eastAsia="ru-RU"/>
              </w:rPr>
              <w:t xml:space="preserve"> сфере благоустройства проводились рейдовые выезды - осмотры, выдавались предостережения о недопустимости нарушения обязательных требований, требований установленных муниципальными правовыми актами.</w:t>
            </w:r>
            <w:r w:rsidRPr="00243A03">
              <w:rPr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243A03" w:rsidRPr="00243A03" w:rsidRDefault="00243A03" w:rsidP="00243A03">
            <w:pPr>
              <w:shd w:val="clear" w:color="auto" w:fill="FFFFFF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</w:t>
            </w:r>
            <w:r w:rsidRPr="00243A03">
              <w:rPr>
                <w:sz w:val="28"/>
                <w:szCs w:val="28"/>
                <w:lang w:eastAsia="ru-RU"/>
              </w:rPr>
              <w:t>1.3. К проблемам, на решение которых направлена программа профилактики, относятся случаи:</w:t>
            </w:r>
          </w:p>
          <w:p w:rsidR="00243A03" w:rsidRPr="00243A03" w:rsidRDefault="00243A03" w:rsidP="00243A03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>1) ненадлежащего содержания прилегающих территорий;</w:t>
            </w:r>
          </w:p>
          <w:p w:rsidR="00243A03" w:rsidRPr="00243A03" w:rsidRDefault="00243A03" w:rsidP="00243A03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 xml:space="preserve">2) несвоевременной очистки кровель зданий, сооружений от снега, наледи и сосулек; </w:t>
            </w:r>
          </w:p>
          <w:p w:rsidR="00243A03" w:rsidRPr="00243A03" w:rsidRDefault="00243A03" w:rsidP="00243A03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lastRenderedPageBreak/>
              <w:t>3) не устранение произрастающих на принадлежащих контролируемым лицам земельных участках и прилегающих территориях</w:t>
            </w:r>
            <w:r w:rsidRPr="00243A0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карантинных, ядовитых и сорных растений</w:t>
            </w:r>
            <w:r w:rsidRPr="00243A03">
              <w:rPr>
                <w:sz w:val="28"/>
                <w:szCs w:val="28"/>
                <w:lang w:eastAsia="ru-RU"/>
              </w:rPr>
              <w:t>;</w:t>
            </w:r>
          </w:p>
          <w:p w:rsidR="00243A03" w:rsidRPr="00243A03" w:rsidRDefault="00243A03" w:rsidP="00243A03">
            <w:pPr>
              <w:tabs>
                <w:tab w:val="left" w:pos="1200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</w:t>
            </w:r>
            <w:r w:rsidRPr="00243A03">
              <w:rPr>
                <w:sz w:val="28"/>
                <w:szCs w:val="28"/>
                <w:lang w:eastAsia="ru-RU"/>
              </w:rPr>
              <w:t>4) складирования твёрдых коммунальных отходов вне выделенных для такого складирования мест;</w:t>
            </w:r>
          </w:p>
          <w:p w:rsidR="00243A03" w:rsidRPr="00243A03" w:rsidRDefault="00243A03" w:rsidP="00243A03">
            <w:pPr>
              <w:tabs>
                <w:tab w:val="left" w:pos="1200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</w:t>
            </w:r>
            <w:r w:rsidRPr="00243A03">
              <w:rPr>
                <w:sz w:val="28"/>
                <w:szCs w:val="28"/>
                <w:lang w:eastAsia="ru-RU"/>
              </w:rPr>
              <w:t xml:space="preserve">5) </w:t>
            </w:r>
            <w:r w:rsidRPr="00243A03">
              <w:rPr>
                <w:bCs/>
                <w:sz w:val="28"/>
                <w:szCs w:val="28"/>
                <w:lang w:eastAsia="ru-RU"/>
              </w:rPr>
              <w:t>выгула животных</w:t>
            </w:r>
            <w:r w:rsidRPr="00243A03">
              <w:rPr>
                <w:sz w:val="28"/>
                <w:szCs w:val="28"/>
                <w:lang w:eastAsia="ru-RU"/>
              </w:rPr>
              <w:t xml:space="preserve"> и выпаса сельскохозяйственных животных и птиц на территориях общего пользования.</w:t>
            </w:r>
          </w:p>
          <w:p w:rsidR="00243A03" w:rsidRPr="00243A03" w:rsidRDefault="00243A03" w:rsidP="00243A03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 xml:space="preserve">Наиболее распространёнными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      </w:t>
            </w:r>
          </w:p>
          <w:p w:rsidR="00243A03" w:rsidRPr="00243A03" w:rsidRDefault="00243A03" w:rsidP="00243A03">
            <w:pPr>
              <w:widowControl w:val="0"/>
              <w:suppressAutoHyphens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 xml:space="preserve">Снижение рисков причинения вреда охраняемым законом ценностям может быть обеспечено за счет </w:t>
            </w:r>
            <w:proofErr w:type="gramStart"/>
            <w:r w:rsidRPr="00243A03">
              <w:rPr>
                <w:sz w:val="28"/>
                <w:szCs w:val="28"/>
                <w:lang w:eastAsia="ru-RU"/>
              </w:rPr>
              <w:t>информированности  об</w:t>
            </w:r>
            <w:proofErr w:type="gramEnd"/>
            <w:r w:rsidRPr="00243A03">
              <w:rPr>
                <w:sz w:val="28"/>
                <w:szCs w:val="28"/>
                <w:lang w:eastAsia="ru-RU"/>
              </w:rPr>
              <w:t xml:space="preserve"> обязательных требованиях, требованиях, установленных муниципальными правовыми актами организаций ведущих деятельность на территории муниципального района Кинельский Самарской области. </w:t>
            </w:r>
          </w:p>
          <w:p w:rsidR="00243A03" w:rsidRPr="00243A03" w:rsidRDefault="00243A03" w:rsidP="00243A03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243A03">
              <w:rPr>
                <w:b/>
                <w:bCs/>
                <w:sz w:val="28"/>
                <w:szCs w:val="28"/>
                <w:lang w:eastAsia="ru-RU"/>
              </w:rPr>
              <w:t>2. Цели и задачи реализации программы профилактики</w:t>
            </w:r>
          </w:p>
          <w:p w:rsidR="00243A03" w:rsidRPr="00243A03" w:rsidRDefault="00243A03" w:rsidP="00243A03">
            <w:pPr>
              <w:shd w:val="clear" w:color="auto" w:fill="FFFFFF"/>
              <w:suppressAutoHyphens w:val="0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>2.1. Целями профилактики рисков причинения вреда (ущерба) охраняемым законом ценностям являются:</w:t>
            </w:r>
          </w:p>
          <w:p w:rsidR="00243A03" w:rsidRPr="00243A03" w:rsidRDefault="00243A03" w:rsidP="00243A03">
            <w:pPr>
              <w:shd w:val="clear" w:color="auto" w:fill="FFFFFF"/>
              <w:suppressAutoHyphens w:val="0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>1) стимулирование добросовестного соблюдения обязательных требований всеми контролируемыми лицами;</w:t>
            </w:r>
          </w:p>
          <w:p w:rsidR="00243A03" w:rsidRPr="00243A03" w:rsidRDefault="00243A03" w:rsidP="00243A03">
            <w:pPr>
              <w:shd w:val="clear" w:color="auto" w:fill="FFFFFF"/>
              <w:suppressAutoHyphens w:val="0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243A03" w:rsidRPr="00243A03" w:rsidRDefault="00243A03" w:rsidP="00243A03">
            <w:pPr>
              <w:shd w:val="clear" w:color="auto" w:fill="FFFFFF"/>
              <w:suppressAutoHyphens w:val="0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>3) создание условий для доведения обязательных требований до контролируемых лиц, повышение информированности о способах их соблюдения;</w:t>
            </w:r>
          </w:p>
          <w:p w:rsidR="00243A03" w:rsidRPr="00243A03" w:rsidRDefault="00243A03" w:rsidP="00243A03">
            <w:pPr>
              <w:shd w:val="clear" w:color="auto" w:fill="FFFFFF"/>
              <w:suppressAutoHyphens w:val="0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 xml:space="preserve">4) предупреждение нарушений обязательных требований, </w:t>
            </w:r>
            <w:proofErr w:type="gramStart"/>
            <w:r w:rsidRPr="00243A03">
              <w:rPr>
                <w:sz w:val="28"/>
                <w:szCs w:val="28"/>
                <w:lang w:eastAsia="ru-RU"/>
              </w:rPr>
              <w:t>требований</w:t>
            </w:r>
            <w:proofErr w:type="gramEnd"/>
            <w:r w:rsidRPr="00243A03">
              <w:rPr>
                <w:sz w:val="28"/>
                <w:szCs w:val="28"/>
                <w:lang w:eastAsia="ru-RU"/>
              </w:rPr>
              <w:t xml:space="preserve"> установленных муниципальными правовыми актами при проведении контроля;</w:t>
            </w:r>
          </w:p>
          <w:p w:rsidR="00243A03" w:rsidRPr="00243A03" w:rsidRDefault="00243A03" w:rsidP="00243A03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 xml:space="preserve">5) минимизация рисков возникновения нарушений обязательных требований и </w:t>
            </w:r>
            <w:proofErr w:type="gramStart"/>
            <w:r w:rsidRPr="00243A03">
              <w:rPr>
                <w:sz w:val="28"/>
                <w:szCs w:val="28"/>
                <w:lang w:eastAsia="ru-RU"/>
              </w:rPr>
              <w:t>требований</w:t>
            </w:r>
            <w:proofErr w:type="gramEnd"/>
            <w:r w:rsidRPr="00243A03">
              <w:rPr>
                <w:sz w:val="28"/>
                <w:szCs w:val="28"/>
                <w:lang w:eastAsia="ru-RU"/>
              </w:rPr>
              <w:t xml:space="preserve"> установленных муниципальными правовыми актами;</w:t>
            </w:r>
          </w:p>
          <w:p w:rsidR="00243A03" w:rsidRPr="00243A03" w:rsidRDefault="00243A03" w:rsidP="00243A03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>6) повышение прозрачности системы муниципального контроля и эффективности осуществления муниципального контроля;</w:t>
            </w:r>
          </w:p>
          <w:p w:rsidR="00243A03" w:rsidRPr="00243A03" w:rsidRDefault="00243A03" w:rsidP="00243A03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 xml:space="preserve">7) формирование одинакового понимания обязательных требований, требований, установленных </w:t>
            </w:r>
            <w:proofErr w:type="gramStart"/>
            <w:r w:rsidRPr="00243A03">
              <w:rPr>
                <w:sz w:val="28"/>
                <w:szCs w:val="28"/>
                <w:lang w:eastAsia="ru-RU"/>
              </w:rPr>
              <w:t>муниципальными правовыми актами организациями</w:t>
            </w:r>
            <w:proofErr w:type="gramEnd"/>
            <w:r w:rsidRPr="00243A03">
              <w:rPr>
                <w:sz w:val="28"/>
                <w:szCs w:val="28"/>
                <w:lang w:eastAsia="ru-RU"/>
              </w:rPr>
              <w:t xml:space="preserve"> осуществляющими деятельность на территории муниципального района Кинельский, гражданами и специалистами отдела муниципального контроля осуществляющими муниципальный контроль;</w:t>
            </w:r>
          </w:p>
          <w:p w:rsidR="00243A03" w:rsidRPr="00243A03" w:rsidRDefault="00243A03" w:rsidP="00243A03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 xml:space="preserve">8)  осуществление планирования и проведения профилактики нарушений обязательных требований, требований установленных муниципальными правовыми </w:t>
            </w:r>
            <w:proofErr w:type="gramStart"/>
            <w:r w:rsidRPr="00243A03">
              <w:rPr>
                <w:sz w:val="28"/>
                <w:szCs w:val="28"/>
                <w:lang w:eastAsia="ru-RU"/>
              </w:rPr>
              <w:t>актами  на</w:t>
            </w:r>
            <w:proofErr w:type="gramEnd"/>
            <w:r w:rsidRPr="00243A03">
              <w:rPr>
                <w:sz w:val="28"/>
                <w:szCs w:val="28"/>
                <w:lang w:eastAsia="ru-RU"/>
              </w:rPr>
              <w:t xml:space="preserve"> основе принципов их понятности, информационной открытости.</w:t>
            </w:r>
          </w:p>
          <w:p w:rsidR="00243A03" w:rsidRPr="00243A03" w:rsidRDefault="00243A03" w:rsidP="00243A03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>2.2. Для достижения целей профилактики рисков причинения вреда (ущерба) охраняемым законом ценностям выполняются следующие задачи:</w:t>
            </w:r>
          </w:p>
          <w:p w:rsidR="00243A03" w:rsidRPr="00243A03" w:rsidRDefault="00243A03" w:rsidP="00243A03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>1) анализ выявленных в результате проведения муниципального контроля</w:t>
            </w:r>
            <w:r w:rsidRPr="00243A03">
              <w:rPr>
                <w:spacing w:val="-6"/>
                <w:sz w:val="28"/>
                <w:szCs w:val="28"/>
                <w:lang w:eastAsia="ru-RU"/>
              </w:rPr>
              <w:t xml:space="preserve"> </w:t>
            </w:r>
            <w:r w:rsidRPr="00243A03">
              <w:rPr>
                <w:sz w:val="28"/>
                <w:szCs w:val="28"/>
                <w:lang w:eastAsia="ru-RU"/>
              </w:rPr>
              <w:t>в сфере благоустройства нарушений обязательных требований;</w:t>
            </w:r>
          </w:p>
          <w:p w:rsidR="00243A03" w:rsidRPr="00243A03" w:rsidRDefault="00243A03" w:rsidP="00243A03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lastRenderedPageBreak/>
      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      </w:r>
          </w:p>
          <w:p w:rsidR="00243A03" w:rsidRPr="00243A03" w:rsidRDefault="00243A03" w:rsidP="00243A03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>3)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контроля</w:t>
            </w:r>
            <w:r w:rsidRPr="00243A03">
              <w:rPr>
                <w:spacing w:val="-6"/>
                <w:sz w:val="28"/>
                <w:szCs w:val="28"/>
                <w:lang w:eastAsia="ru-RU"/>
              </w:rPr>
              <w:t xml:space="preserve"> </w:t>
            </w:r>
            <w:r w:rsidRPr="00243A03">
              <w:rPr>
                <w:sz w:val="28"/>
                <w:szCs w:val="28"/>
                <w:lang w:eastAsia="ru-RU"/>
              </w:rPr>
              <w:t>в сфере благоустройства нарушений обязательных требований.</w:t>
            </w:r>
          </w:p>
          <w:p w:rsidR="00243A03" w:rsidRPr="00243A03" w:rsidRDefault="00243A03" w:rsidP="00243A03">
            <w:pPr>
              <w:shd w:val="clear" w:color="auto" w:fill="FFFFFF"/>
              <w:suppressAutoHyphens w:val="0"/>
              <w:ind w:firstLine="709"/>
              <w:jc w:val="both"/>
              <w:rPr>
                <w:sz w:val="28"/>
                <w:szCs w:val="28"/>
                <w:lang w:eastAsia="ru-RU"/>
              </w:rPr>
            </w:pPr>
          </w:p>
          <w:p w:rsidR="00243A03" w:rsidRPr="00243A03" w:rsidRDefault="00243A03" w:rsidP="00243A03">
            <w:pPr>
              <w:shd w:val="clear" w:color="auto" w:fill="FFFFFF"/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243A03">
              <w:rPr>
                <w:b/>
                <w:bCs/>
                <w:sz w:val="28"/>
                <w:szCs w:val="28"/>
                <w:lang w:eastAsia="ru-RU"/>
              </w:rPr>
              <w:t>3. Перечень профилактических мероприятий,</w:t>
            </w:r>
          </w:p>
          <w:p w:rsidR="00243A03" w:rsidRPr="00243A03" w:rsidRDefault="00243A03" w:rsidP="00243A03">
            <w:pPr>
              <w:shd w:val="clear" w:color="auto" w:fill="FFFFFF"/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243A03">
              <w:rPr>
                <w:b/>
                <w:bCs/>
                <w:sz w:val="28"/>
                <w:szCs w:val="28"/>
                <w:lang w:eastAsia="ru-RU"/>
              </w:rPr>
              <w:t>сроки (периодичность) их проведения</w:t>
            </w:r>
          </w:p>
          <w:p w:rsidR="00243A03" w:rsidRPr="00243A03" w:rsidRDefault="00243A03" w:rsidP="00243A03">
            <w:pPr>
              <w:shd w:val="clear" w:color="auto" w:fill="FFFFFF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BE0AAE" w:rsidRPr="00BE0AAE" w:rsidRDefault="00243A03" w:rsidP="00BE0AAE">
            <w:pPr>
              <w:shd w:val="clear" w:color="auto" w:fill="FFFFFF"/>
              <w:suppressAutoHyphens w:val="0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243A03">
              <w:rPr>
                <w:sz w:val="28"/>
                <w:szCs w:val="28"/>
                <w:lang w:eastAsia="ru-RU"/>
              </w:rPr>
              <w:t>3.1. Перечень профилактических мероприятий, сроки (периодичность) их проведения представлены в таблице.</w:t>
            </w:r>
          </w:p>
          <w:tbl>
            <w:tblPr>
              <w:tblW w:w="101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"/>
              <w:gridCol w:w="2624"/>
              <w:gridCol w:w="3096"/>
              <w:gridCol w:w="2048"/>
              <w:gridCol w:w="1931"/>
            </w:tblGrid>
            <w:tr w:rsidR="00BE0AAE" w:rsidRPr="00BE0AAE" w:rsidTr="008D099C">
              <w:tc>
                <w:tcPr>
                  <w:tcW w:w="4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26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Вид мероприятия</w:t>
                  </w:r>
                </w:p>
              </w:tc>
              <w:tc>
                <w:tcPr>
                  <w:tcW w:w="3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Содержание мероприятия</w:t>
                  </w:r>
                </w:p>
              </w:tc>
              <w:tc>
                <w:tcPr>
                  <w:tcW w:w="2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Срок реализации мероприятия</w:t>
                  </w:r>
                </w:p>
              </w:tc>
              <w:tc>
                <w:tcPr>
                  <w:tcW w:w="19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Ответственный за реализацию мероприятия исполнитель</w:t>
                  </w:r>
                </w:p>
              </w:tc>
            </w:tr>
            <w:tr w:rsidR="00BE0AAE" w:rsidRPr="00BE0AAE" w:rsidTr="008D099C">
              <w:tc>
                <w:tcPr>
                  <w:tcW w:w="48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62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hd w:val="clear" w:color="auto" w:fill="FFFFFF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 xml:space="preserve">Информирование контролируемых и иных лиц по вопросам соблюдения обязательных требований </w:t>
                  </w:r>
                </w:p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hd w:val="clear" w:color="auto" w:fill="FFFFFF"/>
                    <w:ind w:firstLine="187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</w:p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ind w:firstLine="187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1. Размещение сведений по вопросам соблюдения обязательных требований на официальном сайте администрации в разделе «Контрольно-надзорная деятельность»</w:t>
                  </w:r>
                </w:p>
              </w:tc>
              <w:tc>
                <w:tcPr>
                  <w:tcW w:w="2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 xml:space="preserve">Ежегодно, </w:t>
                  </w:r>
                </w:p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 xml:space="preserve">по мере издания новых нормативно правовых актов или при внесении изменений в действующие </w:t>
                  </w:r>
                </w:p>
              </w:tc>
              <w:tc>
                <w:tcPr>
                  <w:tcW w:w="19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en-US"/>
                    </w:rPr>
                    <w:t xml:space="preserve"> Специалист отдела муниципального контроля администрации </w:t>
                  </w:r>
                  <w:proofErr w:type="spellStart"/>
                  <w:r w:rsidRPr="00BE0AAE">
                    <w:rPr>
                      <w:sz w:val="24"/>
                      <w:szCs w:val="24"/>
                      <w:lang w:eastAsia="en-US"/>
                    </w:rPr>
                    <w:t>м.р</w:t>
                  </w:r>
                  <w:proofErr w:type="spellEnd"/>
                  <w:r w:rsidRPr="00BE0AAE">
                    <w:rPr>
                      <w:sz w:val="24"/>
                      <w:szCs w:val="24"/>
                      <w:lang w:eastAsia="en-US"/>
                    </w:rPr>
                    <w:t>. Кинельский</w:t>
                  </w:r>
                </w:p>
              </w:tc>
            </w:tr>
            <w:tr w:rsidR="00BE0AAE" w:rsidRPr="00BE0AAE" w:rsidTr="008D099C">
              <w:tc>
                <w:tcPr>
                  <w:tcW w:w="48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24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hd w:val="clear" w:color="auto" w:fill="FFFFFF"/>
                    <w:ind w:firstLine="187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2. Размещение сведений по вопросам соблюдения обязательных требований в средствах массовой информации</w:t>
                  </w:r>
                </w:p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Не реже одного раза в полугодие</w:t>
                  </w:r>
                </w:p>
              </w:tc>
              <w:tc>
                <w:tcPr>
                  <w:tcW w:w="19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en-US"/>
                    </w:rPr>
                    <w:t xml:space="preserve">Специалист отдела муниципального контроля администрации </w:t>
                  </w:r>
                  <w:proofErr w:type="spellStart"/>
                  <w:r w:rsidRPr="00BE0AAE">
                    <w:rPr>
                      <w:sz w:val="24"/>
                      <w:szCs w:val="24"/>
                      <w:lang w:eastAsia="en-US"/>
                    </w:rPr>
                    <w:t>м.р</w:t>
                  </w:r>
                  <w:proofErr w:type="spellEnd"/>
                  <w:r w:rsidRPr="00BE0AAE">
                    <w:rPr>
                      <w:sz w:val="24"/>
                      <w:szCs w:val="24"/>
                      <w:lang w:eastAsia="en-US"/>
                    </w:rPr>
                    <w:t>. Кинельский</w:t>
                  </w:r>
                </w:p>
              </w:tc>
            </w:tr>
            <w:tr w:rsidR="00BE0AAE" w:rsidRPr="00BE0AAE" w:rsidTr="008D099C">
              <w:tc>
                <w:tcPr>
                  <w:tcW w:w="486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24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hd w:val="clear" w:color="auto" w:fill="FFFFFF"/>
                    <w:ind w:firstLine="187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3. Размещение сведений по вопросам соблюдения обязательных требований</w:t>
                  </w:r>
                  <w:r w:rsidRPr="00BE0AAE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в личных кабинетах контролируемых лиц в государственных информационных системах (</w:t>
                  </w:r>
                  <w:r w:rsidRPr="00BE0AAE">
                    <w:rPr>
                      <w:b/>
                      <w:sz w:val="24"/>
                      <w:szCs w:val="24"/>
                      <w:shd w:val="clear" w:color="auto" w:fill="FFFFFF"/>
                      <w:lang w:eastAsia="ru-RU"/>
                    </w:rPr>
                    <w:t>при их наличии</w:t>
                  </w:r>
                  <w:r w:rsidRPr="00BE0AAE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)</w:t>
                  </w:r>
                </w:p>
              </w:tc>
              <w:tc>
                <w:tcPr>
                  <w:tcW w:w="2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 xml:space="preserve">Ежегодно, </w:t>
                  </w:r>
                </w:p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9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en-US"/>
                    </w:rPr>
                    <w:t xml:space="preserve">Специалист отдела муниципального контроля администрации </w:t>
                  </w:r>
                  <w:proofErr w:type="spellStart"/>
                  <w:r w:rsidRPr="00BE0AAE">
                    <w:rPr>
                      <w:sz w:val="24"/>
                      <w:szCs w:val="24"/>
                      <w:lang w:eastAsia="en-US"/>
                    </w:rPr>
                    <w:t>м.р</w:t>
                  </w:r>
                  <w:proofErr w:type="spellEnd"/>
                  <w:r w:rsidRPr="00BE0AAE">
                    <w:rPr>
                      <w:sz w:val="24"/>
                      <w:szCs w:val="24"/>
                      <w:lang w:eastAsia="en-US"/>
                    </w:rPr>
                    <w:t>. Кинельский</w:t>
                  </w:r>
                </w:p>
              </w:tc>
            </w:tr>
            <w:tr w:rsidR="00BE0AAE" w:rsidRPr="00BE0AAE" w:rsidTr="008D099C">
              <w:tc>
                <w:tcPr>
                  <w:tcW w:w="48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62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Обобщение практики осуществления муниципального контроля</w:t>
                  </w:r>
                  <w:r w:rsidRPr="00BE0AAE">
                    <w:rPr>
                      <w:spacing w:val="-6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E0AAE">
                    <w:rPr>
                      <w:sz w:val="24"/>
                      <w:szCs w:val="24"/>
                      <w:lang w:eastAsia="ru-RU"/>
                    </w:rPr>
                    <w:t xml:space="preserve"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 </w:t>
                  </w:r>
                  <w:r w:rsidRPr="00BE0AAE">
                    <w:rPr>
                      <w:sz w:val="24"/>
                      <w:szCs w:val="24"/>
                      <w:lang w:eastAsia="ru-RU"/>
                    </w:rPr>
                    <w:lastRenderedPageBreak/>
                    <w:t>анализа выявленных в результате проведения муниципального контроля</w:t>
                  </w:r>
                  <w:r w:rsidRPr="00BE0AAE">
                    <w:rPr>
                      <w:spacing w:val="-6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E0AAE">
                    <w:rPr>
                      <w:sz w:val="24"/>
                      <w:szCs w:val="24"/>
                      <w:lang w:eastAsia="ru-RU"/>
                    </w:rPr>
                    <w:t>в сфере благоустройства нарушений обязательных требований контролируемыми лицами</w:t>
                  </w:r>
                </w:p>
              </w:tc>
              <w:tc>
                <w:tcPr>
                  <w:tcW w:w="3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hd w:val="clear" w:color="auto" w:fill="FFFFFF"/>
                    <w:suppressAutoHyphens w:val="0"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lastRenderedPageBreak/>
                    <w:t>Подготовка доклада о правоприменительной практике</w:t>
                  </w:r>
                </w:p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hd w:val="clear" w:color="auto" w:fill="FFFFFF"/>
                    <w:suppressAutoHyphens w:val="0"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 xml:space="preserve">До 1 июня 2026 года </w:t>
                  </w:r>
                </w:p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</w:p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en-US"/>
                    </w:rPr>
                    <w:t xml:space="preserve">Специалист отдела муниципального контроля администрации </w:t>
                  </w:r>
                  <w:proofErr w:type="spellStart"/>
                  <w:r w:rsidRPr="00BE0AAE">
                    <w:rPr>
                      <w:sz w:val="24"/>
                      <w:szCs w:val="24"/>
                      <w:lang w:eastAsia="en-US"/>
                    </w:rPr>
                    <w:t>м.р</w:t>
                  </w:r>
                  <w:proofErr w:type="spellEnd"/>
                  <w:r w:rsidRPr="00BE0AAE">
                    <w:rPr>
                      <w:sz w:val="24"/>
                      <w:szCs w:val="24"/>
                      <w:lang w:eastAsia="en-US"/>
                    </w:rPr>
                    <w:t>. Кинельский</w:t>
                  </w:r>
                </w:p>
              </w:tc>
            </w:tr>
            <w:tr w:rsidR="00BE0AAE" w:rsidRPr="00BE0AAE" w:rsidTr="008D099C">
              <w:tc>
                <w:tcPr>
                  <w:tcW w:w="486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24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hd w:val="clear" w:color="auto" w:fill="FFFFFF"/>
                    <w:suppressAutoHyphens w:val="0"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Размещение доклада о правоприменительной практике на официальном сайте администрации в разделе «Контрольно-надзорная деятельность»</w:t>
                  </w:r>
                </w:p>
              </w:tc>
              <w:tc>
                <w:tcPr>
                  <w:tcW w:w="2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 xml:space="preserve">До 1 июля 2026года </w:t>
                  </w:r>
                </w:p>
              </w:tc>
              <w:tc>
                <w:tcPr>
                  <w:tcW w:w="19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en-US"/>
                    </w:rPr>
                    <w:t xml:space="preserve">Специалист отдела муниципального контроля администрации </w:t>
                  </w:r>
                  <w:proofErr w:type="spellStart"/>
                  <w:r w:rsidRPr="00BE0AAE">
                    <w:rPr>
                      <w:sz w:val="24"/>
                      <w:szCs w:val="24"/>
                      <w:lang w:eastAsia="en-US"/>
                    </w:rPr>
                    <w:t>м.р</w:t>
                  </w:r>
                  <w:proofErr w:type="spellEnd"/>
                  <w:r w:rsidRPr="00BE0AAE">
                    <w:rPr>
                      <w:sz w:val="24"/>
                      <w:szCs w:val="24"/>
                      <w:lang w:eastAsia="en-US"/>
                    </w:rPr>
                    <w:t>. Кинельский</w:t>
                  </w:r>
                </w:p>
              </w:tc>
            </w:tr>
            <w:tr w:rsidR="00BE0AAE" w:rsidRPr="00BE0AAE" w:rsidTr="00BE0AAE">
              <w:tc>
                <w:tcPr>
                  <w:tcW w:w="4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26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Объявление контролируемым лицам предостережений о недопустимости нарушения обязательных требований и предложений</w:t>
                  </w:r>
                  <w:r w:rsidRPr="00BE0AAE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принять меры по обеспечению соблюдения обязательных требований</w:t>
                  </w:r>
                  <w:r w:rsidRPr="00BE0AAE">
                    <w:rPr>
                      <w:sz w:val="24"/>
                      <w:szCs w:val="24"/>
                      <w:lang w:eastAsia="ru-RU"/>
                    </w:rPr>
                    <w:t xml:space="preserve"> в случае наличия у администрации сведений о готовящихся нарушениях обязательных требований </w:t>
                  </w:r>
                  <w:r w:rsidRPr="00BE0AAE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или признаках нарушений обязательных требований </w:t>
                  </w:r>
                  <w:r w:rsidRPr="00BE0AAE">
                    <w:rPr>
                      <w:sz w:val="24"/>
                      <w:szCs w:val="24"/>
                      <w:lang w:eastAsia="ru-RU"/>
                    </w:rPr>
      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      </w:r>
                </w:p>
              </w:tc>
              <w:tc>
                <w:tcPr>
                  <w:tcW w:w="3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Подготовка и объявление контролируемым лицам предостережений</w:t>
                  </w:r>
                </w:p>
              </w:tc>
              <w:tc>
                <w:tcPr>
                  <w:tcW w:w="2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 xml:space="preserve">По мере выявления готовящихся нарушений обязательных требований </w:t>
                  </w:r>
                  <w:r w:rsidRPr="00BE0AAE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или признаков нарушений обязательных требований,</w:t>
                  </w:r>
                  <w:r w:rsidRPr="00BE0AAE">
                    <w:rPr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E0AAE">
                    <w:rPr>
                      <w:sz w:val="24"/>
                      <w:szCs w:val="24"/>
                      <w:lang w:eastAsia="ru-RU"/>
                    </w:rPr>
                    <w:t xml:space="preserve">не позднее 30 дней со дня получения администрацией указанных сведений </w:t>
                  </w:r>
                </w:p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</w:p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en-US"/>
                    </w:rPr>
                    <w:t xml:space="preserve">Специалист отдела муниципального контроля администрации </w:t>
                  </w:r>
                  <w:proofErr w:type="spellStart"/>
                  <w:r w:rsidRPr="00BE0AAE">
                    <w:rPr>
                      <w:sz w:val="24"/>
                      <w:szCs w:val="24"/>
                      <w:lang w:eastAsia="en-US"/>
                    </w:rPr>
                    <w:t>м.р</w:t>
                  </w:r>
                  <w:proofErr w:type="spellEnd"/>
                  <w:r w:rsidRPr="00BE0AAE">
                    <w:rPr>
                      <w:sz w:val="24"/>
                      <w:szCs w:val="24"/>
                      <w:lang w:eastAsia="en-US"/>
                    </w:rPr>
                    <w:t>. Кинельский</w:t>
                  </w:r>
                </w:p>
              </w:tc>
            </w:tr>
            <w:tr w:rsidR="00BE0AAE" w:rsidRPr="00BE0AAE" w:rsidTr="00BE0AAE">
              <w:tc>
                <w:tcPr>
                  <w:tcW w:w="48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4"/>
                      <w:szCs w:val="24"/>
                      <w:lang w:val="en-US"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62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widowControl w:val="0"/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Консультирование контролируемых лиц в устной или письменной форме по вопросам муниципального контроля</w:t>
                  </w:r>
                  <w:r w:rsidRPr="00BE0AAE">
                    <w:rPr>
                      <w:spacing w:val="-6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E0AAE">
                    <w:rPr>
                      <w:sz w:val="24"/>
                      <w:szCs w:val="24"/>
                      <w:lang w:eastAsia="ru-RU"/>
                    </w:rPr>
                    <w:t>в сфере благоустройства:</w:t>
                  </w:r>
                </w:p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widowControl w:val="0"/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- организация и осуществление контроля в сфере благоустройства;</w:t>
                  </w:r>
                </w:p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widowControl w:val="0"/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 xml:space="preserve">- порядок осуществления контрольных </w:t>
                  </w:r>
                  <w:r w:rsidRPr="00BE0AAE">
                    <w:rPr>
                      <w:sz w:val="24"/>
                      <w:szCs w:val="24"/>
                      <w:lang w:eastAsia="ru-RU"/>
                    </w:rPr>
                    <w:lastRenderedPageBreak/>
                    <w:t>мероприятий;</w:t>
                  </w:r>
                </w:p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widowControl w:val="0"/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- порядок обжалования действий (бездействия) должностных лиц, уполномоченных осуществлять муниципальный контроль;</w:t>
                  </w:r>
                </w:p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      </w:r>
                </w:p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hd w:val="clear" w:color="auto" w:fill="FFFFFF"/>
                    <w:suppressAutoHyphens w:val="0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lastRenderedPageBreak/>
                    <w:t>1. Консультирование контролируемых лиц в устной форме по телефону, по видео-конференц-связи и на личном приеме</w:t>
                  </w:r>
                </w:p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hd w:val="clear" w:color="auto" w:fill="FFFFFF"/>
                    <w:suppressAutoHyphens w:val="0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 xml:space="preserve">При обращении лица, нуждающегося в консультировании </w:t>
                  </w:r>
                </w:p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</w:p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  <w:sz w:val="24"/>
                      <w:szCs w:val="24"/>
                      <w:lang w:eastAsia="en-US"/>
                    </w:rPr>
                  </w:pPr>
                  <w:r w:rsidRPr="00BE0AAE">
                    <w:rPr>
                      <w:sz w:val="24"/>
                      <w:szCs w:val="24"/>
                      <w:lang w:eastAsia="en-US"/>
                    </w:rPr>
                    <w:t xml:space="preserve">глава </w:t>
                  </w:r>
                  <w:proofErr w:type="spellStart"/>
                  <w:r w:rsidRPr="00BE0AAE">
                    <w:rPr>
                      <w:sz w:val="24"/>
                      <w:szCs w:val="24"/>
                      <w:lang w:eastAsia="en-US"/>
                    </w:rPr>
                    <w:t>с.п</w:t>
                  </w:r>
                  <w:proofErr w:type="spellEnd"/>
                  <w:r w:rsidRPr="00BE0AAE">
                    <w:rPr>
                      <w:sz w:val="24"/>
                      <w:szCs w:val="24"/>
                      <w:lang w:eastAsia="en-US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eastAsia="en-US"/>
                    </w:rPr>
                    <w:t>Кинельский</w:t>
                  </w:r>
                </w:p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en-US"/>
                    </w:rPr>
                    <w:t xml:space="preserve">Специалист отдела муниципального контроля администрации </w:t>
                  </w:r>
                  <w:proofErr w:type="spellStart"/>
                  <w:r w:rsidRPr="00BE0AAE">
                    <w:rPr>
                      <w:sz w:val="24"/>
                      <w:szCs w:val="24"/>
                      <w:lang w:eastAsia="en-US"/>
                    </w:rPr>
                    <w:t>м.р</w:t>
                  </w:r>
                  <w:proofErr w:type="spellEnd"/>
                  <w:r w:rsidRPr="00BE0AAE">
                    <w:rPr>
                      <w:sz w:val="24"/>
                      <w:szCs w:val="24"/>
                      <w:lang w:eastAsia="en-US"/>
                    </w:rPr>
                    <w:t>. Кинельский</w:t>
                  </w:r>
                </w:p>
              </w:tc>
            </w:tr>
            <w:tr w:rsidR="00BE0AAE" w:rsidRPr="00BE0AAE" w:rsidTr="00BE0AAE">
              <w:tc>
                <w:tcPr>
                  <w:tcW w:w="48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2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hd w:val="clear" w:color="auto" w:fill="FFFFFF"/>
                    <w:suppressAutoHyphens w:val="0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 xml:space="preserve">2. Консультирование контролируемых лиц в письменной форме </w:t>
                  </w:r>
                </w:p>
              </w:tc>
              <w:tc>
                <w:tcPr>
                  <w:tcW w:w="2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 xml:space="preserve">При обращении лица, нуждающегося в консультировании, </w:t>
                  </w:r>
                  <w:r w:rsidRPr="00BE0AAE">
                    <w:rPr>
                      <w:sz w:val="24"/>
                      <w:szCs w:val="24"/>
                      <w:lang w:eastAsia="ru-RU"/>
                    </w:rPr>
                    <w:lastRenderedPageBreak/>
                    <w:t>в течение 30 дней со дня регистрации администрацией письменного обращения, если более короткий срок не предусмотрен законодательством</w:t>
                  </w:r>
                </w:p>
              </w:tc>
              <w:tc>
                <w:tcPr>
                  <w:tcW w:w="19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  <w:sz w:val="24"/>
                      <w:szCs w:val="24"/>
                      <w:lang w:eastAsia="en-US"/>
                    </w:rPr>
                  </w:pPr>
                  <w:r w:rsidRPr="00BE0AAE">
                    <w:rPr>
                      <w:sz w:val="24"/>
                      <w:szCs w:val="24"/>
                      <w:lang w:eastAsia="en-US"/>
                    </w:rPr>
                    <w:lastRenderedPageBreak/>
                    <w:t xml:space="preserve">Глава </w:t>
                  </w:r>
                  <w:proofErr w:type="spellStart"/>
                  <w:r w:rsidRPr="00BE0AAE">
                    <w:rPr>
                      <w:sz w:val="24"/>
                      <w:szCs w:val="24"/>
                      <w:lang w:eastAsia="en-US"/>
                    </w:rPr>
                    <w:t>с.п</w:t>
                  </w:r>
                  <w:proofErr w:type="spellEnd"/>
                  <w:r w:rsidRPr="00BE0AAE">
                    <w:rPr>
                      <w:sz w:val="24"/>
                      <w:szCs w:val="24"/>
                      <w:lang w:eastAsia="en-US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eastAsia="en-US"/>
                    </w:rPr>
                    <w:t>Кинельский</w:t>
                  </w:r>
                </w:p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en-US"/>
                    </w:rPr>
                    <w:t xml:space="preserve">Специалист отдела </w:t>
                  </w:r>
                  <w:r w:rsidRPr="00BE0AAE">
                    <w:rPr>
                      <w:sz w:val="24"/>
                      <w:szCs w:val="24"/>
                      <w:lang w:eastAsia="en-US"/>
                    </w:rPr>
                    <w:lastRenderedPageBreak/>
                    <w:t xml:space="preserve">муниципального контроля администрации </w:t>
                  </w:r>
                  <w:proofErr w:type="spellStart"/>
                  <w:r w:rsidRPr="00BE0AAE">
                    <w:rPr>
                      <w:sz w:val="24"/>
                      <w:szCs w:val="24"/>
                      <w:lang w:eastAsia="en-US"/>
                    </w:rPr>
                    <w:t>м.р</w:t>
                  </w:r>
                  <w:proofErr w:type="spellEnd"/>
                  <w:r w:rsidRPr="00BE0AAE">
                    <w:rPr>
                      <w:sz w:val="24"/>
                      <w:szCs w:val="24"/>
                      <w:lang w:eastAsia="en-US"/>
                    </w:rPr>
                    <w:t>. Кинельский</w:t>
                  </w:r>
                </w:p>
              </w:tc>
            </w:tr>
            <w:tr w:rsidR="00BE0AAE" w:rsidRPr="00BE0AAE" w:rsidTr="00BE0AAE">
              <w:tc>
                <w:tcPr>
                  <w:tcW w:w="48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2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hd w:val="clear" w:color="auto" w:fill="FFFFFF"/>
                    <w:suppressAutoHyphens w:val="0"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 xml:space="preserve">3. Консультирование контролируемых лиц путем размещения на официальном сайте администрации в разделе «Контрольно-надзорная деятельность» письменного разъяснения, подписанного главой </w:t>
                  </w:r>
                  <w:proofErr w:type="spellStart"/>
                  <w:r w:rsidRPr="00BE0AAE">
                    <w:rPr>
                      <w:sz w:val="24"/>
                      <w:szCs w:val="24"/>
                      <w:lang w:eastAsia="ru-RU"/>
                    </w:rPr>
                    <w:t>с.п</w:t>
                  </w:r>
                  <w:proofErr w:type="spellEnd"/>
                  <w:r w:rsidRPr="00BE0AAE">
                    <w:rPr>
                      <w:sz w:val="24"/>
                      <w:szCs w:val="24"/>
                      <w:lang w:eastAsia="ru-RU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eastAsia="ru-RU"/>
                    </w:rPr>
                    <w:t>Кинельский</w:t>
                  </w:r>
                  <w:r w:rsidRPr="00BE0AAE">
                    <w:rPr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E0AAE">
                    <w:rPr>
                      <w:sz w:val="24"/>
                      <w:szCs w:val="24"/>
                      <w:lang w:eastAsia="ru-RU"/>
                    </w:rPr>
                    <w:t>или должностным лицом, уполномоченным осуществлять муниципальный контроль</w:t>
                  </w:r>
                  <w:r w:rsidRPr="00BE0AAE">
                    <w:rPr>
                      <w:spacing w:val="-6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E0AAE">
                    <w:rPr>
                      <w:sz w:val="24"/>
                      <w:szCs w:val="24"/>
                      <w:lang w:eastAsia="ru-RU"/>
                    </w:rPr>
      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      </w:r>
                </w:p>
              </w:tc>
              <w:tc>
                <w:tcPr>
                  <w:tcW w:w="2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В течение 30 дней со дня регистрации администрацией пятого однотипного обращения контролируемых лиц и их представителей</w:t>
                  </w:r>
                </w:p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en-US"/>
                    </w:rPr>
                    <w:t xml:space="preserve">Специалист отдела муниципального контроля администрации </w:t>
                  </w:r>
                  <w:proofErr w:type="spellStart"/>
                  <w:r w:rsidRPr="00BE0AAE">
                    <w:rPr>
                      <w:sz w:val="24"/>
                      <w:szCs w:val="24"/>
                      <w:lang w:eastAsia="en-US"/>
                    </w:rPr>
                    <w:t>м.р</w:t>
                  </w:r>
                  <w:proofErr w:type="spellEnd"/>
                  <w:r w:rsidRPr="00BE0AAE">
                    <w:rPr>
                      <w:sz w:val="24"/>
                      <w:szCs w:val="24"/>
                      <w:lang w:eastAsia="en-US"/>
                    </w:rPr>
                    <w:t>. Кинельский</w:t>
                  </w:r>
                </w:p>
              </w:tc>
            </w:tr>
            <w:tr w:rsidR="00BE0AAE" w:rsidRPr="00BE0AAE" w:rsidTr="00BE0AAE">
              <w:tc>
                <w:tcPr>
                  <w:tcW w:w="486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24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hd w:val="clear" w:color="auto" w:fill="FFFFFF"/>
                    <w:suppressAutoHyphens w:val="0"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4. Консультирование контролируемых лиц в устной форме на собраниях и конференциях граждан</w:t>
                  </w:r>
                </w:p>
              </w:tc>
              <w:tc>
                <w:tcPr>
                  <w:tcW w:w="2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      </w:r>
                  <w:r w:rsidRPr="00BE0AAE">
                    <w:rPr>
                      <w:spacing w:val="-6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E0AAE">
                    <w:rPr>
                      <w:sz w:val="24"/>
                      <w:szCs w:val="24"/>
                      <w:lang w:eastAsia="ru-RU"/>
                    </w:rPr>
                    <w:t>в сфере благоустройства в день проведения собрания (конференции) граждан</w:t>
                  </w:r>
                </w:p>
              </w:tc>
              <w:tc>
                <w:tcPr>
                  <w:tcW w:w="19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en-US"/>
                    </w:rPr>
                  </w:pPr>
                  <w:r w:rsidRPr="00BE0AAE">
                    <w:rPr>
                      <w:sz w:val="24"/>
                      <w:szCs w:val="24"/>
                      <w:lang w:eastAsia="en-US"/>
                    </w:rPr>
                    <w:t xml:space="preserve">Глава </w:t>
                  </w:r>
                  <w:proofErr w:type="spellStart"/>
                  <w:r w:rsidRPr="00BE0AAE">
                    <w:rPr>
                      <w:sz w:val="24"/>
                      <w:szCs w:val="24"/>
                      <w:lang w:eastAsia="en-US"/>
                    </w:rPr>
                    <w:t>с.п</w:t>
                  </w:r>
                  <w:proofErr w:type="spellEnd"/>
                  <w:r w:rsidRPr="00BE0AAE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eastAsia="en-US"/>
                    </w:rPr>
                    <w:t>Кинельский</w:t>
                  </w:r>
                </w:p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en-US"/>
                    </w:rPr>
                    <w:t xml:space="preserve">специалист отдела муниципального контроля администрации </w:t>
                  </w:r>
                  <w:proofErr w:type="spellStart"/>
                  <w:r w:rsidRPr="00BE0AAE">
                    <w:rPr>
                      <w:sz w:val="24"/>
                      <w:szCs w:val="24"/>
                      <w:lang w:eastAsia="en-US"/>
                    </w:rPr>
                    <w:t>м.р</w:t>
                  </w:r>
                  <w:proofErr w:type="spellEnd"/>
                  <w:r w:rsidRPr="00BE0AAE">
                    <w:rPr>
                      <w:sz w:val="24"/>
                      <w:szCs w:val="24"/>
                      <w:lang w:eastAsia="en-US"/>
                    </w:rPr>
                    <w:t>. Кинельский</w:t>
                  </w:r>
                </w:p>
              </w:tc>
            </w:tr>
            <w:tr w:rsidR="00BE0AAE" w:rsidRPr="00BE0AAE" w:rsidTr="008D099C">
              <w:tc>
                <w:tcPr>
                  <w:tcW w:w="486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624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color w:val="000000"/>
                      <w:sz w:val="24"/>
                      <w:szCs w:val="24"/>
                      <w:lang w:eastAsia="ru-RU"/>
                    </w:rPr>
                    <w:t>Обязательный профилактический визит</w:t>
                  </w:r>
                </w:p>
              </w:tc>
              <w:tc>
                <w:tcPr>
                  <w:tcW w:w="3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hd w:val="clear" w:color="auto" w:fill="FFFFFF"/>
                    <w:suppressAutoHyphens w:val="0"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color w:val="000000"/>
                      <w:sz w:val="24"/>
                      <w:szCs w:val="24"/>
                      <w:lang w:eastAsia="ru-RU"/>
                    </w:rPr>
                    <w:t>Проведение в форме профилактической беседы по месту осуществления деятельности контролируемого лица либо путем использования видео-конференц-связи</w:t>
                  </w:r>
                </w:p>
              </w:tc>
              <w:tc>
                <w:tcPr>
                  <w:tcW w:w="2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В течении 2026 года в отношении контролируемых лиц, приступающих к осуществлению  деятельности в отношении объектов контроля, </w:t>
                  </w:r>
                  <w:r w:rsidRPr="00BE0AAE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в отношении иных контролируемых лиц проведение профилактического визита по мере необходимости </w:t>
                  </w:r>
                </w:p>
              </w:tc>
              <w:tc>
                <w:tcPr>
                  <w:tcW w:w="19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  <w:lang w:eastAsia="en-US"/>
                    </w:rPr>
                  </w:pPr>
                  <w:r w:rsidRPr="00BE0AAE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Главный специалист отдела муниципального контроля администрации муниципального района Кинельский </w:t>
                  </w:r>
                  <w:r w:rsidRPr="00BE0AAE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Самарской области</w:t>
                  </w:r>
                </w:p>
              </w:tc>
            </w:tr>
          </w:tbl>
          <w:p w:rsidR="00BE0AAE" w:rsidRPr="00BE0AAE" w:rsidRDefault="00BE0AAE" w:rsidP="00BE0AAE">
            <w:pPr>
              <w:shd w:val="clear" w:color="auto" w:fill="FFFFFF"/>
              <w:suppressAutoHyphens w:val="0"/>
              <w:ind w:firstLine="709"/>
              <w:rPr>
                <w:sz w:val="28"/>
                <w:szCs w:val="28"/>
                <w:lang w:eastAsia="ru-RU"/>
              </w:rPr>
            </w:pPr>
          </w:p>
          <w:p w:rsidR="00BE0AAE" w:rsidRDefault="00BE0AAE" w:rsidP="00243A03">
            <w:pPr>
              <w:shd w:val="clear" w:color="auto" w:fill="FFFFFF"/>
              <w:suppressAutoHyphens w:val="0"/>
              <w:ind w:firstLine="709"/>
              <w:jc w:val="both"/>
              <w:rPr>
                <w:sz w:val="28"/>
                <w:szCs w:val="28"/>
                <w:lang w:eastAsia="ru-RU"/>
              </w:rPr>
            </w:pPr>
          </w:p>
          <w:p w:rsidR="00BE0AAE" w:rsidRPr="00BE0AAE" w:rsidRDefault="00BE0AAE" w:rsidP="00BE0AAE">
            <w:pPr>
              <w:shd w:val="clear" w:color="auto" w:fill="FFFFFF"/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E0AAE">
              <w:rPr>
                <w:b/>
                <w:bCs/>
                <w:sz w:val="28"/>
                <w:szCs w:val="28"/>
                <w:lang w:eastAsia="ru-RU"/>
              </w:rPr>
              <w:t>4. Показатели результативности и эффективности программы профилактики</w:t>
            </w:r>
          </w:p>
          <w:p w:rsidR="00BE0AAE" w:rsidRPr="00BE0AAE" w:rsidRDefault="00BE0AAE" w:rsidP="00BE0AAE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  <w:iCs/>
                <w:sz w:val="28"/>
                <w:szCs w:val="28"/>
                <w:lang w:eastAsia="ru-RU"/>
              </w:rPr>
            </w:pPr>
            <w:r w:rsidRPr="00BE0AAE">
              <w:rPr>
                <w:sz w:val="28"/>
                <w:szCs w:val="28"/>
                <w:lang w:eastAsia="ru-RU"/>
              </w:rPr>
              <w:t>Показатели результативности программы профилактики определяются в соответствии со следующей таблицей.</w:t>
            </w:r>
            <w:bookmarkStart w:id="1" w:name="_GoBack"/>
            <w:bookmarkEnd w:id="1"/>
          </w:p>
          <w:tbl>
            <w:tblPr>
              <w:tblW w:w="9844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29"/>
              <w:gridCol w:w="6663"/>
              <w:gridCol w:w="2552"/>
            </w:tblGrid>
            <w:tr w:rsidR="00BE0AAE" w:rsidRPr="00BE0AAE" w:rsidTr="008D099C"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6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Единица измерения, свидетельствующая о максимальной результативности программы профилактики</w:t>
                  </w:r>
                </w:p>
              </w:tc>
            </w:tr>
            <w:tr w:rsidR="00BE0AAE" w:rsidRPr="00BE0AAE" w:rsidTr="008D099C"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100 %</w:t>
                  </w:r>
                </w:p>
              </w:tc>
            </w:tr>
            <w:tr w:rsidR="00BE0AAE" w:rsidRPr="00BE0AAE" w:rsidTr="008D099C"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Количество размещений сведений по вопросам соблюдения обязательных требований в средствах массовой информации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BE0AAE" w:rsidRPr="00BE0AAE" w:rsidTr="008D099C"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6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      </w:r>
                  <w:r w:rsidRPr="00BE0AAE">
                    <w:rPr>
                      <w:sz w:val="24"/>
                      <w:szCs w:val="24"/>
                      <w:shd w:val="clear" w:color="auto" w:fill="FFFFFF"/>
                      <w:lang w:eastAsia="ru-RU"/>
                    </w:rPr>
                    <w:t>или признаков нарушений обязательных требований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100 %</w:t>
                  </w:r>
                </w:p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ru-RU"/>
                    </w:rPr>
                  </w:pPr>
                  <w:r w:rsidRPr="00BE0AAE">
                    <w:rPr>
                      <w:lang w:eastAsia="ru-RU"/>
                    </w:rPr>
                    <w:t xml:space="preserve">(если имелись случаи выявления готовящихся нарушений обязательных требований </w:t>
                  </w:r>
                  <w:r w:rsidRPr="00BE0AAE">
                    <w:rPr>
                      <w:shd w:val="clear" w:color="auto" w:fill="FFFFFF"/>
                      <w:lang w:eastAsia="ru-RU"/>
                    </w:rPr>
                    <w:t>или признаков нарушений обязательных требований</w:t>
                  </w:r>
                  <w:r w:rsidRPr="00BE0AAE">
                    <w:rPr>
                      <w:lang w:eastAsia="ru-RU"/>
                    </w:rPr>
                    <w:t>)</w:t>
                  </w:r>
                </w:p>
              </w:tc>
            </w:tr>
            <w:tr w:rsidR="00BE0AAE" w:rsidRPr="00BE0AAE" w:rsidTr="008D099C"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6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Доля случаев нарушения сроков консультирования контролируемых лиц в письменной форме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0%</w:t>
                  </w:r>
                </w:p>
              </w:tc>
            </w:tr>
            <w:tr w:rsidR="00BE0AAE" w:rsidRPr="00BE0AAE" w:rsidTr="008D099C"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6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Доля случаев повторного обращения контролируемых лиц в письменной форме по тому же вопросу муниципального контроля</w:t>
                  </w:r>
                  <w:r w:rsidRPr="00BE0AAE">
                    <w:rPr>
                      <w:spacing w:val="-6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E0AAE">
                    <w:rPr>
                      <w:sz w:val="24"/>
                      <w:szCs w:val="24"/>
                      <w:lang w:eastAsia="ru-RU"/>
                    </w:rPr>
                    <w:t>в сфере благоустройства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0%</w:t>
                  </w:r>
                </w:p>
              </w:tc>
            </w:tr>
            <w:tr w:rsidR="00BE0AAE" w:rsidRPr="00BE0AAE" w:rsidTr="008D099C"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6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Количество собраний и конференций граждан, на которых осуществлялось консультирование контролируемых лиц по вопросам муниципального контроля</w:t>
                  </w:r>
                  <w:r w:rsidRPr="00BE0AAE">
                    <w:rPr>
                      <w:spacing w:val="-6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E0AAE">
                    <w:rPr>
                      <w:sz w:val="24"/>
                      <w:szCs w:val="24"/>
                      <w:lang w:eastAsia="ru-RU"/>
                    </w:rPr>
                    <w:t>в сфере благоустройства</w:t>
                  </w:r>
                  <w:r w:rsidRPr="00BE0AAE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E0AAE">
                    <w:rPr>
                      <w:sz w:val="24"/>
                      <w:szCs w:val="24"/>
                      <w:lang w:eastAsia="ru-RU"/>
                    </w:rPr>
                    <w:t xml:space="preserve">в устной форме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BE0AAE" w:rsidRPr="00BE0AAE" w:rsidTr="008D099C"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6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Количество проведенных обязательных профилактических визитов в отношении контролируемых лиц, приступивших в 2026 к осуществлению деятельности в отношении объектов контроля.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AAE" w:rsidRPr="00BE0AAE" w:rsidRDefault="00BE0AAE" w:rsidP="00BE0AAE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E0AAE">
                    <w:rPr>
                      <w:sz w:val="24"/>
                      <w:szCs w:val="24"/>
                      <w:lang w:eastAsia="ru-RU"/>
                    </w:rPr>
                    <w:t>100% Согласно плана</w:t>
                  </w:r>
                </w:p>
              </w:tc>
            </w:tr>
          </w:tbl>
          <w:p w:rsidR="00BE0AAE" w:rsidRPr="00BE0AAE" w:rsidRDefault="00BE0AAE" w:rsidP="00BE0AAE">
            <w:pPr>
              <w:shd w:val="clear" w:color="auto" w:fill="FFFFFF"/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BE0AAE" w:rsidRPr="00BE0AAE" w:rsidRDefault="00BE0AAE" w:rsidP="00BE0AAE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BE0AAE">
              <w:rPr>
                <w:sz w:val="28"/>
                <w:szCs w:val="28"/>
                <w:lang w:eastAsia="ru-RU"/>
              </w:rPr>
              <w:t xml:space="preserve">Под оценкой эффективности программы профилактики понимается оценка изменения количества нарушений обязательных требований </w:t>
            </w:r>
            <w:r w:rsidRPr="00BE0AAE">
              <w:rPr>
                <w:bCs/>
                <w:iCs/>
                <w:sz w:val="28"/>
                <w:szCs w:val="28"/>
                <w:lang w:eastAsia="ru-RU"/>
              </w:rPr>
              <w:t xml:space="preserve">по итогам проведенных профилактических мероприятий. </w:t>
            </w:r>
          </w:p>
          <w:p w:rsidR="00BE0AAE" w:rsidRPr="00BE0AAE" w:rsidRDefault="00BE0AAE" w:rsidP="00BE0AAE">
            <w:pPr>
              <w:rPr>
                <w:sz w:val="28"/>
                <w:szCs w:val="28"/>
                <w:lang w:eastAsia="ru-RU"/>
              </w:rPr>
            </w:pPr>
          </w:p>
          <w:p w:rsidR="00243A03" w:rsidRPr="00243A03" w:rsidRDefault="00243A03" w:rsidP="00243A03">
            <w:pPr>
              <w:shd w:val="clear" w:color="auto" w:fill="FFFFFF"/>
              <w:suppressAutoHyphens w:val="0"/>
              <w:ind w:firstLine="709"/>
              <w:jc w:val="both"/>
              <w:rPr>
                <w:sz w:val="28"/>
                <w:szCs w:val="28"/>
                <w:lang w:eastAsia="ru-RU"/>
              </w:rPr>
            </w:pPr>
          </w:p>
          <w:p w:rsidR="00243A03" w:rsidRDefault="00243A03" w:rsidP="00BE0AAE">
            <w:pPr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874977" w:rsidRDefault="00874977" w:rsidP="00243A03">
      <w:pPr>
        <w:jc w:val="both"/>
      </w:pPr>
    </w:p>
    <w:sectPr w:rsidR="00874977" w:rsidSect="00243A03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7F"/>
    <w:rsid w:val="00243A03"/>
    <w:rsid w:val="00874977"/>
    <w:rsid w:val="00BE0AAE"/>
    <w:rsid w:val="00F9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19E5"/>
  <w15:chartTrackingRefBased/>
  <w15:docId w15:val="{39BE0D62-8AA3-47C6-9965-7C81C014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A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A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0A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0AA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5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2656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2025-12-19T08:50:00Z</cp:lastPrinted>
  <dcterms:created xsi:type="dcterms:W3CDTF">2025-12-19T08:34:00Z</dcterms:created>
  <dcterms:modified xsi:type="dcterms:W3CDTF">2025-12-19T08:52:00Z</dcterms:modified>
</cp:coreProperties>
</file>