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AA9B" w14:textId="29C81D3A" w:rsidR="00F05B92" w:rsidRDefault="0041227C" w:rsidP="003C47A2">
      <w:pPr>
        <w:jc w:val="right"/>
        <w:rPr>
          <w:color w:val="FF0000"/>
        </w:rPr>
      </w:pPr>
      <w:r w:rsidRPr="002B67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4206" wp14:editId="7D15FBEE">
                <wp:simplePos x="0" y="0"/>
                <wp:positionH relativeFrom="margin">
                  <wp:align>left</wp:align>
                </wp:positionH>
                <wp:positionV relativeFrom="paragraph">
                  <wp:posOffset>-441960</wp:posOffset>
                </wp:positionV>
                <wp:extent cx="6231890" cy="1153160"/>
                <wp:effectExtent l="0" t="0" r="0" b="889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69F4A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2A397C94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14:paraId="7A6CF10F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14:paraId="4068CE9A" w14:textId="77777777" w:rsidR="003C47A2" w:rsidRPr="00B3263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4206" id="Прямоугольник 1" o:spid="_x0000_s1026" style="position:absolute;left:0;text-align:left;margin-left:0;margin-top:-34.8pt;width:490.7pt;height:9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wi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" filled="f" stroked="f" strokecolor="#3465a4">
                <v:stroke joinstyle="round"/>
                <v:textbox>
                  <w:txbxContent>
                    <w:p w14:paraId="03A69F4A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14:paraId="2A397C94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14:paraId="7A6CF10F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14:paraId="4068CE9A" w14:textId="77777777" w:rsidR="003C47A2" w:rsidRPr="00B3263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0D025E" w14:textId="76AB6ED7" w:rsidR="00F05B92" w:rsidRDefault="00F05B92" w:rsidP="003C47A2">
      <w:pPr>
        <w:jc w:val="right"/>
        <w:rPr>
          <w:color w:val="FF0000"/>
        </w:rPr>
      </w:pPr>
    </w:p>
    <w:p w14:paraId="66A7FD4A" w14:textId="55FD4C27" w:rsidR="00F05B92" w:rsidRDefault="00F05B92" w:rsidP="003C47A2">
      <w:pPr>
        <w:jc w:val="right"/>
        <w:rPr>
          <w:color w:val="FF0000"/>
        </w:rPr>
      </w:pPr>
    </w:p>
    <w:p w14:paraId="67F7A886" w14:textId="6B6EEF5A" w:rsidR="00F05B92" w:rsidRDefault="00F05B92" w:rsidP="003C47A2">
      <w:pPr>
        <w:jc w:val="right"/>
        <w:rPr>
          <w:color w:val="FF0000"/>
        </w:rPr>
      </w:pPr>
    </w:p>
    <w:p w14:paraId="2FB71B00" w14:textId="327870FC" w:rsidR="00F05B92" w:rsidRDefault="00F05B92" w:rsidP="003C47A2">
      <w:pPr>
        <w:jc w:val="right"/>
        <w:rPr>
          <w:color w:val="FF0000"/>
        </w:rPr>
      </w:pPr>
    </w:p>
    <w:p w14:paraId="76903AB2" w14:textId="60F2E0B7" w:rsidR="003C47A2" w:rsidRPr="000A67C8" w:rsidRDefault="003C47A2" w:rsidP="003C47A2">
      <w:pPr>
        <w:jc w:val="right"/>
        <w:rPr>
          <w:color w:val="FF0000"/>
        </w:rPr>
      </w:pPr>
    </w:p>
    <w:p w14:paraId="1628B2F5" w14:textId="40B4C623" w:rsidR="003C47A2" w:rsidRPr="002B6799" w:rsidRDefault="003C47A2" w:rsidP="003C47A2">
      <w:pPr>
        <w:rPr>
          <w:sz w:val="36"/>
          <w:szCs w:val="36"/>
        </w:rPr>
      </w:pPr>
      <w:r w:rsidRPr="002B6799">
        <w:rPr>
          <w:sz w:val="36"/>
          <w:szCs w:val="36"/>
        </w:rPr>
        <w:t xml:space="preserve">                         </w:t>
      </w:r>
    </w:p>
    <w:p w14:paraId="326610E2" w14:textId="77777777" w:rsidR="003C47A2" w:rsidRPr="002B6799" w:rsidRDefault="003C47A2" w:rsidP="003C47A2">
      <w:pPr>
        <w:jc w:val="center"/>
        <w:rPr>
          <w:b/>
          <w:sz w:val="28"/>
          <w:szCs w:val="28"/>
        </w:rPr>
      </w:pPr>
      <w:r w:rsidRPr="002B6799">
        <w:rPr>
          <w:b/>
          <w:sz w:val="28"/>
          <w:szCs w:val="28"/>
        </w:rPr>
        <w:t>П О С Т А Н О В Л Е Н И Е</w:t>
      </w:r>
    </w:p>
    <w:p w14:paraId="10A28A91" w14:textId="77777777" w:rsidR="003C47A2" w:rsidRPr="002B6799" w:rsidRDefault="003C47A2" w:rsidP="003C47A2">
      <w:pPr>
        <w:jc w:val="center"/>
        <w:rPr>
          <w:sz w:val="28"/>
          <w:szCs w:val="28"/>
        </w:rPr>
      </w:pPr>
    </w:p>
    <w:p w14:paraId="46AA95B2" w14:textId="5DBE8785" w:rsidR="003C47A2" w:rsidRPr="002B6799" w:rsidRDefault="003C47A2" w:rsidP="003C47A2">
      <w:pPr>
        <w:jc w:val="center"/>
        <w:rPr>
          <w:sz w:val="28"/>
          <w:szCs w:val="28"/>
        </w:rPr>
      </w:pPr>
      <w:r w:rsidRPr="002B6799">
        <w:rPr>
          <w:sz w:val="28"/>
          <w:szCs w:val="28"/>
        </w:rPr>
        <w:t xml:space="preserve">от </w:t>
      </w:r>
      <w:r w:rsidR="0041227C">
        <w:rPr>
          <w:sz w:val="28"/>
          <w:szCs w:val="28"/>
        </w:rPr>
        <w:t>7 декабря</w:t>
      </w:r>
      <w:r w:rsidRPr="002B6799">
        <w:rPr>
          <w:sz w:val="28"/>
          <w:szCs w:val="28"/>
        </w:rPr>
        <w:t xml:space="preserve"> 2022 года №</w:t>
      </w:r>
      <w:r w:rsidR="0041227C">
        <w:rPr>
          <w:sz w:val="28"/>
          <w:szCs w:val="28"/>
        </w:rPr>
        <w:t>162</w:t>
      </w:r>
    </w:p>
    <w:p w14:paraId="39E1E55E" w14:textId="77777777" w:rsidR="003C47A2" w:rsidRPr="002B6799" w:rsidRDefault="003C47A2">
      <w:pPr>
        <w:jc w:val="both"/>
        <w:rPr>
          <w:b/>
          <w:sz w:val="28"/>
          <w:szCs w:val="28"/>
        </w:rPr>
      </w:pPr>
    </w:p>
    <w:p w14:paraId="69D57B9B" w14:textId="2A9555F2" w:rsidR="00465136" w:rsidRPr="002B6799" w:rsidRDefault="00465136" w:rsidP="002B6799">
      <w:pPr>
        <w:tabs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Об утверждении </w:t>
      </w:r>
      <w:r w:rsidR="005D0DAD" w:rsidRPr="002B6799">
        <w:rPr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2B6799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2B6799" w:rsidRPr="002B6799">
        <w:rPr>
          <w:b/>
          <w:bCs/>
          <w:spacing w:val="-6"/>
          <w:sz w:val="28"/>
          <w:szCs w:val="28"/>
        </w:rPr>
        <w:t>Богдановка</w:t>
      </w:r>
      <w:r w:rsidR="00901DAF" w:rsidRPr="002B6799">
        <w:rPr>
          <w:b/>
          <w:bCs/>
          <w:spacing w:val="-6"/>
          <w:sz w:val="28"/>
          <w:szCs w:val="28"/>
        </w:rPr>
        <w:t xml:space="preserve"> </w:t>
      </w:r>
      <w:r w:rsidRPr="002B6799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 w:rsidRPr="002B6799">
        <w:rPr>
          <w:b/>
          <w:bCs/>
          <w:sz w:val="28"/>
          <w:szCs w:val="28"/>
        </w:rPr>
        <w:t xml:space="preserve"> на 2023</w:t>
      </w:r>
      <w:r w:rsidR="002B6799" w:rsidRPr="002B6799">
        <w:rPr>
          <w:b/>
          <w:bCs/>
          <w:sz w:val="28"/>
          <w:szCs w:val="28"/>
        </w:rPr>
        <w:t xml:space="preserve"> год</w:t>
      </w:r>
    </w:p>
    <w:p w14:paraId="3DF3DB16" w14:textId="265DC2D4" w:rsidR="00465136" w:rsidRPr="002B6799" w:rsidRDefault="00465136" w:rsidP="002B6799">
      <w:pPr>
        <w:ind w:left="170"/>
        <w:jc w:val="center"/>
        <w:rPr>
          <w:sz w:val="28"/>
          <w:szCs w:val="28"/>
        </w:rPr>
      </w:pPr>
    </w:p>
    <w:p w14:paraId="72C2BD83" w14:textId="77777777" w:rsidR="00465136" w:rsidRPr="002B6799" w:rsidRDefault="00465136" w:rsidP="00465136">
      <w:pPr>
        <w:ind w:left="170"/>
        <w:rPr>
          <w:b/>
          <w:szCs w:val="28"/>
        </w:rPr>
      </w:pPr>
    </w:p>
    <w:p w14:paraId="69886BB6" w14:textId="23069795" w:rsidR="00465136" w:rsidRPr="002B6799" w:rsidRDefault="00465136" w:rsidP="00B5747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B6799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2B6799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2B6799">
        <w:rPr>
          <w:sz w:val="28"/>
          <w:szCs w:val="28"/>
        </w:rPr>
        <w:t xml:space="preserve"> </w:t>
      </w:r>
      <w:r w:rsidRPr="002B6799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B6799">
        <w:rPr>
          <w:sz w:val="28"/>
          <w:szCs w:val="28"/>
        </w:rPr>
        <w:t xml:space="preserve"> </w:t>
      </w:r>
      <w:r w:rsidR="00B57476">
        <w:rPr>
          <w:sz w:val="28"/>
          <w:szCs w:val="28"/>
        </w:rPr>
        <w:t xml:space="preserve">администрация сельского поселения Богдановка муниципального района Кинельский Самарской области </w:t>
      </w:r>
      <w:r w:rsidRPr="002B6799">
        <w:rPr>
          <w:b/>
          <w:bCs/>
          <w:sz w:val="28"/>
          <w:szCs w:val="28"/>
        </w:rPr>
        <w:t>ПОСТАНОВЛЯ</w:t>
      </w:r>
      <w:r w:rsidR="00B57476">
        <w:rPr>
          <w:b/>
          <w:bCs/>
          <w:sz w:val="28"/>
          <w:szCs w:val="28"/>
        </w:rPr>
        <w:t>ЕТ</w:t>
      </w:r>
      <w:r w:rsidRPr="002B6799">
        <w:rPr>
          <w:b/>
          <w:bCs/>
          <w:sz w:val="28"/>
          <w:szCs w:val="28"/>
        </w:rPr>
        <w:t>:</w:t>
      </w:r>
    </w:p>
    <w:p w14:paraId="31990913" w14:textId="5EEB93D2" w:rsidR="00465136" w:rsidRPr="002B6799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Утвердить П</w:t>
      </w:r>
      <w:r w:rsidRPr="002B6799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2B6799">
        <w:rPr>
          <w:sz w:val="28"/>
          <w:szCs w:val="28"/>
          <w:shd w:val="clear" w:color="auto" w:fill="FFFFFF"/>
        </w:rPr>
        <w:t xml:space="preserve"> </w:t>
      </w:r>
      <w:r w:rsidR="005D0DAD" w:rsidRPr="002B6799">
        <w:rPr>
          <w:sz w:val="28"/>
          <w:szCs w:val="28"/>
          <w:shd w:val="clear" w:color="auto" w:fill="FFFFFF"/>
        </w:rPr>
        <w:t>сфере</w:t>
      </w:r>
      <w:r w:rsidR="005D0DAD" w:rsidRPr="002B6799">
        <w:rPr>
          <w:sz w:val="28"/>
          <w:szCs w:val="28"/>
        </w:rPr>
        <w:t xml:space="preserve"> </w:t>
      </w:r>
      <w:r w:rsidRPr="002B6799">
        <w:rPr>
          <w:sz w:val="28"/>
          <w:szCs w:val="28"/>
        </w:rPr>
        <w:t xml:space="preserve">муниципального </w:t>
      </w:r>
      <w:r w:rsidR="005D0DAD" w:rsidRPr="002B6799">
        <w:rPr>
          <w:sz w:val="28"/>
          <w:szCs w:val="28"/>
        </w:rPr>
        <w:t xml:space="preserve">жилищного </w:t>
      </w:r>
      <w:r w:rsidRPr="002B6799">
        <w:rPr>
          <w:sz w:val="28"/>
          <w:szCs w:val="28"/>
        </w:rPr>
        <w:t>контроля</w:t>
      </w:r>
      <w:r w:rsidRPr="002B6799">
        <w:rPr>
          <w:spacing w:val="-6"/>
          <w:sz w:val="28"/>
          <w:szCs w:val="28"/>
        </w:rPr>
        <w:t xml:space="preserve"> </w:t>
      </w:r>
      <w:r w:rsidR="005D0DAD" w:rsidRPr="002B6799">
        <w:rPr>
          <w:spacing w:val="-6"/>
          <w:sz w:val="28"/>
          <w:szCs w:val="28"/>
        </w:rPr>
        <w:t>на</w:t>
      </w:r>
      <w:r w:rsidR="00AA6169" w:rsidRPr="002B6799">
        <w:rPr>
          <w:spacing w:val="-6"/>
          <w:sz w:val="28"/>
          <w:szCs w:val="28"/>
        </w:rPr>
        <w:t xml:space="preserve"> </w:t>
      </w:r>
      <w:r w:rsidRPr="002B6799">
        <w:rPr>
          <w:spacing w:val="-6"/>
          <w:sz w:val="28"/>
          <w:szCs w:val="28"/>
        </w:rPr>
        <w:t xml:space="preserve">территории сельского поселения </w:t>
      </w:r>
      <w:r w:rsidR="002B6799" w:rsidRPr="002B6799">
        <w:rPr>
          <w:spacing w:val="-6"/>
          <w:sz w:val="28"/>
          <w:szCs w:val="28"/>
        </w:rPr>
        <w:t>Богдановка</w:t>
      </w:r>
      <w:r w:rsidRPr="002B6799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2B6799">
        <w:rPr>
          <w:i/>
          <w:iCs/>
          <w:sz w:val="28"/>
          <w:szCs w:val="28"/>
        </w:rPr>
        <w:t xml:space="preserve"> </w:t>
      </w:r>
      <w:r w:rsidR="00901DAF" w:rsidRPr="002B6799">
        <w:rPr>
          <w:sz w:val="28"/>
          <w:szCs w:val="28"/>
        </w:rPr>
        <w:t>на 2023</w:t>
      </w:r>
      <w:r w:rsidRPr="002B6799">
        <w:rPr>
          <w:sz w:val="28"/>
          <w:szCs w:val="28"/>
        </w:rPr>
        <w:t xml:space="preserve"> год согласно приложению.</w:t>
      </w:r>
    </w:p>
    <w:p w14:paraId="3286E9C3" w14:textId="2CC85FD0" w:rsidR="00465136" w:rsidRPr="002B6799" w:rsidRDefault="00465136" w:rsidP="00FA448C">
      <w:pPr>
        <w:pStyle w:val="2"/>
        <w:numPr>
          <w:ilvl w:val="0"/>
          <w:numId w:val="5"/>
        </w:numPr>
        <w:tabs>
          <w:tab w:val="left" w:pos="120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Настоящее Постановление подлежит публикации в </w:t>
      </w:r>
      <w:r w:rsidR="00901DAF" w:rsidRPr="002B6799">
        <w:rPr>
          <w:sz w:val="28"/>
          <w:szCs w:val="28"/>
        </w:rPr>
        <w:t>газете «</w:t>
      </w:r>
      <w:r w:rsidR="00127338">
        <w:rPr>
          <w:sz w:val="28"/>
          <w:szCs w:val="28"/>
        </w:rPr>
        <w:t>Вестник Богдановки»</w:t>
      </w:r>
      <w:r w:rsidRPr="002B6799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14:paraId="50AF3231" w14:textId="37F9F5FC" w:rsidR="00465136" w:rsidRPr="002B6799" w:rsidRDefault="00465136" w:rsidP="00FA448C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Контроль, за </w:t>
      </w:r>
      <w:r w:rsidR="00FA448C" w:rsidRPr="002B6799">
        <w:rPr>
          <w:sz w:val="28"/>
          <w:szCs w:val="28"/>
        </w:rPr>
        <w:t>исполнением настоящего</w:t>
      </w:r>
      <w:r w:rsidRPr="002B6799">
        <w:rPr>
          <w:sz w:val="28"/>
          <w:szCs w:val="28"/>
        </w:rPr>
        <w:t xml:space="preserve"> постановления оставляю за                   собой.</w:t>
      </w:r>
    </w:p>
    <w:p w14:paraId="5BD875A7" w14:textId="77777777" w:rsidR="00465136" w:rsidRPr="002B6799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Pr="002B6799" w:rsidRDefault="00465136" w:rsidP="00465136">
      <w:pPr>
        <w:jc w:val="both"/>
        <w:rPr>
          <w:b/>
          <w:sz w:val="28"/>
          <w:szCs w:val="28"/>
        </w:rPr>
      </w:pPr>
    </w:p>
    <w:p w14:paraId="6C255318" w14:textId="086B1E67" w:rsidR="00465136" w:rsidRDefault="00FA448C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107A01A1" w14:textId="41CAC2AB" w:rsidR="00FA448C" w:rsidRPr="00FA448C" w:rsidRDefault="00FA448C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Богдановка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 Кортиков</w:t>
      </w:r>
    </w:p>
    <w:p w14:paraId="6EF1C2FE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A9509E" w14:textId="5834BEF0" w:rsidR="00465136" w:rsidRPr="00FA448C" w:rsidRDefault="00465136" w:rsidP="00FA448C">
      <w:pPr>
        <w:pStyle w:val="a9"/>
        <w:spacing w:line="360" w:lineRule="auto"/>
        <w:jc w:val="right"/>
        <w:rPr>
          <w:color w:val="FF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2B6799" w:rsidRPr="002B6799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7A8DDDD7" w:rsidR="00465136" w:rsidRPr="002B6799" w:rsidRDefault="00465136" w:rsidP="00FA448C">
            <w:pPr>
              <w:jc w:val="center"/>
            </w:pPr>
            <w:r w:rsidRPr="002B6799">
              <w:t xml:space="preserve">Утверждена </w:t>
            </w:r>
          </w:p>
          <w:p w14:paraId="6ED86725" w14:textId="0B333080" w:rsidR="00465136" w:rsidRPr="002B6799" w:rsidRDefault="0041227C" w:rsidP="00FA448C">
            <w:pPr>
              <w:jc w:val="center"/>
            </w:pPr>
            <w:r>
              <w:t>п</w:t>
            </w:r>
            <w:r w:rsidR="00465136" w:rsidRPr="002B6799">
              <w:t>остановлением</w:t>
            </w:r>
          </w:p>
        </w:tc>
      </w:tr>
      <w:tr w:rsidR="002B6799" w:rsidRPr="002B6799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1646FA8A" w:rsidR="009F3B30" w:rsidRPr="002B6799" w:rsidRDefault="00FA448C" w:rsidP="00FA448C">
            <w:pPr>
              <w:jc w:val="center"/>
            </w:pPr>
            <w:r w:rsidRPr="002B6799">
              <w:t>администрации сельского</w:t>
            </w:r>
            <w:r w:rsidR="00465136" w:rsidRPr="002B6799">
              <w:t xml:space="preserve"> поселения </w:t>
            </w:r>
            <w:r w:rsidR="002B6799" w:rsidRPr="002B6799">
              <w:t>Богдановка</w:t>
            </w:r>
            <w:r w:rsidR="00465136" w:rsidRPr="002B6799">
              <w:t xml:space="preserve"> муниципального района Кинельский Самарской области  </w:t>
            </w:r>
          </w:p>
          <w:p w14:paraId="7CF4519B" w14:textId="321C0A23" w:rsidR="00465136" w:rsidRPr="002B6799" w:rsidRDefault="00465136" w:rsidP="0041227C">
            <w:pPr>
              <w:jc w:val="center"/>
            </w:pPr>
            <w:r w:rsidRPr="002B6799">
              <w:t xml:space="preserve">от </w:t>
            </w:r>
            <w:r w:rsidR="0041227C">
              <w:t>07.12.2</w:t>
            </w:r>
            <w:r w:rsidR="00901DAF" w:rsidRPr="002B6799">
              <w:t>022</w:t>
            </w:r>
            <w:r w:rsidR="009F3B30" w:rsidRPr="002B6799">
              <w:t xml:space="preserve"> г.</w:t>
            </w:r>
            <w:r w:rsidRPr="002B6799">
              <w:t xml:space="preserve"> №</w:t>
            </w:r>
            <w:r w:rsidR="0041227C">
              <w:t>162</w:t>
            </w:r>
            <w:bookmarkStart w:id="0" w:name="_GoBack"/>
            <w:bookmarkEnd w:id="0"/>
          </w:p>
        </w:tc>
      </w:tr>
    </w:tbl>
    <w:p w14:paraId="3FA91F3D" w14:textId="77777777" w:rsidR="00465136" w:rsidRPr="002B6799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9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75293034" w:rsidR="00465136" w:rsidRPr="002B6799" w:rsidRDefault="00465136" w:rsidP="00465136">
      <w:pPr>
        <w:jc w:val="center"/>
        <w:rPr>
          <w:sz w:val="28"/>
          <w:szCs w:val="28"/>
        </w:rPr>
      </w:pPr>
      <w:bookmarkStart w:id="1" w:name="P31"/>
      <w:bookmarkEnd w:id="1"/>
      <w:r w:rsidRPr="002B6799">
        <w:rPr>
          <w:b/>
          <w:bCs/>
          <w:sz w:val="28"/>
          <w:szCs w:val="28"/>
        </w:rPr>
        <w:t>П</w:t>
      </w:r>
      <w:r w:rsidRPr="002B6799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2B6799">
        <w:rPr>
          <w:b/>
          <w:bCs/>
          <w:sz w:val="28"/>
          <w:szCs w:val="28"/>
          <w:shd w:val="clear" w:color="auto" w:fill="FFFFFF"/>
        </w:rPr>
        <w:t>сфере</w:t>
      </w:r>
      <w:r w:rsidR="005D0DAD" w:rsidRPr="002B6799">
        <w:rPr>
          <w:b/>
          <w:bCs/>
          <w:spacing w:val="-6"/>
          <w:sz w:val="28"/>
          <w:szCs w:val="28"/>
        </w:rPr>
        <w:t xml:space="preserve"> </w:t>
      </w:r>
      <w:r w:rsidRPr="002B6799">
        <w:rPr>
          <w:b/>
          <w:bCs/>
          <w:sz w:val="28"/>
          <w:szCs w:val="28"/>
        </w:rPr>
        <w:t xml:space="preserve">муниципального </w:t>
      </w:r>
      <w:r w:rsidR="005D0DAD" w:rsidRPr="002B6799">
        <w:rPr>
          <w:b/>
          <w:bCs/>
          <w:sz w:val="28"/>
          <w:szCs w:val="28"/>
        </w:rPr>
        <w:t xml:space="preserve">жилищного </w:t>
      </w:r>
      <w:r w:rsidRPr="002B6799">
        <w:rPr>
          <w:b/>
          <w:bCs/>
          <w:sz w:val="28"/>
          <w:szCs w:val="28"/>
        </w:rPr>
        <w:t>контроля</w:t>
      </w:r>
      <w:r w:rsidRPr="002B6799">
        <w:rPr>
          <w:b/>
          <w:bCs/>
          <w:spacing w:val="-6"/>
          <w:sz w:val="28"/>
          <w:szCs w:val="28"/>
        </w:rPr>
        <w:t xml:space="preserve"> </w:t>
      </w:r>
      <w:r w:rsidR="00AA6169" w:rsidRPr="002B6799">
        <w:rPr>
          <w:b/>
          <w:bCs/>
          <w:spacing w:val="-6"/>
          <w:sz w:val="28"/>
          <w:szCs w:val="28"/>
        </w:rPr>
        <w:t xml:space="preserve">на </w:t>
      </w:r>
      <w:r w:rsidRPr="002B6799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2B6799" w:rsidRPr="002B6799">
        <w:rPr>
          <w:b/>
          <w:bCs/>
          <w:spacing w:val="-6"/>
          <w:sz w:val="28"/>
          <w:szCs w:val="28"/>
        </w:rPr>
        <w:t>Богдановка</w:t>
      </w:r>
      <w:r w:rsidRPr="002B6799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2B6799">
        <w:rPr>
          <w:b/>
          <w:bCs/>
          <w:sz w:val="28"/>
          <w:szCs w:val="28"/>
        </w:rPr>
        <w:t xml:space="preserve"> </w:t>
      </w:r>
      <w:r w:rsidR="00901DAF" w:rsidRPr="002B6799">
        <w:rPr>
          <w:b/>
          <w:bCs/>
          <w:sz w:val="28"/>
          <w:szCs w:val="28"/>
        </w:rPr>
        <w:t>на 2023</w:t>
      </w:r>
      <w:r w:rsidRPr="002B6799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Pr="002B6799" w:rsidRDefault="00465136" w:rsidP="004F5FDE">
      <w:pPr>
        <w:ind w:firstLine="709"/>
        <w:jc w:val="both"/>
        <w:rPr>
          <w:sz w:val="28"/>
          <w:szCs w:val="28"/>
        </w:rPr>
      </w:pPr>
    </w:p>
    <w:p w14:paraId="1CC19250" w14:textId="6E0687C0" w:rsidR="00AA6169" w:rsidRPr="002B6799" w:rsidRDefault="00AA6169" w:rsidP="00FA44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901DAF" w:rsidRPr="002B6799">
        <w:rPr>
          <w:sz w:val="28"/>
          <w:szCs w:val="28"/>
        </w:rPr>
        <w:t>няемым законом ценностям на 2023</w:t>
      </w:r>
      <w:r w:rsidRPr="002B6799">
        <w:rPr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2B6799" w:rsidRDefault="00AA6169" w:rsidP="00415E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0766B8AA" w14:textId="77777777" w:rsidR="00AA6169" w:rsidRPr="002B6799" w:rsidRDefault="00AA6169" w:rsidP="004F5FDE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6799">
        <w:rPr>
          <w:sz w:val="28"/>
          <w:szCs w:val="28"/>
        </w:rPr>
        <w:t xml:space="preserve">1. </w:t>
      </w:r>
      <w:r w:rsidRPr="002B6799">
        <w:rPr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2B6799" w:rsidRDefault="00AA6169" w:rsidP="004F5FDE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E4C158D" w14:textId="3F41FFEF" w:rsidR="00AA6169" w:rsidRPr="002B6799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2B6799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ab/>
      </w:r>
    </w:p>
    <w:p w14:paraId="15C8D44D" w14:textId="2E0AE32F" w:rsidR="005D0DAD" w:rsidRPr="002B6799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К </w:t>
      </w:r>
      <w:r w:rsidR="00AA6169" w:rsidRPr="002B6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предмету </w:t>
      </w:r>
      <w:r w:rsidR="00AA6169" w:rsidRPr="002B67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0DAD" w:rsidRPr="002B6799">
        <w:rPr>
          <w:rFonts w:ascii="Times New Roman" w:hAnsi="Times New Roman" w:cs="Times New Roman"/>
          <w:sz w:val="28"/>
          <w:szCs w:val="28"/>
        </w:rPr>
        <w:t>жилищного</w:t>
      </w:r>
      <w:r w:rsidR="005D0DAD" w:rsidRPr="002B6799">
        <w:rPr>
          <w:sz w:val="28"/>
          <w:szCs w:val="28"/>
        </w:rPr>
        <w:t xml:space="preserve"> </w:t>
      </w:r>
      <w:r w:rsidR="00B92628" w:rsidRPr="002B6799">
        <w:rPr>
          <w:rFonts w:ascii="Times New Roman" w:hAnsi="Times New Roman" w:cs="Times New Roman"/>
          <w:sz w:val="28"/>
          <w:szCs w:val="28"/>
        </w:rPr>
        <w:t>контроля</w:t>
      </w:r>
      <w:r w:rsidR="00B92628" w:rsidRPr="002B67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2628" w:rsidRPr="002B6799">
        <w:rPr>
          <w:rFonts w:ascii="Times New Roman" w:hAnsi="Times New Roman" w:cs="Times New Roman"/>
          <w:sz w:val="28"/>
          <w:szCs w:val="28"/>
        </w:rPr>
        <w:t>отнесено</w:t>
      </w:r>
      <w:r w:rsidR="00AA6169" w:rsidRPr="002B6799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5D0DAD" w:rsidRPr="002B6799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5D0DAD" w:rsidRPr="002B6799">
        <w:rPr>
          <w:rFonts w:ascii="Times New Roman" w:hAnsi="Times New Roman" w:cs="Times New Roman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5D0DAD" w:rsidRPr="002B6799">
        <w:rPr>
          <w:rFonts w:ascii="Times New Roman" w:hAnsi="Times New Roman" w:cs="Times New Roman"/>
          <w:sz w:val="28"/>
          <w:szCs w:val="28"/>
        </w:rPr>
        <w:t>:</w:t>
      </w:r>
    </w:p>
    <w:p w14:paraId="54855A66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11F7AAE6" w:rsidR="008322E1" w:rsidRPr="002B6799" w:rsidRDefault="006B74E0" w:rsidP="00415E8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</w:rPr>
        <w:t>М</w:t>
      </w:r>
      <w:r w:rsidR="005D0DAD" w:rsidRPr="002B6799">
        <w:rPr>
          <w:sz w:val="28"/>
          <w:szCs w:val="28"/>
        </w:rPr>
        <w:t>униципальный жилищный контроль осуществлялся согласн</w:t>
      </w:r>
      <w:r w:rsidRPr="002B6799">
        <w:rPr>
          <w:sz w:val="28"/>
          <w:szCs w:val="28"/>
        </w:rPr>
        <w:t xml:space="preserve">о переданных </w:t>
      </w:r>
      <w:r w:rsidR="00B92628" w:rsidRPr="002B6799">
        <w:rPr>
          <w:sz w:val="28"/>
          <w:szCs w:val="28"/>
        </w:rPr>
        <w:t>полномочий на</w:t>
      </w:r>
      <w:r w:rsidRPr="002B6799">
        <w:rPr>
          <w:sz w:val="28"/>
          <w:szCs w:val="28"/>
        </w:rPr>
        <w:t xml:space="preserve"> 2022</w:t>
      </w:r>
      <w:r w:rsidR="005D0DAD" w:rsidRPr="002B6799">
        <w:rPr>
          <w:sz w:val="28"/>
          <w:szCs w:val="28"/>
        </w:rPr>
        <w:t xml:space="preserve"> год администрацией муниципального района Кинельский Самарской области в соответствии с </w:t>
      </w:r>
      <w:r w:rsidR="005D0DAD" w:rsidRPr="002B6799">
        <w:rPr>
          <w:sz w:val="28"/>
          <w:szCs w:val="28"/>
          <w:shd w:val="clear" w:color="auto" w:fill="FFFFFF"/>
        </w:rPr>
        <w:t>Федерал</w:t>
      </w:r>
      <w:r w:rsidRPr="002B6799">
        <w:rPr>
          <w:sz w:val="28"/>
          <w:szCs w:val="28"/>
          <w:shd w:val="clear" w:color="auto" w:fill="FFFFFF"/>
        </w:rPr>
        <w:t>ьным законом от 31.07.2020 № 248</w:t>
      </w:r>
      <w:r w:rsidR="005D0DAD" w:rsidRPr="002B6799">
        <w:rPr>
          <w:sz w:val="28"/>
          <w:szCs w:val="28"/>
          <w:shd w:val="clear" w:color="auto" w:fill="FFFFFF"/>
        </w:rPr>
        <w:t>-ФЗ «</w:t>
      </w:r>
      <w:r w:rsidRPr="002B6799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 w:rsidRPr="002B6799">
        <w:rPr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14:paraId="688BB842" w14:textId="34A94BE9" w:rsidR="005D0DAD" w:rsidRPr="002B6799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Большое внимание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5328ACBE" w14:textId="455DFF85" w:rsidR="005D0DAD" w:rsidRPr="002B6799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В первом полугодии 2022</w:t>
      </w:r>
      <w:r w:rsidR="005D0DAD" w:rsidRPr="002B6799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</w:t>
      </w:r>
      <w:r w:rsidR="00B92628" w:rsidRPr="002B6799">
        <w:rPr>
          <w:sz w:val="28"/>
          <w:szCs w:val="28"/>
        </w:rPr>
        <w:t>жилищного контроля</w:t>
      </w:r>
      <w:r w:rsidR="005D0DAD" w:rsidRPr="002B6799">
        <w:rPr>
          <w:sz w:val="28"/>
          <w:szCs w:val="28"/>
        </w:rPr>
        <w:t xml:space="preserve"> на территории муниципального района Кинельский Самарской области.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026259D1" w:rsidR="005D0DAD" w:rsidRPr="002B6799" w:rsidRDefault="005D0DAD" w:rsidP="00B9262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</w:rPr>
        <w:t xml:space="preserve">В рамках проведения публичных </w:t>
      </w:r>
      <w:r w:rsidR="00B92628" w:rsidRPr="002B6799">
        <w:rPr>
          <w:sz w:val="28"/>
          <w:szCs w:val="28"/>
        </w:rPr>
        <w:t>обсуждений были</w:t>
      </w:r>
      <w:r w:rsidRPr="002B6799">
        <w:rPr>
          <w:sz w:val="28"/>
          <w:szCs w:val="28"/>
        </w:rPr>
        <w:t xml:space="preserve"> разъяснены вопросы применения 248-ФЗ «</w:t>
      </w:r>
      <w:r w:rsidRPr="002B6799">
        <w:rPr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 w:rsidRPr="002B6799">
        <w:rPr>
          <w:sz w:val="28"/>
          <w:szCs w:val="28"/>
          <w:shd w:val="clear" w:color="auto" w:fill="FFFFFF"/>
        </w:rPr>
        <w:t>нтроле в Российской Федерации»</w:t>
      </w:r>
      <w:r w:rsidR="008322E1" w:rsidRPr="002B6799">
        <w:rPr>
          <w:sz w:val="28"/>
          <w:szCs w:val="28"/>
          <w:shd w:val="clear" w:color="auto" w:fill="FFFFFF"/>
        </w:rPr>
        <w:t>.</w:t>
      </w:r>
    </w:p>
    <w:p w14:paraId="299AE61B" w14:textId="71CDCDAC" w:rsidR="00367942" w:rsidRPr="002B6799" w:rsidRDefault="00B92628" w:rsidP="00415E8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  <w:shd w:val="clear" w:color="auto" w:fill="FFFFFF"/>
        </w:rPr>
        <w:t>Доведена до</w:t>
      </w:r>
      <w:r w:rsidR="008322E1" w:rsidRPr="002B6799">
        <w:rPr>
          <w:sz w:val="28"/>
          <w:szCs w:val="28"/>
          <w:shd w:val="clear" w:color="auto" w:fill="FFFFFF"/>
        </w:rPr>
        <w:t xml:space="preserve"> сведения</w:t>
      </w:r>
      <w:r w:rsidR="003604EA" w:rsidRPr="002B6799">
        <w:rPr>
          <w:sz w:val="28"/>
          <w:szCs w:val="28"/>
          <w:shd w:val="clear" w:color="auto" w:fill="FFFFFF"/>
        </w:rPr>
        <w:t xml:space="preserve"> информация о том</w:t>
      </w:r>
      <w:r w:rsidR="008322E1" w:rsidRPr="002B6799">
        <w:rPr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 w:rsidRPr="002B6799">
        <w:rPr>
          <w:sz w:val="28"/>
          <w:szCs w:val="28"/>
          <w:shd w:val="clear" w:color="auto" w:fill="FFFFFF"/>
        </w:rPr>
        <w:t xml:space="preserve"> Российской Федерации от 10.03.2022 г № 336 «Об особенностях организации и </w:t>
      </w:r>
      <w:r w:rsidRPr="002B6799">
        <w:rPr>
          <w:sz w:val="28"/>
          <w:szCs w:val="28"/>
          <w:shd w:val="clear" w:color="auto" w:fill="FFFFFF"/>
        </w:rPr>
        <w:t>осуществления государственного</w:t>
      </w:r>
      <w:r w:rsidR="00622F55" w:rsidRPr="002B6799">
        <w:rPr>
          <w:sz w:val="28"/>
          <w:szCs w:val="28"/>
          <w:shd w:val="clear" w:color="auto" w:fill="FFFFFF"/>
        </w:rPr>
        <w:t xml:space="preserve"> контроля (надзора) </w:t>
      </w:r>
      <w:r w:rsidR="00622F55" w:rsidRPr="002B6799">
        <w:rPr>
          <w:sz w:val="28"/>
          <w:szCs w:val="28"/>
          <w:shd w:val="clear" w:color="auto" w:fill="FFFFFF"/>
        </w:rPr>
        <w:lastRenderedPageBreak/>
        <w:t xml:space="preserve">муниципального контроля» установлен особый порядок проведения </w:t>
      </w:r>
      <w:r w:rsidRPr="002B6799">
        <w:rPr>
          <w:sz w:val="28"/>
          <w:szCs w:val="28"/>
          <w:shd w:val="clear" w:color="auto" w:fill="FFFFFF"/>
        </w:rPr>
        <w:t>государственного контроля</w:t>
      </w:r>
      <w:r w:rsidR="00622F55" w:rsidRPr="002B6799">
        <w:rPr>
          <w:sz w:val="28"/>
          <w:szCs w:val="28"/>
          <w:shd w:val="clear" w:color="auto" w:fill="FFFFFF"/>
        </w:rPr>
        <w:t xml:space="preserve"> (надзора), согласно которому внеплановые контрольные (</w:t>
      </w:r>
      <w:r w:rsidRPr="002B6799">
        <w:rPr>
          <w:sz w:val="28"/>
          <w:szCs w:val="28"/>
          <w:shd w:val="clear" w:color="auto" w:fill="FFFFFF"/>
        </w:rPr>
        <w:t>надзорные) мероприятия</w:t>
      </w:r>
      <w:r w:rsidR="00622F55" w:rsidRPr="002B6799">
        <w:rPr>
          <w:sz w:val="28"/>
          <w:szCs w:val="28"/>
          <w:shd w:val="clear" w:color="auto" w:fill="FFFFFF"/>
        </w:rPr>
        <w:t xml:space="preserve">. Внеплановые </w:t>
      </w:r>
      <w:r w:rsidRPr="002B6799">
        <w:rPr>
          <w:sz w:val="28"/>
          <w:szCs w:val="28"/>
          <w:shd w:val="clear" w:color="auto" w:fill="FFFFFF"/>
        </w:rPr>
        <w:t>проверки, проводятся исключительно</w:t>
      </w:r>
      <w:r w:rsidR="00622F55" w:rsidRPr="002B6799">
        <w:rPr>
          <w:sz w:val="28"/>
          <w:szCs w:val="28"/>
          <w:shd w:val="clear" w:color="auto" w:fill="FFFFFF"/>
        </w:rPr>
        <w:t xml:space="preserve">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 w:rsidRPr="002B6799">
        <w:rPr>
          <w:sz w:val="28"/>
          <w:szCs w:val="28"/>
          <w:shd w:val="clear" w:color="auto" w:fill="FFFFFF"/>
        </w:rPr>
        <w:t>ю г</w:t>
      </w:r>
      <w:r w:rsidR="00622F55" w:rsidRPr="002B6799">
        <w:rPr>
          <w:sz w:val="28"/>
          <w:szCs w:val="28"/>
          <w:shd w:val="clear" w:color="auto" w:fill="FFFFFF"/>
        </w:rPr>
        <w:t>раждан.</w:t>
      </w:r>
    </w:p>
    <w:p w14:paraId="43670D84" w14:textId="00761068" w:rsidR="005D0DAD" w:rsidRPr="002B6799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нарушений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 и меры ответственности, предусмотренные за допущение нарушений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актами. </w:t>
      </w:r>
      <w:r w:rsidR="002E343C" w:rsidRPr="002B6799">
        <w:rPr>
          <w:sz w:val="28"/>
          <w:szCs w:val="28"/>
        </w:rPr>
        <w:t>Был сформирован</w:t>
      </w:r>
      <w:r w:rsidRPr="002B6799">
        <w:rPr>
          <w:sz w:val="28"/>
          <w:szCs w:val="28"/>
        </w:rPr>
        <w:t xml:space="preserve"> список нормативно </w:t>
      </w:r>
      <w:r w:rsidR="002E343C" w:rsidRPr="002B6799">
        <w:rPr>
          <w:sz w:val="28"/>
          <w:szCs w:val="28"/>
        </w:rPr>
        <w:t>правовых актов,</w:t>
      </w:r>
      <w:r w:rsidRPr="002B6799">
        <w:rPr>
          <w:sz w:val="28"/>
          <w:szCs w:val="28"/>
        </w:rPr>
        <w:t xml:space="preserve">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</w:t>
      </w:r>
      <w:r w:rsidR="002E343C" w:rsidRPr="002B6799">
        <w:rPr>
          <w:sz w:val="28"/>
          <w:szCs w:val="28"/>
        </w:rPr>
        <w:t>района Кинельский</w:t>
      </w:r>
      <w:r w:rsidRPr="002B6799">
        <w:rPr>
          <w:sz w:val="28"/>
          <w:szCs w:val="28"/>
        </w:rPr>
        <w:t xml:space="preserve">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проведения муниципального жилищного контроля проводились рейдовые выезды - осмотры, выдавались предостережения о недопустимости нарушения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актами.</w:t>
      </w:r>
    </w:p>
    <w:p w14:paraId="637E4EBA" w14:textId="77777777" w:rsidR="005D0DAD" w:rsidRPr="002B6799" w:rsidRDefault="005D0DAD" w:rsidP="00415E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 w:rsidRPr="002B6799">
        <w:rPr>
          <w:sz w:val="28"/>
          <w:szCs w:val="28"/>
          <w:lang w:eastAsia="zh-CN"/>
        </w:rPr>
        <w:t>х домов и (или) жилых помещений</w:t>
      </w:r>
      <w:r w:rsidRPr="002B6799">
        <w:rPr>
          <w:sz w:val="28"/>
          <w:szCs w:val="28"/>
          <w:lang w:eastAsia="zh-CN"/>
        </w:rPr>
        <w:t>;</w:t>
      </w:r>
    </w:p>
    <w:p w14:paraId="44E628EB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E41FD55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4) предупреждение нарушений обязательных требований,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проведении контроля;</w:t>
      </w:r>
    </w:p>
    <w:p w14:paraId="1FF012E9" w14:textId="7A93633D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5) минимизация рисков возникновения нарушений обязательных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 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установленных муниципальными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="002E343C" w:rsidRPr="002B6799">
        <w:rPr>
          <w:rFonts w:ascii="Times New Roman" w:hAnsi="Times New Roman" w:cs="Times New Roman"/>
          <w:sz w:val="28"/>
          <w:szCs w:val="28"/>
        </w:rPr>
        <w:t>актами;</w:t>
      </w:r>
    </w:p>
    <w:p w14:paraId="5812468A" w14:textId="77777777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6) повышение прозрачности системы муниципального контроля и эффективности осуществления муниципального контроля;</w:t>
      </w:r>
    </w:p>
    <w:p w14:paraId="50290A6D" w14:textId="178BCCF0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7) формирование одинакового понимания обязательных требований, требований, установленных </w:t>
      </w:r>
      <w:r w:rsidR="002E343C" w:rsidRPr="002B679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2E343C">
        <w:rPr>
          <w:rFonts w:ascii="Times New Roman" w:hAnsi="Times New Roman" w:cs="Times New Roman"/>
          <w:sz w:val="28"/>
          <w:szCs w:val="28"/>
        </w:rPr>
        <w:t>,</w:t>
      </w:r>
      <w:r w:rsidR="002E343C" w:rsidRPr="002B6799">
        <w:rPr>
          <w:rFonts w:ascii="Times New Roman" w:hAnsi="Times New Roman" w:cs="Times New Roman"/>
          <w:sz w:val="28"/>
          <w:szCs w:val="28"/>
        </w:rPr>
        <w:t xml:space="preserve"> организациями,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на территории муниципального района </w:t>
      </w:r>
      <w:r w:rsidR="002E343C" w:rsidRPr="002B6799">
        <w:rPr>
          <w:rFonts w:ascii="Times New Roman" w:hAnsi="Times New Roman" w:cs="Times New Roman"/>
          <w:sz w:val="28"/>
          <w:szCs w:val="28"/>
        </w:rPr>
        <w:t>Кинельский, гражданами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и специалистами отдела муниципального контроля,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осуществляющими муниципальный контроль;</w:t>
      </w:r>
    </w:p>
    <w:p w14:paraId="1458FD35" w14:textId="11723BD3" w:rsidR="005D0DAD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8)  осуществление планирования и проведения профилактики нарушений обязательных требований, </w:t>
      </w:r>
      <w:r w:rsidR="0050091F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</w:t>
      </w:r>
      <w:r w:rsidR="0050091F" w:rsidRPr="002B6799">
        <w:rPr>
          <w:rFonts w:ascii="Times New Roman" w:hAnsi="Times New Roman" w:cs="Times New Roman"/>
          <w:sz w:val="28"/>
          <w:szCs w:val="28"/>
        </w:rPr>
        <w:t>актами на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основе принципов их понятности, информационной открытости.</w:t>
      </w:r>
    </w:p>
    <w:p w14:paraId="34F68471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2B6799">
        <w:t xml:space="preserve"> </w:t>
      </w:r>
      <w:r w:rsidRPr="002B6799">
        <w:rPr>
          <w:rFonts w:ascii="Times New Roman" w:hAnsi="Times New Roman" w:cs="Times New Roman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043A0A4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lastRenderedPageBreak/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2B679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2B6799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2B679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Pr="0050091F" w:rsidRDefault="005D0DAD" w:rsidP="004F5FDE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50091F">
        <w:rPr>
          <w:b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требований;</w:t>
      </w:r>
    </w:p>
    <w:p w14:paraId="0AA05821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</w:t>
      </w:r>
      <w:r w:rsidRPr="002B6799">
        <w:rPr>
          <w:sz w:val="28"/>
          <w:szCs w:val="28"/>
        </w:rPr>
        <w:lastRenderedPageBreak/>
        <w:t>и интенсивности профилактических мероприятий с учетом состояния подконтрольной среды;</w:t>
      </w:r>
    </w:p>
    <w:p w14:paraId="7315EB0B" w14:textId="6085362D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требований.</w:t>
      </w:r>
    </w:p>
    <w:p w14:paraId="2AE6ED26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799">
        <w:rPr>
          <w:b/>
          <w:bCs/>
          <w:sz w:val="28"/>
          <w:szCs w:val="28"/>
        </w:rPr>
        <w:t>сроки (периодичность) их проведения</w:t>
      </w:r>
    </w:p>
    <w:p w14:paraId="2DD641C2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8D76508" w14:textId="717C36DC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6799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2B6799" w:rsidRPr="002B6799" w14:paraId="01102DA9" w14:textId="77777777" w:rsidTr="007D3E31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3E31" w:rsidRPr="002B6799" w14:paraId="043091CA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7D3E31" w:rsidRPr="002B6799" w:rsidRDefault="007D3E31" w:rsidP="007D3E31">
            <w:pPr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7D3E31" w:rsidRPr="002B6799" w:rsidRDefault="007D3E31" w:rsidP="007D3E31">
            <w:pPr>
              <w:shd w:val="clear" w:color="auto" w:fill="FFFFFF"/>
              <w:ind w:firstLine="187"/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5DA1E6E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7D3E31" w:rsidRPr="002B6799" w:rsidRDefault="007D3E31" w:rsidP="007D3E31">
            <w:pPr>
              <w:jc w:val="center"/>
            </w:pPr>
            <w:r w:rsidRPr="002B6799">
              <w:t xml:space="preserve">Ежегодно, </w:t>
            </w:r>
          </w:p>
          <w:p w14:paraId="0912075B" w14:textId="476B0BE1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t>по мере издания новых нормативно правовых актов или при внесении изменений в действующие</w:t>
            </w:r>
            <w:r w:rsidRPr="002B6799">
              <w:rPr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11A52ED1" w:rsidR="007D3E31" w:rsidRPr="002B6799" w:rsidRDefault="007D3E31" w:rsidP="007D3E31">
            <w:pPr>
              <w:rPr>
                <w:i/>
                <w:iCs/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7B45844E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E113F78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2B089D5D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>3. Размещение сведений по вопросам соблюдения обязательных требований</w:t>
            </w:r>
            <w:r w:rsidRPr="002B6799">
              <w:rPr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2B6799">
              <w:rPr>
                <w:b/>
                <w:shd w:val="clear" w:color="auto" w:fill="FFFFFF"/>
                <w:lang w:eastAsia="en-US"/>
              </w:rPr>
              <w:t>при их наличии</w:t>
            </w:r>
            <w:r w:rsidRPr="002B6799">
              <w:rPr>
                <w:shd w:val="clear" w:color="auto" w:fill="FFFFFF"/>
                <w:lang w:eastAsia="en-US"/>
              </w:rPr>
              <w:t>)</w:t>
            </w:r>
          </w:p>
          <w:p w14:paraId="2BD0883C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Ежегодно по мере необходимости.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A5B3C50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532FF1A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</w:t>
            </w:r>
            <w:r w:rsidRPr="002B6799">
              <w:rPr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До 1 июня 2024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2687AE18" w:rsidR="007D3E31" w:rsidRPr="002B6799" w:rsidRDefault="007D3E31" w:rsidP="007D3E31">
            <w:pPr>
              <w:rPr>
                <w:i/>
                <w:iCs/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6ABEFBFF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68582381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7A82A7C" w14:textId="77777777" w:rsidTr="007D3E31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B6799">
              <w:rPr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B6799">
              <w:rPr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2B6799">
              <w:rPr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2B6799">
              <w:rPr>
                <w:i/>
                <w:iCs/>
                <w:lang w:eastAsia="en-US"/>
              </w:rPr>
              <w:t xml:space="preserve"> </w:t>
            </w:r>
            <w:r w:rsidRPr="002B6799">
              <w:rPr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50AA674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4E804631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7D3E31" w:rsidRPr="002B6799" w:rsidRDefault="007D3E31" w:rsidP="007D3E31">
            <w:pPr>
              <w:jc w:val="center"/>
              <w:rPr>
                <w:lang w:val="en-US" w:eastAsia="en-US"/>
              </w:rPr>
            </w:pPr>
            <w:r w:rsidRPr="002B6799">
              <w:rPr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в устной или письменной </w:t>
            </w:r>
            <w:r w:rsidRPr="002B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по следующим вопросам муниципального жилищного контроля:</w:t>
            </w:r>
          </w:p>
          <w:p w14:paraId="3DB54766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1. Консультирование контролируемых лиц в устной форме по телефону, по видео-</w:t>
            </w:r>
            <w:r w:rsidRPr="002B6799">
              <w:rPr>
                <w:lang w:eastAsia="en-US"/>
              </w:rPr>
              <w:lastRenderedPageBreak/>
              <w:t>конференц-связи и на личном приеме</w:t>
            </w:r>
          </w:p>
          <w:p w14:paraId="657C7D53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73E0C9C4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lastRenderedPageBreak/>
              <w:t xml:space="preserve">При обращении лица, нуждающегося в консультировании </w:t>
            </w:r>
          </w:p>
          <w:p w14:paraId="2A865B37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7F6627F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3A819C5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глава с.п. Богдановка</w:t>
            </w:r>
          </w:p>
          <w:p w14:paraId="0D173606" w14:textId="5EF223A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Специалист отдела </w:t>
            </w:r>
            <w:r w:rsidRPr="002B6799">
              <w:rPr>
                <w:lang w:eastAsia="en-US"/>
              </w:rPr>
              <w:lastRenderedPageBreak/>
              <w:t>муниципального контроля администрации м.р. Кинельский</w:t>
            </w:r>
          </w:p>
        </w:tc>
      </w:tr>
      <w:tr w:rsidR="007D3E31" w:rsidRPr="002B6799" w14:paraId="1C0D98E3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154A61D5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3F54B04E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Глава с.п. Богдановка</w:t>
            </w:r>
          </w:p>
          <w:p w14:paraId="6197EA8A" w14:textId="7281B26C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458E433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28E4AB21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м.р Кинельский Самарской области ; главой с.п Богдановка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7D3E31" w:rsidRPr="002B6799" w:rsidRDefault="007D3E31" w:rsidP="007D3E31">
            <w:pPr>
              <w:pStyle w:val="s1"/>
              <w:shd w:val="clear" w:color="auto" w:fill="FFFFFF"/>
              <w:rPr>
                <w:rFonts w:ascii="PT Serif" w:hAnsi="PT Seri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0C3F00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5EA090A5" w14:textId="77777777" w:rsidTr="007D3E31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2B6799">
              <w:rPr>
                <w:lang w:eastAsia="en-US"/>
              </w:rPr>
              <w:lastRenderedPageBreak/>
              <w:t>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17693A5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Глава с.п Богдановка,</w:t>
            </w:r>
          </w:p>
          <w:p w14:paraId="4EBA5D77" w14:textId="3AA2049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50D9F1CB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5BA6676" w14:textId="1856F298" w:rsid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>4. Показатели результативности и эффективности программы                      профилактики</w:t>
      </w:r>
    </w:p>
    <w:p w14:paraId="5AA565D1" w14:textId="77777777" w:rsidR="007D3E31" w:rsidRPr="002B6799" w:rsidRDefault="007D3E31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AF9846D" w14:textId="77777777" w:rsidR="005D0DAD" w:rsidRPr="002B679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B6799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Pr="002B6799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B6799" w:rsidRPr="002B6799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B6799" w:rsidRPr="002B6799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100 %</w:t>
            </w:r>
          </w:p>
        </w:tc>
      </w:tr>
      <w:tr w:rsidR="002B6799" w:rsidRPr="002B6799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</w:tr>
      <w:tr w:rsidR="002B6799" w:rsidRPr="002B6799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100 %</w:t>
            </w:r>
          </w:p>
          <w:p w14:paraId="67054A0A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B6799">
              <w:rPr>
                <w:lang w:eastAsia="en-US"/>
              </w:rPr>
              <w:t>)</w:t>
            </w:r>
          </w:p>
        </w:tc>
      </w:tr>
      <w:tr w:rsidR="002B6799" w:rsidRPr="002B6799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0%</w:t>
            </w:r>
          </w:p>
        </w:tc>
      </w:tr>
      <w:tr w:rsidR="002B6799" w:rsidRPr="002B6799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0%</w:t>
            </w:r>
          </w:p>
        </w:tc>
      </w:tr>
      <w:tr w:rsidR="005D0DAD" w:rsidRPr="002B6799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</w:t>
            </w:r>
            <w:r w:rsidRPr="002B6799">
              <w:rPr>
                <w:lang w:eastAsia="en-US"/>
              </w:rPr>
              <w:lastRenderedPageBreak/>
              <w:t xml:space="preserve">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2</w:t>
            </w:r>
          </w:p>
        </w:tc>
      </w:tr>
    </w:tbl>
    <w:p w14:paraId="3465B841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5A88472" w14:textId="77777777" w:rsidR="005D0DAD" w:rsidRPr="002B6799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405509C8" w:rsidR="00B2477B" w:rsidRPr="00B476CE" w:rsidRDefault="00B476CE" w:rsidP="00B476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6CE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sectPr w:rsidR="00B2477B" w:rsidRPr="00B476CE" w:rsidSect="00D363CE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64AC" w14:textId="77777777" w:rsidR="00945B1D" w:rsidRDefault="00945B1D" w:rsidP="00B2477B">
      <w:r>
        <w:separator/>
      </w:r>
    </w:p>
  </w:endnote>
  <w:endnote w:type="continuationSeparator" w:id="0">
    <w:p w14:paraId="511DBB7B" w14:textId="77777777" w:rsidR="00945B1D" w:rsidRDefault="00945B1D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54EDA" w14:textId="77777777" w:rsidR="00945B1D" w:rsidRDefault="00945B1D" w:rsidP="00B2477B">
      <w:r>
        <w:separator/>
      </w:r>
    </w:p>
  </w:footnote>
  <w:footnote w:type="continuationSeparator" w:id="0">
    <w:p w14:paraId="764C6809" w14:textId="77777777" w:rsidR="00945B1D" w:rsidRDefault="00945B1D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D6"/>
    <w:rsid w:val="00016CCB"/>
    <w:rsid w:val="000A67C8"/>
    <w:rsid w:val="000C392B"/>
    <w:rsid w:val="000C4688"/>
    <w:rsid w:val="00127338"/>
    <w:rsid w:val="001514D6"/>
    <w:rsid w:val="00152468"/>
    <w:rsid w:val="00163C0F"/>
    <w:rsid w:val="00180DF4"/>
    <w:rsid w:val="001955BB"/>
    <w:rsid w:val="0019744F"/>
    <w:rsid w:val="001D7094"/>
    <w:rsid w:val="002B6799"/>
    <w:rsid w:val="002D6247"/>
    <w:rsid w:val="002E343C"/>
    <w:rsid w:val="003228A5"/>
    <w:rsid w:val="0034260A"/>
    <w:rsid w:val="003436FB"/>
    <w:rsid w:val="003604EA"/>
    <w:rsid w:val="00367942"/>
    <w:rsid w:val="003C47A2"/>
    <w:rsid w:val="0041227C"/>
    <w:rsid w:val="00415E83"/>
    <w:rsid w:val="00426DC3"/>
    <w:rsid w:val="00465136"/>
    <w:rsid w:val="004D4198"/>
    <w:rsid w:val="004F5FDE"/>
    <w:rsid w:val="0050091F"/>
    <w:rsid w:val="005739B0"/>
    <w:rsid w:val="005A68A4"/>
    <w:rsid w:val="005D0DAD"/>
    <w:rsid w:val="00622F55"/>
    <w:rsid w:val="006614D4"/>
    <w:rsid w:val="00680604"/>
    <w:rsid w:val="006A5409"/>
    <w:rsid w:val="006B74E0"/>
    <w:rsid w:val="00734C9F"/>
    <w:rsid w:val="00785DAC"/>
    <w:rsid w:val="007C6D15"/>
    <w:rsid w:val="007D3E31"/>
    <w:rsid w:val="007E41C9"/>
    <w:rsid w:val="007F0FA2"/>
    <w:rsid w:val="008322E1"/>
    <w:rsid w:val="00832EF9"/>
    <w:rsid w:val="00901DAF"/>
    <w:rsid w:val="00907107"/>
    <w:rsid w:val="00921E14"/>
    <w:rsid w:val="009363A2"/>
    <w:rsid w:val="00940900"/>
    <w:rsid w:val="00945B1D"/>
    <w:rsid w:val="00994730"/>
    <w:rsid w:val="00996FA7"/>
    <w:rsid w:val="009F3B30"/>
    <w:rsid w:val="00AA6169"/>
    <w:rsid w:val="00B2477B"/>
    <w:rsid w:val="00B476CE"/>
    <w:rsid w:val="00B5118C"/>
    <w:rsid w:val="00B57476"/>
    <w:rsid w:val="00B92628"/>
    <w:rsid w:val="00C528BE"/>
    <w:rsid w:val="00CF1244"/>
    <w:rsid w:val="00D363CE"/>
    <w:rsid w:val="00EA5276"/>
    <w:rsid w:val="00F05B92"/>
    <w:rsid w:val="00FA448C"/>
    <w:rsid w:val="00FD01FA"/>
    <w:rsid w:val="00FE540C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2B89650E-5017-4A4E-9158-FC48C88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uiPriority w:val="99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5F3C-F95B-4623-8C73-5566642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32</cp:lastModifiedBy>
  <cp:revision>3</cp:revision>
  <cp:lastPrinted>2021-09-27T11:29:00Z</cp:lastPrinted>
  <dcterms:created xsi:type="dcterms:W3CDTF">2022-12-07T04:18:00Z</dcterms:created>
  <dcterms:modified xsi:type="dcterms:W3CDTF">2022-12-07T04:23:00Z</dcterms:modified>
  <dc:language>ru-RU</dc:language>
</cp:coreProperties>
</file>