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3" w:rsidRPr="00C75E79" w:rsidRDefault="00045CE3" w:rsidP="00045CE3">
      <w:pPr>
        <w:keepNext/>
        <w:widowControl w:val="0"/>
        <w:numPr>
          <w:ilvl w:val="0"/>
          <w:numId w:val="9"/>
        </w:numPr>
        <w:tabs>
          <w:tab w:val="left" w:pos="0"/>
        </w:tabs>
        <w:overflowPunct w:val="0"/>
        <w:spacing w:line="200" w:lineRule="atLeast"/>
        <w:ind w:left="0" w:right="4818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 xml:space="preserve">АДМИНИСТРАЦИЯ                                                    </w:t>
      </w:r>
    </w:p>
    <w:p w:rsidR="00045CE3" w:rsidRPr="00C75E79" w:rsidRDefault="00045CE3" w:rsidP="00045CE3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lang w:eastAsia="hi-IN" w:bidi="hi-IN"/>
        </w:rPr>
      </w:pPr>
      <w:r w:rsidRPr="00C75E79">
        <w:rPr>
          <w:rFonts w:eastAsia="Lucida Sans Unicode"/>
          <w:b/>
          <w:sz w:val="28"/>
          <w:lang w:eastAsia="hi-IN" w:bidi="hi-IN"/>
        </w:rPr>
        <w:t>сельского   поселения</w:t>
      </w:r>
    </w:p>
    <w:p w:rsidR="00045CE3" w:rsidRPr="00C75E79" w:rsidRDefault="00045CE3" w:rsidP="00045CE3">
      <w:pPr>
        <w:keepNext/>
        <w:widowControl w:val="0"/>
        <w:numPr>
          <w:ilvl w:val="1"/>
          <w:numId w:val="9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ГЕОРГИЕВКА</w:t>
      </w:r>
    </w:p>
    <w:p w:rsidR="00045CE3" w:rsidRPr="00C75E79" w:rsidRDefault="00045CE3" w:rsidP="00045CE3">
      <w:pPr>
        <w:keepNext/>
        <w:widowControl w:val="0"/>
        <w:numPr>
          <w:ilvl w:val="1"/>
          <w:numId w:val="9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Cs w:val="20"/>
          <w:lang w:eastAsia="hi-IN" w:bidi="hi-IN"/>
        </w:rPr>
      </w:pPr>
      <w:r w:rsidRPr="00C75E79">
        <w:rPr>
          <w:rFonts w:eastAsia="Lucida Sans Unicode"/>
          <w:b/>
          <w:szCs w:val="20"/>
          <w:lang w:eastAsia="hi-IN" w:bidi="hi-IN"/>
        </w:rPr>
        <w:t>Муниципального района Кинельский</w:t>
      </w:r>
    </w:p>
    <w:p w:rsidR="00045CE3" w:rsidRPr="00C75E79" w:rsidRDefault="00045CE3" w:rsidP="00045CE3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lang w:eastAsia="hi-IN" w:bidi="hi-IN"/>
        </w:rPr>
      </w:pPr>
      <w:r w:rsidRPr="00C75E79">
        <w:rPr>
          <w:rFonts w:eastAsia="Lucida Sans Unicode"/>
          <w:b/>
          <w:lang w:eastAsia="hi-IN" w:bidi="hi-IN"/>
        </w:rPr>
        <w:t>Самарской области</w:t>
      </w:r>
    </w:p>
    <w:p w:rsidR="00045CE3" w:rsidRPr="00C75E79" w:rsidRDefault="00045CE3" w:rsidP="00045CE3">
      <w:pPr>
        <w:keepNext/>
        <w:widowControl w:val="0"/>
        <w:numPr>
          <w:ilvl w:val="0"/>
          <w:numId w:val="9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П О С Т А Н О В Л Е Н И Е</w:t>
      </w:r>
    </w:p>
    <w:p w:rsidR="00045CE3" w:rsidRPr="00C75E79" w:rsidRDefault="00045CE3" w:rsidP="00045CE3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 w:rsidRPr="00C75E79">
        <w:rPr>
          <w:rFonts w:eastAsia="Lucida Sans Unicode"/>
          <w:b/>
          <w:sz w:val="28"/>
          <w:szCs w:val="28"/>
          <w:lang w:eastAsia="hi-IN" w:bidi="hi-IN"/>
        </w:rPr>
        <w:t xml:space="preserve">     </w:t>
      </w:r>
      <w:r w:rsidR="005C1F77">
        <w:rPr>
          <w:rFonts w:eastAsia="Lucida Sans Unicode"/>
          <w:b/>
          <w:sz w:val="28"/>
          <w:szCs w:val="28"/>
          <w:lang w:eastAsia="hi-IN" w:bidi="hi-IN"/>
        </w:rPr>
        <w:t>06.12.2022г.                 187</w:t>
      </w:r>
      <w:r w:rsidRPr="00C75E79">
        <w:rPr>
          <w:rFonts w:eastAsia="Lucida Sans Unicode"/>
          <w:b/>
          <w:sz w:val="28"/>
          <w:szCs w:val="28"/>
          <w:lang w:eastAsia="hi-IN" w:bidi="hi-IN"/>
        </w:rPr>
        <w:t xml:space="preserve">   от_________________№______</w:t>
      </w:r>
    </w:p>
    <w:p w:rsidR="00465136" w:rsidRDefault="004D4198" w:rsidP="00045CE3">
      <w:pPr>
        <w:rPr>
          <w:color w:val="FF0000"/>
        </w:rPr>
      </w:pPr>
      <w:r w:rsidRPr="00BB2443">
        <w:rPr>
          <w:color w:val="FF0000"/>
        </w:rPr>
        <w:t xml:space="preserve">            </w:t>
      </w:r>
    </w:p>
    <w:p w:rsidR="00045CE3" w:rsidRPr="00045CE3" w:rsidRDefault="00045CE3" w:rsidP="00045CE3">
      <w:pPr>
        <w:rPr>
          <w:color w:val="FF0000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850681" w:rsidRPr="00850681">
        <w:rPr>
          <w:b/>
          <w:bCs/>
          <w:spacing w:val="-6"/>
          <w:sz w:val="28"/>
          <w:szCs w:val="28"/>
        </w:rPr>
        <w:t>Георгиевка</w:t>
      </w:r>
      <w:r w:rsidRPr="00850681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BB2443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850681" w:rsidRDefault="00465136" w:rsidP="00704FFE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  <w:r w:rsidR="00850681">
        <w:rPr>
          <w:color w:val="000000" w:themeColor="text1"/>
          <w:sz w:val="28"/>
          <w:szCs w:val="28"/>
        </w:rPr>
        <w:t xml:space="preserve">администрация сельского поселения Георгиевка </w:t>
      </w:r>
      <w:r w:rsidR="00850681" w:rsidRPr="00850681">
        <w:rPr>
          <w:b/>
          <w:color w:val="000000" w:themeColor="text1"/>
          <w:sz w:val="28"/>
          <w:szCs w:val="28"/>
        </w:rPr>
        <w:t>ПОСТАНОВЛЯЕТ:</w:t>
      </w:r>
    </w:p>
    <w:p w:rsidR="00465136" w:rsidRPr="00045CE3" w:rsidRDefault="00465136" w:rsidP="00045CE3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850681" w:rsidRPr="00850681">
        <w:rPr>
          <w:spacing w:val="-6"/>
          <w:sz w:val="28"/>
          <w:szCs w:val="28"/>
        </w:rPr>
        <w:t>Георгиевка</w:t>
      </w:r>
      <w:r w:rsidRPr="00850681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BB2443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Default="00465136" w:rsidP="00704FFE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850681">
        <w:rPr>
          <w:sz w:val="28"/>
          <w:szCs w:val="28"/>
        </w:rPr>
        <w:t>«</w:t>
      </w:r>
      <w:r w:rsidR="00850681" w:rsidRPr="00850681">
        <w:rPr>
          <w:sz w:val="28"/>
          <w:szCs w:val="28"/>
        </w:rPr>
        <w:t>Георгиевском в</w:t>
      </w:r>
      <w:r w:rsidRPr="00850681">
        <w:rPr>
          <w:sz w:val="28"/>
          <w:szCs w:val="28"/>
        </w:rPr>
        <w:t>естнике</w:t>
      </w:r>
      <w:r w:rsidR="00BB2443" w:rsidRPr="00850681">
        <w:rPr>
          <w:sz w:val="28"/>
          <w:szCs w:val="28"/>
        </w:rPr>
        <w:t xml:space="preserve">» сельского поселения  </w:t>
      </w:r>
      <w:r w:rsidR="00850681" w:rsidRPr="00850681">
        <w:rPr>
          <w:sz w:val="28"/>
          <w:szCs w:val="28"/>
        </w:rPr>
        <w:t>Георгиевка</w:t>
      </w:r>
      <w:r w:rsidRPr="00850681">
        <w:rPr>
          <w:sz w:val="28"/>
          <w:szCs w:val="28"/>
        </w:rPr>
        <w:t>,</w:t>
      </w:r>
      <w:r w:rsidRPr="00BB244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465136" w:rsidRPr="00045CE3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lastRenderedPageBreak/>
        <w:t>Контроль, за исполнением  настоящего постановления оставляю за</w:t>
      </w:r>
      <w:r w:rsidR="00850681">
        <w:rPr>
          <w:sz w:val="28"/>
          <w:szCs w:val="28"/>
        </w:rPr>
        <w:t xml:space="preserve"> </w:t>
      </w:r>
      <w:r w:rsidRPr="00465136">
        <w:rPr>
          <w:sz w:val="28"/>
          <w:szCs w:val="28"/>
        </w:rPr>
        <w:t xml:space="preserve"> 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850681">
        <w:rPr>
          <w:b/>
          <w:sz w:val="28"/>
          <w:szCs w:val="28"/>
        </w:rPr>
        <w:t>Георгиевка</w:t>
      </w: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:rsidR="00465136" w:rsidRPr="00850681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</w:t>
      </w:r>
      <w:r w:rsidRPr="00850681">
        <w:rPr>
          <w:b/>
          <w:sz w:val="28"/>
          <w:szCs w:val="28"/>
        </w:rPr>
        <w:t xml:space="preserve">области                                                                       </w:t>
      </w:r>
      <w:r w:rsidR="00850681" w:rsidRPr="00850681">
        <w:rPr>
          <w:b/>
          <w:sz w:val="28"/>
          <w:szCs w:val="28"/>
        </w:rPr>
        <w:t>Н.В.Алясина</w:t>
      </w:r>
    </w:p>
    <w:p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5C1F77" w:rsidP="005C1F77">
            <w:pPr>
              <w:ind w:firstLine="680"/>
              <w:jc w:val="center"/>
            </w:pPr>
            <w:r>
              <w:lastRenderedPageBreak/>
              <w:t>Утверждена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704FFE" w:rsidRDefault="005C1F77" w:rsidP="005C1F77">
            <w:pPr>
              <w:jc w:val="center"/>
            </w:pPr>
            <w:r w:rsidRPr="00465136">
              <w:t xml:space="preserve">Постановлением </w:t>
            </w:r>
            <w:r w:rsidR="00465136" w:rsidRPr="00465136">
              <w:t xml:space="preserve">администрации  сельского поселения </w:t>
            </w:r>
            <w:r w:rsidR="00850681" w:rsidRPr="00850681">
              <w:t>Георгиевка</w:t>
            </w:r>
            <w:r w:rsidR="00465136" w:rsidRPr="00850681">
              <w:t xml:space="preserve"> </w:t>
            </w:r>
            <w:r w:rsidR="00465136" w:rsidRPr="00465136">
              <w:t>муниципального района Кинельский Самарской области</w:t>
            </w:r>
          </w:p>
          <w:p w:rsidR="00465136" w:rsidRPr="00465136" w:rsidRDefault="00465136" w:rsidP="005C1F77">
            <w:pPr>
              <w:ind w:firstLine="680"/>
              <w:jc w:val="center"/>
            </w:pPr>
            <w:r w:rsidRPr="00465136">
              <w:t xml:space="preserve">от </w:t>
            </w:r>
            <w:r w:rsidR="005C1F77">
              <w:t>06.12.</w:t>
            </w:r>
            <w:r w:rsidR="00BB2443">
              <w:t>2022</w:t>
            </w:r>
            <w:r w:rsidR="00704FFE">
              <w:t xml:space="preserve"> г.</w:t>
            </w:r>
            <w:r w:rsidR="005C1F77">
              <w:t xml:space="preserve"> № 187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850681" w:rsidRPr="00850681">
        <w:rPr>
          <w:b/>
          <w:bCs/>
          <w:spacing w:val="-6"/>
          <w:sz w:val="28"/>
          <w:szCs w:val="28"/>
        </w:rPr>
        <w:t>Георгиевка</w:t>
      </w:r>
      <w:r w:rsidRPr="00850681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BB2443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 xml:space="preserve">Положения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r w:rsidR="00850681" w:rsidRPr="00850681">
        <w:rPr>
          <w:bCs/>
          <w:sz w:val="28"/>
          <w:szCs w:val="28"/>
        </w:rPr>
        <w:t>Георгиевка</w:t>
      </w:r>
      <w:r w:rsidR="005A68A4" w:rsidRPr="00BB2443">
        <w:rPr>
          <w:bCs/>
          <w:color w:val="FF0000"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Кинельский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                 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обязательных требований об использовании земельных участков по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136" w:rsidRPr="00BB2443" w:rsidRDefault="00BB2443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</w:p>
    <w:p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BB2443" w:rsidRPr="00343CEF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Pr="00BB2443" w:rsidRDefault="00BB2443" w:rsidP="00264E4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собс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венности.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зующим земельные участки, отнесенные к категориям среднего и умеренного рисков. </w:t>
      </w:r>
    </w:p>
    <w:p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76056A">
        <w:rPr>
          <w:color w:val="000000" w:themeColor="text1"/>
          <w:sz w:val="28"/>
          <w:szCs w:val="28"/>
        </w:rPr>
        <w:t>х</w:t>
      </w:r>
      <w:r w:rsidRPr="0076056A">
        <w:rPr>
          <w:color w:val="000000" w:themeColor="text1"/>
          <w:sz w:val="28"/>
          <w:szCs w:val="28"/>
        </w:rPr>
        <w:t>раняемым законом ценностям;</w:t>
      </w:r>
    </w:p>
    <w:p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45"/>
        <w:gridCol w:w="3124"/>
        <w:gridCol w:w="1990"/>
        <w:gridCol w:w="1937"/>
      </w:tblGrid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bookmarkStart w:id="1" w:name="_GoBack"/>
            <w:bookmarkEnd w:id="1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lastRenderedPageBreak/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</w:t>
            </w:r>
            <w:r w:rsidRPr="0057517E">
              <w:rPr>
                <w:color w:val="000000" w:themeColor="text1"/>
                <w:lang w:eastAsia="en-US"/>
              </w:rPr>
              <w:lastRenderedPageBreak/>
              <w:t>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контр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земельного контроля;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850681" w:rsidRPr="00850681">
              <w:rPr>
                <w:rFonts w:ascii="Times New Roman" w:hAnsi="Times New Roman" w:cs="Times New Roman"/>
                <w:sz w:val="24"/>
                <w:szCs w:val="24"/>
              </w:rPr>
              <w:t>Георг</w:t>
            </w:r>
            <w:r w:rsidR="00850681" w:rsidRPr="00850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681" w:rsidRPr="00850681">
              <w:rPr>
                <w:rFonts w:ascii="Times New Roman" w:hAnsi="Times New Roman" w:cs="Times New Roman"/>
                <w:sz w:val="24"/>
                <w:szCs w:val="24"/>
              </w:rPr>
              <w:t>евка</w:t>
            </w:r>
            <w:r w:rsidRPr="0085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Кинельский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марской области</w:t>
            </w:r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t xml:space="preserve">ме по телефону, по </w:t>
            </w:r>
            <w:r w:rsidR="00045CE3" w:rsidRPr="00AF2FA2">
              <w:rPr>
                <w:color w:val="000000" w:themeColor="text1"/>
              </w:rPr>
              <w:t>виде</w:t>
            </w:r>
            <w:r w:rsidR="00045CE3" w:rsidRPr="00AF2FA2">
              <w:rPr>
                <w:color w:val="000000" w:themeColor="text1"/>
              </w:rPr>
              <w:t>о</w:t>
            </w:r>
            <w:r w:rsidR="00045CE3" w:rsidRPr="00AF2FA2">
              <w:rPr>
                <w:color w:val="000000" w:themeColor="text1"/>
              </w:rPr>
              <w:t>конференцсвязи</w:t>
            </w:r>
            <w:r w:rsidRPr="00AF2FA2">
              <w:rPr>
                <w:color w:val="000000" w:themeColor="text1"/>
              </w:rPr>
              <w:t xml:space="preserve"> и на личном </w:t>
            </w:r>
            <w:r w:rsidRPr="00AF2FA2">
              <w:rPr>
                <w:color w:val="000000" w:themeColor="text1"/>
              </w:rPr>
              <w:lastRenderedPageBreak/>
              <w:t>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850681" w:rsidP="00850681">
            <w:pPr>
              <w:rPr>
                <w:color w:val="000000" w:themeColor="text1"/>
              </w:rPr>
            </w:pPr>
            <w:r>
              <w:lastRenderedPageBreak/>
              <w:t xml:space="preserve">Глава с.п. Георгиевка </w:t>
            </w:r>
            <w:r w:rsidR="001B025C">
              <w:rPr>
                <w:color w:val="000000" w:themeColor="text1"/>
                <w:lang w:eastAsia="en-US"/>
              </w:rPr>
              <w:t xml:space="preserve">Специалист отдела </w:t>
            </w:r>
            <w:r w:rsidR="001B025C">
              <w:rPr>
                <w:color w:val="000000" w:themeColor="text1"/>
                <w:lang w:eastAsia="en-US"/>
              </w:rPr>
              <w:lastRenderedPageBreak/>
              <w:t>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850681">
            <w:pPr>
              <w:rPr>
                <w:color w:val="000000" w:themeColor="text1"/>
              </w:rPr>
            </w:pPr>
            <w:r>
              <w:t>Глава с.п</w:t>
            </w:r>
            <w:r w:rsidR="00850681">
              <w:t>.</w:t>
            </w:r>
            <w:r>
              <w:t xml:space="preserve"> </w:t>
            </w:r>
            <w:r w:rsidR="00850681" w:rsidRPr="00850681">
              <w:t>Георгиевка</w:t>
            </w:r>
            <w:r w:rsidRPr="00850681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5A68A4" w:rsidRDefault="005A68A4" w:rsidP="00850681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м.р</w:t>
            </w:r>
            <w:r w:rsidR="00850681">
              <w:rPr>
                <w:color w:val="000000"/>
              </w:rPr>
              <w:t>.</w:t>
            </w:r>
            <w:r w:rsidR="001B025C">
              <w:rPr>
                <w:color w:val="000000"/>
              </w:rPr>
              <w:t xml:space="preserve"> Кинельский С</w:t>
            </w:r>
            <w:r w:rsidR="001B025C">
              <w:rPr>
                <w:color w:val="000000"/>
              </w:rPr>
              <w:t>а</w:t>
            </w:r>
            <w:r w:rsidR="001B025C">
              <w:rPr>
                <w:color w:val="000000"/>
              </w:rPr>
              <w:t xml:space="preserve">марской области; </w:t>
            </w:r>
            <w:r w:rsidRPr="00AF2FA2">
              <w:rPr>
                <w:color w:val="000000"/>
              </w:rPr>
              <w:t xml:space="preserve"> главой </w:t>
            </w:r>
            <w:r w:rsidRPr="005A68A4">
              <w:t xml:space="preserve">сельского поселения </w:t>
            </w:r>
            <w:r w:rsidR="00850681" w:rsidRPr="00850681">
              <w:t>Георг</w:t>
            </w:r>
            <w:r w:rsidR="00850681" w:rsidRPr="00850681">
              <w:t>и</w:t>
            </w:r>
            <w:r w:rsidR="00850681" w:rsidRPr="00850681">
              <w:t>евка</w:t>
            </w:r>
            <w:r w:rsidRPr="00850681">
              <w:t xml:space="preserve"> муниципального</w:t>
            </w:r>
            <w:r w:rsidRPr="005A68A4">
              <w:t xml:space="preserve"> района Кинельский Самарской о</w:t>
            </w:r>
            <w:r w:rsidRPr="005A68A4">
              <w:t>б</w:t>
            </w:r>
            <w:r w:rsidRPr="005A68A4">
              <w:t>ласти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должностным л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цом, уполномоченным ос</w:t>
            </w:r>
            <w:r w:rsidRPr="00AF2FA2">
              <w:rPr>
                <w:color w:val="000000"/>
              </w:rPr>
              <w:t>у</w:t>
            </w:r>
            <w:r w:rsidRPr="00AF2FA2">
              <w:rPr>
                <w:color w:val="000000"/>
              </w:rPr>
              <w:t>ществлять муниципальный земельный контроль (в сл</w:t>
            </w:r>
            <w:r w:rsidRPr="00AF2FA2">
              <w:rPr>
                <w:color w:val="000000"/>
              </w:rPr>
              <w:t>у</w:t>
            </w:r>
            <w:r w:rsidRPr="00AF2FA2">
              <w:rPr>
                <w:color w:val="000000"/>
              </w:rPr>
              <w:t>чае поступления в админис</w:t>
            </w:r>
            <w:r w:rsidRPr="00AF2FA2">
              <w:rPr>
                <w:color w:val="000000"/>
              </w:rPr>
              <w:t>т</w:t>
            </w:r>
            <w:r w:rsidRPr="00AF2FA2">
              <w:rPr>
                <w:color w:val="000000"/>
              </w:rPr>
              <w:t>рацию пяти и более одноти</w:t>
            </w:r>
            <w:r w:rsidRPr="00AF2FA2">
              <w:rPr>
                <w:color w:val="000000"/>
              </w:rPr>
              <w:t>п</w:t>
            </w:r>
            <w:r w:rsidRPr="00AF2FA2">
              <w:rPr>
                <w:color w:val="000000"/>
              </w:rPr>
              <w:t>ных обращений контрол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руемых лиц и их представ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м.р. Кинельский Самарской области</w:t>
            </w:r>
          </w:p>
        </w:tc>
      </w:tr>
      <w:tr w:rsidR="00750DAC" w:rsidRPr="00AF2FA2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проведения собрания </w:t>
            </w:r>
            <w:r w:rsidRPr="00AF2FA2">
              <w:rPr>
                <w:color w:val="000000"/>
              </w:rPr>
              <w:lastRenderedPageBreak/>
              <w:t>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Default="00750DAC" w:rsidP="005A68A4">
            <w:r>
              <w:lastRenderedPageBreak/>
              <w:t>Администрация с.п</w:t>
            </w:r>
            <w:r w:rsidR="00850681">
              <w:t>. Георгиевка</w:t>
            </w:r>
            <w:r>
              <w:t xml:space="preserve"> </w:t>
            </w:r>
            <w:r w:rsidR="005A68A4" w:rsidRPr="00AB5682">
              <w:t xml:space="preserve"> </w:t>
            </w:r>
          </w:p>
          <w:p w:rsidR="00750DAC" w:rsidRPr="00AF2FA2" w:rsidRDefault="00750DAC" w:rsidP="005A68A4">
            <w:pPr>
              <w:rPr>
                <w:color w:val="000000" w:themeColor="text1"/>
              </w:rPr>
            </w:pPr>
            <w:r>
              <w:t>Специалист отдела муниципального контроля администрации м.р Кинельский Самарской области.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8"/>
        <w:gridCol w:w="2693"/>
      </w:tblGrid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>мероприятий. 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lastRenderedPageBreak/>
        <w:t xml:space="preserve">- предоставления земельных участков, находящихся в государственной или муниципальной собственности,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B2477B" w:rsidRDefault="00B2477B" w:rsidP="00B2477B">
      <w:pPr>
        <w:rPr>
          <w:color w:val="000000"/>
          <w:sz w:val="28"/>
          <w:szCs w:val="28"/>
        </w:rPr>
      </w:pPr>
    </w:p>
    <w:sectPr w:rsidR="00B2477B" w:rsidSect="000851A3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2AC" w:rsidRDefault="008052AC" w:rsidP="00B2477B">
      <w:r>
        <w:separator/>
      </w:r>
    </w:p>
  </w:endnote>
  <w:endnote w:type="continuationSeparator" w:id="1">
    <w:p w:rsidR="008052AC" w:rsidRDefault="008052AC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2AC" w:rsidRDefault="008052AC" w:rsidP="00B2477B">
      <w:r>
        <w:separator/>
      </w:r>
    </w:p>
  </w:footnote>
  <w:footnote w:type="continuationSeparator" w:id="1">
    <w:p w:rsidR="008052AC" w:rsidRDefault="008052AC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5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7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45CE3"/>
    <w:rsid w:val="000851A3"/>
    <w:rsid w:val="000B485E"/>
    <w:rsid w:val="000C4688"/>
    <w:rsid w:val="00117D57"/>
    <w:rsid w:val="001514D6"/>
    <w:rsid w:val="00183AB7"/>
    <w:rsid w:val="001955BB"/>
    <w:rsid w:val="0019744F"/>
    <w:rsid w:val="001B025C"/>
    <w:rsid w:val="00241B28"/>
    <w:rsid w:val="00253198"/>
    <w:rsid w:val="00264E4F"/>
    <w:rsid w:val="002D6247"/>
    <w:rsid w:val="003228A5"/>
    <w:rsid w:val="0034260A"/>
    <w:rsid w:val="00343CEF"/>
    <w:rsid w:val="00465136"/>
    <w:rsid w:val="004D4198"/>
    <w:rsid w:val="005426E3"/>
    <w:rsid w:val="00584002"/>
    <w:rsid w:val="00596B81"/>
    <w:rsid w:val="005A68A4"/>
    <w:rsid w:val="005C1F77"/>
    <w:rsid w:val="006614D4"/>
    <w:rsid w:val="00680604"/>
    <w:rsid w:val="006D5B12"/>
    <w:rsid w:val="00704FFE"/>
    <w:rsid w:val="00750DAC"/>
    <w:rsid w:val="007C6D15"/>
    <w:rsid w:val="008052AC"/>
    <w:rsid w:val="00850681"/>
    <w:rsid w:val="009241CA"/>
    <w:rsid w:val="009A1B50"/>
    <w:rsid w:val="00B2477B"/>
    <w:rsid w:val="00B5118C"/>
    <w:rsid w:val="00BB2443"/>
    <w:rsid w:val="00DD7DDB"/>
    <w:rsid w:val="00F57E6D"/>
    <w:rsid w:val="00F776F1"/>
    <w:rsid w:val="00FA2A38"/>
    <w:rsid w:val="00FD79F5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0851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851A3"/>
    <w:pPr>
      <w:spacing w:after="140" w:line="276" w:lineRule="auto"/>
    </w:pPr>
  </w:style>
  <w:style w:type="paragraph" w:styleId="a6">
    <w:name w:val="List"/>
    <w:basedOn w:val="a5"/>
    <w:rsid w:val="000851A3"/>
    <w:rPr>
      <w:rFonts w:cs="Lucida Sans"/>
    </w:rPr>
  </w:style>
  <w:style w:type="paragraph" w:styleId="a7">
    <w:name w:val="caption"/>
    <w:basedOn w:val="a"/>
    <w:qFormat/>
    <w:rsid w:val="000851A3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0851A3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0851A3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CC0B-B845-4022-91C1-0855F94E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13</cp:revision>
  <cp:lastPrinted>2022-12-07T05:55:00Z</cp:lastPrinted>
  <dcterms:created xsi:type="dcterms:W3CDTF">2021-11-23T11:07:00Z</dcterms:created>
  <dcterms:modified xsi:type="dcterms:W3CDTF">2022-12-07T05:55:00Z</dcterms:modified>
  <dc:language>ru-RU</dc:language>
</cp:coreProperties>
</file>