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E5" w:rsidRDefault="00775EE5" w:rsidP="00775EE5">
      <w:pPr>
        <w:pStyle w:val="a6"/>
        <w:pBdr>
          <w:bottom w:val="thinThickSmallGap" w:sz="24" w:space="1" w:color="auto"/>
        </w:pBdr>
        <w:overflowPunct w:val="0"/>
        <w:jc w:val="center"/>
        <w:rPr>
          <w:b/>
          <w:bCs/>
          <w:sz w:val="32"/>
          <w:szCs w:val="32"/>
        </w:rPr>
      </w:pPr>
      <w:r w:rsidRPr="00932275">
        <w:rPr>
          <w:b/>
          <w:bCs/>
          <w:sz w:val="32"/>
          <w:szCs w:val="32"/>
        </w:rPr>
        <w:t xml:space="preserve">Собрание представителей </w:t>
      </w:r>
    </w:p>
    <w:p w:rsidR="00775EE5" w:rsidRDefault="00775EE5" w:rsidP="00775EE5">
      <w:pPr>
        <w:pStyle w:val="a6"/>
        <w:pBdr>
          <w:bottom w:val="thinThickSmallGap" w:sz="24" w:space="1" w:color="auto"/>
        </w:pBdr>
        <w:overflowPunct w:val="0"/>
        <w:jc w:val="center"/>
        <w:rPr>
          <w:b/>
          <w:bCs/>
          <w:sz w:val="32"/>
          <w:szCs w:val="32"/>
        </w:rPr>
      </w:pPr>
      <w:r w:rsidRPr="00932275">
        <w:rPr>
          <w:b/>
          <w:bCs/>
          <w:sz w:val="32"/>
          <w:szCs w:val="32"/>
        </w:rPr>
        <w:t>сельского поселения Богдановка</w:t>
      </w:r>
    </w:p>
    <w:p w:rsidR="00775EE5" w:rsidRDefault="00775EE5" w:rsidP="00775EE5">
      <w:pPr>
        <w:pStyle w:val="a6"/>
        <w:pBdr>
          <w:bottom w:val="thinThickSmallGap" w:sz="24" w:space="1" w:color="auto"/>
        </w:pBdr>
        <w:overflowPunct w:val="0"/>
        <w:jc w:val="center"/>
        <w:rPr>
          <w:b/>
          <w:bCs/>
          <w:sz w:val="32"/>
          <w:szCs w:val="32"/>
        </w:rPr>
      </w:pPr>
      <w:r w:rsidRPr="00932275">
        <w:rPr>
          <w:b/>
          <w:bCs/>
          <w:sz w:val="32"/>
          <w:szCs w:val="32"/>
        </w:rPr>
        <w:t xml:space="preserve"> муниципального района Кинельский </w:t>
      </w:r>
    </w:p>
    <w:p w:rsidR="00775EE5" w:rsidRPr="00932275" w:rsidRDefault="00775EE5" w:rsidP="00775EE5">
      <w:pPr>
        <w:pStyle w:val="a6"/>
        <w:pBdr>
          <w:bottom w:val="thinThickSmallGap" w:sz="24" w:space="1" w:color="auto"/>
        </w:pBdr>
        <w:overflowPunct w:val="0"/>
        <w:jc w:val="center"/>
        <w:rPr>
          <w:sz w:val="32"/>
          <w:szCs w:val="32"/>
        </w:rPr>
      </w:pPr>
      <w:r w:rsidRPr="00932275">
        <w:rPr>
          <w:b/>
          <w:bCs/>
          <w:sz w:val="32"/>
          <w:szCs w:val="32"/>
        </w:rPr>
        <w:t>Самарской области</w:t>
      </w:r>
    </w:p>
    <w:p w:rsidR="009A2E29" w:rsidRDefault="009A2E29" w:rsidP="00C7099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75EE5" w:rsidRDefault="00775EE5" w:rsidP="009D10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5EE5" w:rsidRPr="00B01AAD" w:rsidRDefault="00775EE5" w:rsidP="00775EE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75EE5" w:rsidRDefault="00775EE5" w:rsidP="00775EE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EE5" w:rsidRPr="00B01AAD" w:rsidRDefault="009D10F2" w:rsidP="00775EE5">
      <w:pPr>
        <w:spacing w:after="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bCs/>
          <w:sz w:val="28"/>
          <w:szCs w:val="28"/>
        </w:rPr>
        <w:t>№298</w:t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ab/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ab/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ab/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ab/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«21»</w:t>
      </w:r>
      <w:r w:rsidR="00775E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февраля </w:t>
      </w:r>
      <w:r w:rsidR="00775EE5">
        <w:rPr>
          <w:rFonts w:ascii="Times New Roman" w:hAnsi="Times New Roman"/>
          <w:b/>
          <w:bCs/>
          <w:sz w:val="28"/>
          <w:szCs w:val="28"/>
        </w:rPr>
        <w:t>2024</w:t>
      </w:r>
      <w:r w:rsidR="00775EE5" w:rsidRPr="00B01AAD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B01AAD">
        <w:rPr>
          <w:rFonts w:ascii="Times New Roman" w:hAnsi="Times New Roman"/>
          <w:b/>
          <w:sz w:val="28"/>
          <w:szCs w:val="28"/>
        </w:rPr>
        <w:t xml:space="preserve">О внесении изменений в Правила </w:t>
      </w: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  <w:r w:rsidRPr="00B01AAD">
        <w:rPr>
          <w:rFonts w:ascii="Times New Roman" w:hAnsi="Times New Roman"/>
          <w:b/>
          <w:sz w:val="28"/>
          <w:szCs w:val="28"/>
        </w:rPr>
        <w:t>землепользования и застройки сельского</w:t>
      </w: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  <w:r w:rsidRPr="00B01AAD">
        <w:rPr>
          <w:rFonts w:ascii="Times New Roman" w:hAnsi="Times New Roman"/>
          <w:b/>
          <w:sz w:val="28"/>
          <w:szCs w:val="28"/>
        </w:rPr>
        <w:t>поселения Богдановка муниципального района</w:t>
      </w:r>
    </w:p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  <w:r w:rsidRPr="00B01AAD">
        <w:rPr>
          <w:rFonts w:ascii="Times New Roman" w:hAnsi="Times New Roman"/>
          <w:b/>
          <w:sz w:val="28"/>
          <w:szCs w:val="28"/>
        </w:rPr>
        <w:t>Кинельский Самарской области</w:t>
      </w:r>
    </w:p>
    <w:bookmarkEnd w:id="0"/>
    <w:p w:rsidR="00775EE5" w:rsidRPr="00B01AAD" w:rsidRDefault="00775EE5" w:rsidP="00775E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5EE5" w:rsidRPr="00B01AAD" w:rsidRDefault="00775EE5" w:rsidP="00775E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5EE5" w:rsidRPr="00B01AAD" w:rsidRDefault="00775EE5" w:rsidP="00775E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1AAD">
        <w:rPr>
          <w:rFonts w:ascii="Times New Roman" w:hAnsi="Times New Roman"/>
          <w:sz w:val="28"/>
          <w:szCs w:val="28"/>
        </w:rPr>
        <w:t>По результатам мониторинга Правил землепользования и застройки сельского поселения Богдановка в целях актуализации местных нормативно-правовых актов и приведения их в соответствие с требованиями федерального законодательства,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</w:t>
      </w:r>
      <w:r w:rsidR="009A2E29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9A2E29" w:rsidRPr="00C7099A">
        <w:rPr>
          <w:rFonts w:ascii="Times New Roman" w:hAnsi="Times New Roman" w:cs="Times New Roman"/>
          <w:sz w:val="28"/>
          <w:szCs w:val="28"/>
        </w:rPr>
        <w:t>,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земельный участков»,</w:t>
      </w:r>
      <w:r w:rsidRPr="00B01AAD">
        <w:rPr>
          <w:rFonts w:ascii="Times New Roman" w:hAnsi="Times New Roman"/>
          <w:sz w:val="28"/>
          <w:szCs w:val="28"/>
        </w:rPr>
        <w:t xml:space="preserve"> Уставом сельского поселения Богдановка муниципального района Кинельский Самарской области, Собрание представителей сельского поселения Богдановка муниципального района Кинельский Самарской области</w:t>
      </w:r>
    </w:p>
    <w:p w:rsidR="00775EE5" w:rsidRPr="00B01AAD" w:rsidRDefault="00775EE5" w:rsidP="00775E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5EE5" w:rsidRPr="00B01AAD" w:rsidRDefault="00775EE5" w:rsidP="00775EE5">
      <w:pPr>
        <w:jc w:val="center"/>
        <w:rPr>
          <w:rFonts w:ascii="Times New Roman" w:hAnsi="Times New Roman"/>
          <w:b/>
          <w:sz w:val="28"/>
          <w:szCs w:val="28"/>
        </w:rPr>
      </w:pPr>
      <w:r w:rsidRPr="00B01AAD">
        <w:rPr>
          <w:rFonts w:ascii="Times New Roman" w:hAnsi="Times New Roman"/>
          <w:b/>
          <w:sz w:val="28"/>
          <w:szCs w:val="28"/>
        </w:rPr>
        <w:t>РЕШИЛО:</w:t>
      </w:r>
    </w:p>
    <w:p w:rsidR="008D412B" w:rsidRPr="00C7099A" w:rsidRDefault="008D412B" w:rsidP="00C7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29">
        <w:rPr>
          <w:rFonts w:ascii="Times New Roman" w:hAnsi="Times New Roman" w:cs="Times New Roman"/>
          <w:b/>
          <w:sz w:val="28"/>
          <w:szCs w:val="28"/>
        </w:rPr>
        <w:t>1.</w:t>
      </w:r>
      <w:r w:rsidRPr="00C7099A">
        <w:rPr>
          <w:rFonts w:ascii="Times New Roman" w:hAnsi="Times New Roman" w:cs="Times New Roman"/>
          <w:sz w:val="28"/>
          <w:szCs w:val="28"/>
        </w:rPr>
        <w:t xml:space="preserve"> Внести в Правила землепользования и застройки сельского поселения Богдановка муниципального района Кинельский Самарской области, утвержденные решением Собрания представителей сельского поселения Бо</w:t>
      </w:r>
      <w:r w:rsidR="00D439D2" w:rsidRPr="00C7099A">
        <w:rPr>
          <w:rFonts w:ascii="Times New Roman" w:hAnsi="Times New Roman" w:cs="Times New Roman"/>
          <w:sz w:val="28"/>
          <w:szCs w:val="28"/>
        </w:rPr>
        <w:t>гдановка</w:t>
      </w:r>
      <w:r w:rsidRPr="00C7099A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от 19.12.2013</w:t>
      </w:r>
      <w:r w:rsidR="00EA7BA8" w:rsidRPr="00C7099A">
        <w:rPr>
          <w:rFonts w:ascii="Times New Roman" w:hAnsi="Times New Roman" w:cs="Times New Roman"/>
          <w:sz w:val="28"/>
          <w:szCs w:val="28"/>
        </w:rPr>
        <w:t xml:space="preserve"> </w:t>
      </w:r>
      <w:r w:rsidRPr="00C7099A">
        <w:rPr>
          <w:rFonts w:ascii="Times New Roman" w:hAnsi="Times New Roman" w:cs="Times New Roman"/>
          <w:sz w:val="28"/>
          <w:szCs w:val="28"/>
        </w:rPr>
        <w:t>года № 167 (далее – Правила) следующие изменения:</w:t>
      </w:r>
    </w:p>
    <w:p w:rsidR="00B40C91" w:rsidRPr="00C7099A" w:rsidRDefault="00474F83" w:rsidP="00C7099A">
      <w:pPr>
        <w:pStyle w:val="a8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7099A">
        <w:rPr>
          <w:sz w:val="28"/>
          <w:szCs w:val="28"/>
        </w:rPr>
        <w:t xml:space="preserve"> </w:t>
      </w:r>
      <w:r w:rsidR="000F1B1A" w:rsidRPr="00C7099A">
        <w:rPr>
          <w:sz w:val="28"/>
          <w:szCs w:val="28"/>
        </w:rPr>
        <w:t>Дополнить статью 27 Правил основным</w:t>
      </w:r>
      <w:r w:rsidR="00A52DE1">
        <w:rPr>
          <w:sz w:val="28"/>
          <w:szCs w:val="28"/>
        </w:rPr>
        <w:t>и вида</w:t>
      </w:r>
      <w:r w:rsidR="000F1B1A" w:rsidRPr="00C7099A">
        <w:rPr>
          <w:sz w:val="28"/>
          <w:szCs w:val="28"/>
        </w:rPr>
        <w:t>м</w:t>
      </w:r>
      <w:r w:rsidR="00A52DE1">
        <w:rPr>
          <w:sz w:val="28"/>
          <w:szCs w:val="28"/>
        </w:rPr>
        <w:t>и</w:t>
      </w:r>
      <w:r w:rsidR="000F1B1A" w:rsidRPr="00C7099A">
        <w:rPr>
          <w:sz w:val="28"/>
          <w:szCs w:val="28"/>
        </w:rPr>
        <w:t xml:space="preserve"> разрешенного </w:t>
      </w:r>
      <w:r w:rsidR="000F1B1A" w:rsidRPr="00C7099A">
        <w:rPr>
          <w:sz w:val="28"/>
          <w:szCs w:val="28"/>
        </w:rPr>
        <w:lastRenderedPageBreak/>
        <w:t>использов</w:t>
      </w:r>
      <w:r w:rsidR="00A52DE1">
        <w:rPr>
          <w:sz w:val="28"/>
          <w:szCs w:val="28"/>
        </w:rPr>
        <w:t>ания в зонах</w:t>
      </w:r>
      <w:r w:rsidR="000F1B1A" w:rsidRPr="00C7099A">
        <w:rPr>
          <w:sz w:val="28"/>
          <w:szCs w:val="28"/>
        </w:rPr>
        <w:t>:</w:t>
      </w:r>
    </w:p>
    <w:p w:rsidR="0058533E" w:rsidRPr="0058533E" w:rsidRDefault="000F1B1A" w:rsidP="0058533E">
      <w:pPr>
        <w:pStyle w:val="a8"/>
        <w:numPr>
          <w:ilvl w:val="2"/>
          <w:numId w:val="4"/>
        </w:numPr>
        <w:ind w:left="0" w:firstLine="0"/>
        <w:jc w:val="both"/>
        <w:rPr>
          <w:sz w:val="28"/>
          <w:szCs w:val="28"/>
        </w:rPr>
      </w:pPr>
      <w:r w:rsidRPr="00C7099A">
        <w:rPr>
          <w:sz w:val="28"/>
          <w:szCs w:val="28"/>
        </w:rPr>
        <w:t xml:space="preserve">Сх1 </w:t>
      </w:r>
      <w:r w:rsidR="00A52DE1">
        <w:rPr>
          <w:sz w:val="28"/>
          <w:szCs w:val="28"/>
        </w:rPr>
        <w:t xml:space="preserve">- </w:t>
      </w:r>
      <w:r w:rsidRPr="00C7099A">
        <w:rPr>
          <w:sz w:val="28"/>
          <w:szCs w:val="28"/>
        </w:rPr>
        <w:t>зона сельскохозяйственных угодий</w:t>
      </w:r>
    </w:p>
    <w:tbl>
      <w:tblPr>
        <w:tblStyle w:val="aa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83"/>
        <w:gridCol w:w="6443"/>
      </w:tblGrid>
      <w:tr w:rsidR="000F1B1A" w:rsidRPr="00C7099A" w:rsidTr="00F72AD3">
        <w:tc>
          <w:tcPr>
            <w:tcW w:w="3227" w:type="dxa"/>
          </w:tcPr>
          <w:p w:rsidR="000F1B1A" w:rsidRPr="00C7099A" w:rsidRDefault="000F1B1A" w:rsidP="00C7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Тяжелая промышленность (6.2)</w:t>
            </w:r>
          </w:p>
        </w:tc>
        <w:tc>
          <w:tcPr>
            <w:tcW w:w="6625" w:type="dxa"/>
          </w:tcPr>
          <w:p w:rsidR="000F1B1A" w:rsidRPr="00C7099A" w:rsidRDefault="000F1B1A" w:rsidP="00C7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0F1B1A" w:rsidRPr="00C7099A" w:rsidTr="00F72AD3">
        <w:tc>
          <w:tcPr>
            <w:tcW w:w="3227" w:type="dxa"/>
          </w:tcPr>
          <w:p w:rsidR="000F1B1A" w:rsidRPr="00C7099A" w:rsidRDefault="000F1B1A" w:rsidP="00C7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 (6.3</w:t>
            </w:r>
            <w:r w:rsidR="00B276C8" w:rsidRPr="00C709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25" w:type="dxa"/>
          </w:tcPr>
          <w:p w:rsidR="000F1B1A" w:rsidRPr="00C7099A" w:rsidRDefault="000F1B1A" w:rsidP="00C7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</w:tbl>
    <w:p w:rsidR="000F1B1A" w:rsidRPr="00C7099A" w:rsidRDefault="000F1B1A" w:rsidP="00C7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1A" w:rsidRPr="00C7099A" w:rsidRDefault="000F1B1A" w:rsidP="00A52DE1">
      <w:pPr>
        <w:pStyle w:val="a8"/>
        <w:numPr>
          <w:ilvl w:val="2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C7099A">
        <w:rPr>
          <w:sz w:val="28"/>
          <w:szCs w:val="28"/>
        </w:rPr>
        <w:t>Сх</w:t>
      </w:r>
      <w:proofErr w:type="spellEnd"/>
      <w:r w:rsidRPr="00C7099A">
        <w:rPr>
          <w:sz w:val="28"/>
          <w:szCs w:val="28"/>
        </w:rPr>
        <w:t xml:space="preserve"> 2 Зона, занятая объектами сельскохозяйственного назначения</w:t>
      </w:r>
    </w:p>
    <w:tbl>
      <w:tblPr>
        <w:tblStyle w:val="aa"/>
        <w:tblpPr w:leftFromText="180" w:rightFromText="180" w:vertAnchor="text" w:horzAnchor="margin" w:tblpY="87"/>
        <w:tblW w:w="9886" w:type="dxa"/>
        <w:tblLook w:val="04A0" w:firstRow="1" w:lastRow="0" w:firstColumn="1" w:lastColumn="0" w:noHBand="0" w:noVBand="1"/>
      </w:tblPr>
      <w:tblGrid>
        <w:gridCol w:w="3227"/>
        <w:gridCol w:w="6659"/>
      </w:tblGrid>
      <w:tr w:rsidR="000F1B1A" w:rsidRPr="00C7099A" w:rsidTr="00F72AD3">
        <w:tc>
          <w:tcPr>
            <w:tcW w:w="3227" w:type="dxa"/>
          </w:tcPr>
          <w:p w:rsidR="000F1B1A" w:rsidRPr="00C7099A" w:rsidRDefault="000F1B1A" w:rsidP="00C7099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C7099A">
              <w:rPr>
                <w:sz w:val="28"/>
                <w:szCs w:val="28"/>
              </w:rPr>
              <w:t>Сельскохозяйственное использование (1.0)</w:t>
            </w:r>
          </w:p>
        </w:tc>
        <w:tc>
          <w:tcPr>
            <w:tcW w:w="6659" w:type="dxa"/>
          </w:tcPr>
          <w:p w:rsidR="000F1B1A" w:rsidRPr="00C7099A" w:rsidRDefault="000F1B1A" w:rsidP="00C7099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C7099A">
              <w:rPr>
                <w:sz w:val="28"/>
                <w:szCs w:val="28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B276C8" w:rsidRPr="00C7099A" w:rsidTr="00F72AD3">
        <w:tc>
          <w:tcPr>
            <w:tcW w:w="3227" w:type="dxa"/>
          </w:tcPr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</w:t>
            </w:r>
          </w:p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(12.0)</w:t>
            </w:r>
          </w:p>
        </w:tc>
        <w:tc>
          <w:tcPr>
            <w:tcW w:w="6659" w:type="dxa"/>
          </w:tcPr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C7099A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инженерной инфраструктуры;</w:t>
            </w:r>
          </w:p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размещение придорожных стоянок (парковок) транспортных средств в границах городских улиц и дорог, а также некапитальных сооружений, предназначенных для охраны транспортных средств</w:t>
            </w:r>
          </w:p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C7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</w:tr>
      <w:tr w:rsidR="00B276C8" w:rsidRPr="00C7099A" w:rsidTr="00F72AD3">
        <w:tc>
          <w:tcPr>
            <w:tcW w:w="3227" w:type="dxa"/>
          </w:tcPr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садоводства (13.2)</w:t>
            </w:r>
          </w:p>
        </w:tc>
        <w:tc>
          <w:tcPr>
            <w:tcW w:w="6659" w:type="dxa"/>
          </w:tcPr>
          <w:p w:rsidR="00B276C8" w:rsidRPr="00C7099A" w:rsidRDefault="00B276C8" w:rsidP="00C7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99A">
              <w:rPr>
                <w:rFonts w:ascii="Times New Roman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</w:tr>
    </w:tbl>
    <w:p w:rsidR="000F1B1A" w:rsidRPr="00C7099A" w:rsidRDefault="000F1B1A" w:rsidP="00C7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29" w:rsidRDefault="009A2E29" w:rsidP="009A2E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8D8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Опубликовать настоящее решение в газете «Вестник Богдановки».</w:t>
      </w:r>
    </w:p>
    <w:p w:rsidR="009A2E29" w:rsidRDefault="009A2E29" w:rsidP="009A2E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8D8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Настоящее решение вступает в силу после его официального опубликования.</w:t>
      </w:r>
    </w:p>
    <w:p w:rsidR="009A2E29" w:rsidRDefault="009A2E29" w:rsidP="009A2E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2E29" w:rsidRDefault="009A2E29" w:rsidP="009A2E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596"/>
      </w:tblGrid>
      <w:tr w:rsidR="009A2E29" w:rsidRPr="00B77959" w:rsidTr="00AB2963">
        <w:tc>
          <w:tcPr>
            <w:tcW w:w="5325" w:type="dxa"/>
          </w:tcPr>
          <w:p w:rsidR="009A2E29" w:rsidRPr="00B77959" w:rsidRDefault="009A2E29" w:rsidP="00AB2963">
            <w:pPr>
              <w:widowControl w:val="0"/>
              <w:rPr>
                <w:rFonts w:ascii="Times New Roman" w:hAnsi="Times New Roman" w:cs="Tahoma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Председатель Собрания представителей сельского поселения Богдановка муниципального района Кинельский Самарской области      </w:t>
            </w:r>
          </w:p>
          <w:p w:rsidR="009A2E29" w:rsidRPr="00B77959" w:rsidRDefault="009A2E29" w:rsidP="00AB2963">
            <w:pPr>
              <w:widowControl w:val="0"/>
              <w:rPr>
                <w:rFonts w:ascii="Times New Roman" w:hAnsi="Times New Roman" w:cs="Tahoma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                      </w:t>
            </w:r>
          </w:p>
        </w:tc>
        <w:tc>
          <w:tcPr>
            <w:tcW w:w="4596" w:type="dxa"/>
          </w:tcPr>
          <w:p w:rsidR="009A2E29" w:rsidRPr="00B77959" w:rsidRDefault="009A2E29" w:rsidP="00AB2963">
            <w:pPr>
              <w:widowControl w:val="0"/>
              <w:ind w:right="284"/>
              <w:rPr>
                <w:rFonts w:ascii="Liberation Serif" w:hAnsi="Liberation Serif" w:cs="Tahoma"/>
                <w:color w:val="000000"/>
                <w:sz w:val="36"/>
                <w:szCs w:val="36"/>
                <w:lang w:eastAsia="en-US"/>
              </w:rPr>
            </w:pPr>
          </w:p>
          <w:p w:rsidR="009A2E29" w:rsidRPr="00B77959" w:rsidRDefault="009A2E29" w:rsidP="00AB2963">
            <w:pPr>
              <w:widowControl w:val="0"/>
              <w:ind w:right="284"/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</w:pPr>
          </w:p>
          <w:p w:rsidR="009A2E29" w:rsidRPr="00B77959" w:rsidRDefault="009A2E29" w:rsidP="00AB2963">
            <w:pPr>
              <w:widowControl w:val="0"/>
              <w:ind w:right="284"/>
              <w:rPr>
                <w:rFonts w:ascii="Times New Roman" w:hAnsi="Times New Roman" w:cs="Tahoma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                               И.В. Панкратов</w:t>
            </w:r>
          </w:p>
        </w:tc>
      </w:tr>
      <w:tr w:rsidR="009A2E29" w:rsidRPr="00B77959" w:rsidTr="00AB2963">
        <w:tc>
          <w:tcPr>
            <w:tcW w:w="5325" w:type="dxa"/>
          </w:tcPr>
          <w:p w:rsidR="009A2E29" w:rsidRPr="00B77959" w:rsidRDefault="009A2E29" w:rsidP="00AB2963">
            <w:pPr>
              <w:widowControl w:val="0"/>
              <w:rPr>
                <w:rFonts w:ascii="Times New Roman" w:hAnsi="Times New Roman" w:cs="Tahoma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Глава сельского поселения  Богдановка муниципального района Кинельский Самарской области  </w:t>
            </w:r>
          </w:p>
        </w:tc>
        <w:tc>
          <w:tcPr>
            <w:tcW w:w="4596" w:type="dxa"/>
          </w:tcPr>
          <w:p w:rsidR="009A2E29" w:rsidRPr="00B77959" w:rsidRDefault="009A2E29" w:rsidP="00AB2963">
            <w:pPr>
              <w:widowControl w:val="0"/>
              <w:rPr>
                <w:rFonts w:ascii="Liberation Serif" w:hAnsi="Liberation Serif" w:cs="Tahoma"/>
                <w:color w:val="000000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 </w:t>
            </w:r>
          </w:p>
          <w:p w:rsidR="009A2E29" w:rsidRPr="00B77959" w:rsidRDefault="009A2E29" w:rsidP="00AB2963">
            <w:pPr>
              <w:widowControl w:val="0"/>
              <w:rPr>
                <w:rFonts w:ascii="Times New Roman" w:hAnsi="Times New Roman" w:cs="Tahoma"/>
                <w:lang w:eastAsia="en-US"/>
              </w:rPr>
            </w:pPr>
            <w:r w:rsidRPr="00B77959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                               С.П. Кортиков</w:t>
            </w:r>
          </w:p>
        </w:tc>
      </w:tr>
    </w:tbl>
    <w:p w:rsidR="00C7099A" w:rsidRPr="00C7099A" w:rsidRDefault="00C7099A" w:rsidP="00C7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7099A" w:rsidRPr="00C7099A" w:rsidSect="00B07849">
      <w:footnotePr>
        <w:pos w:val="beneathText"/>
      </w:footnotePr>
      <w:pgSz w:w="11905" w:h="16837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3445"/>
    <w:multiLevelType w:val="multilevel"/>
    <w:tmpl w:val="98A2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1B1238"/>
    <w:multiLevelType w:val="multilevel"/>
    <w:tmpl w:val="98A2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5AB52D4"/>
    <w:multiLevelType w:val="multilevel"/>
    <w:tmpl w:val="98A2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9D35D8"/>
    <w:multiLevelType w:val="hybridMultilevel"/>
    <w:tmpl w:val="3F8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6" w15:restartNumberingAfterBreak="0">
    <w:nsid w:val="65E07BF4"/>
    <w:multiLevelType w:val="hybridMultilevel"/>
    <w:tmpl w:val="AFD06506"/>
    <w:lvl w:ilvl="0" w:tplc="1FFEDEB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55900"/>
    <w:multiLevelType w:val="hybridMultilevel"/>
    <w:tmpl w:val="AD1C8982"/>
    <w:lvl w:ilvl="0" w:tplc="C93A5810">
      <w:start w:val="1"/>
      <w:numFmt w:val="upperRoman"/>
      <w:lvlText w:val="РАЗДЕЛ %1."/>
      <w:lvlJc w:val="left"/>
      <w:rPr>
        <w:rFonts w:cs="Times New Roman" w:hint="default"/>
      </w:rPr>
    </w:lvl>
    <w:lvl w:ilvl="1" w:tplc="F2DA4FF0">
      <w:start w:val="1"/>
      <w:numFmt w:val="upperRoman"/>
      <w:lvlText w:val="Глава %2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85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9360" w:hanging="360"/>
      </w:pPr>
      <w:rPr>
        <w:rFonts w:cs="Times New Roman"/>
      </w:rPr>
    </w:lvl>
    <w:lvl w:ilvl="4" w:tplc="DE0030B8">
      <w:start w:val="1"/>
      <w:numFmt w:val="decimal"/>
      <w:lvlText w:val="%5)"/>
      <w:lvlJc w:val="left"/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2B"/>
    <w:rsid w:val="00030B0A"/>
    <w:rsid w:val="000442A8"/>
    <w:rsid w:val="00095868"/>
    <w:rsid w:val="000B261E"/>
    <w:rsid w:val="000B2798"/>
    <w:rsid w:val="000C3234"/>
    <w:rsid w:val="000C5BDA"/>
    <w:rsid w:val="000C6FAB"/>
    <w:rsid w:val="000D153E"/>
    <w:rsid w:val="000F1B1A"/>
    <w:rsid w:val="000F562A"/>
    <w:rsid w:val="000F7B30"/>
    <w:rsid w:val="000F7B4A"/>
    <w:rsid w:val="00102E72"/>
    <w:rsid w:val="00107A27"/>
    <w:rsid w:val="001360A7"/>
    <w:rsid w:val="00144BCC"/>
    <w:rsid w:val="00146BEB"/>
    <w:rsid w:val="0016624B"/>
    <w:rsid w:val="00174915"/>
    <w:rsid w:val="00197E3B"/>
    <w:rsid w:val="001B34D7"/>
    <w:rsid w:val="001C3F34"/>
    <w:rsid w:val="001F2525"/>
    <w:rsid w:val="002000DE"/>
    <w:rsid w:val="00227C82"/>
    <w:rsid w:val="002540AC"/>
    <w:rsid w:val="00266B1E"/>
    <w:rsid w:val="0029235B"/>
    <w:rsid w:val="002A1D38"/>
    <w:rsid w:val="002B1D2C"/>
    <w:rsid w:val="002C12D3"/>
    <w:rsid w:val="003017F0"/>
    <w:rsid w:val="00326280"/>
    <w:rsid w:val="00362E51"/>
    <w:rsid w:val="003937FA"/>
    <w:rsid w:val="0039540D"/>
    <w:rsid w:val="00396B94"/>
    <w:rsid w:val="003C137E"/>
    <w:rsid w:val="003D0161"/>
    <w:rsid w:val="003F1FD7"/>
    <w:rsid w:val="00410A5A"/>
    <w:rsid w:val="00442E6B"/>
    <w:rsid w:val="00462B9E"/>
    <w:rsid w:val="00467C2F"/>
    <w:rsid w:val="00474F83"/>
    <w:rsid w:val="004842D8"/>
    <w:rsid w:val="004C62FF"/>
    <w:rsid w:val="004D19C6"/>
    <w:rsid w:val="004D1DE4"/>
    <w:rsid w:val="004F4DAE"/>
    <w:rsid w:val="00506EB6"/>
    <w:rsid w:val="00507ADD"/>
    <w:rsid w:val="00516586"/>
    <w:rsid w:val="0054794B"/>
    <w:rsid w:val="00560290"/>
    <w:rsid w:val="00566B30"/>
    <w:rsid w:val="00583782"/>
    <w:rsid w:val="0058533E"/>
    <w:rsid w:val="00590355"/>
    <w:rsid w:val="005B0FAD"/>
    <w:rsid w:val="005E35A6"/>
    <w:rsid w:val="005F1F73"/>
    <w:rsid w:val="0060106F"/>
    <w:rsid w:val="006048A7"/>
    <w:rsid w:val="00637770"/>
    <w:rsid w:val="006429F2"/>
    <w:rsid w:val="00643D26"/>
    <w:rsid w:val="0064490B"/>
    <w:rsid w:val="00682C74"/>
    <w:rsid w:val="00686BCF"/>
    <w:rsid w:val="006B3FC0"/>
    <w:rsid w:val="006B52B1"/>
    <w:rsid w:val="006D21A9"/>
    <w:rsid w:val="006D5967"/>
    <w:rsid w:val="006D5ACB"/>
    <w:rsid w:val="006F0D56"/>
    <w:rsid w:val="006F5BE3"/>
    <w:rsid w:val="0070255F"/>
    <w:rsid w:val="00764C7B"/>
    <w:rsid w:val="0076650A"/>
    <w:rsid w:val="00774139"/>
    <w:rsid w:val="00775EE5"/>
    <w:rsid w:val="00780D59"/>
    <w:rsid w:val="007E1221"/>
    <w:rsid w:val="0081166B"/>
    <w:rsid w:val="008620E1"/>
    <w:rsid w:val="00865587"/>
    <w:rsid w:val="008D412B"/>
    <w:rsid w:val="008E186E"/>
    <w:rsid w:val="008F2C37"/>
    <w:rsid w:val="008F5AD8"/>
    <w:rsid w:val="008F64F0"/>
    <w:rsid w:val="0090381C"/>
    <w:rsid w:val="00904698"/>
    <w:rsid w:val="00915816"/>
    <w:rsid w:val="00950F00"/>
    <w:rsid w:val="0096176F"/>
    <w:rsid w:val="009A2E29"/>
    <w:rsid w:val="009A78D3"/>
    <w:rsid w:val="009B32FD"/>
    <w:rsid w:val="009C5205"/>
    <w:rsid w:val="009C5EC3"/>
    <w:rsid w:val="009D10F2"/>
    <w:rsid w:val="009D7189"/>
    <w:rsid w:val="009E0648"/>
    <w:rsid w:val="009E156A"/>
    <w:rsid w:val="009E5212"/>
    <w:rsid w:val="009F0958"/>
    <w:rsid w:val="00A04CCB"/>
    <w:rsid w:val="00A47CC9"/>
    <w:rsid w:val="00A52DE1"/>
    <w:rsid w:val="00A56BCE"/>
    <w:rsid w:val="00A672E7"/>
    <w:rsid w:val="00A82E43"/>
    <w:rsid w:val="00AA7820"/>
    <w:rsid w:val="00AB3904"/>
    <w:rsid w:val="00AE05D7"/>
    <w:rsid w:val="00B07849"/>
    <w:rsid w:val="00B276C8"/>
    <w:rsid w:val="00B40C91"/>
    <w:rsid w:val="00B43AEA"/>
    <w:rsid w:val="00B44F72"/>
    <w:rsid w:val="00B54A1C"/>
    <w:rsid w:val="00B9577A"/>
    <w:rsid w:val="00BB11FF"/>
    <w:rsid w:val="00C00711"/>
    <w:rsid w:val="00C25DCF"/>
    <w:rsid w:val="00C53942"/>
    <w:rsid w:val="00C5421F"/>
    <w:rsid w:val="00C542C1"/>
    <w:rsid w:val="00C64806"/>
    <w:rsid w:val="00C7099A"/>
    <w:rsid w:val="00CB2C6C"/>
    <w:rsid w:val="00CC7470"/>
    <w:rsid w:val="00CF554B"/>
    <w:rsid w:val="00D22DD1"/>
    <w:rsid w:val="00D348D8"/>
    <w:rsid w:val="00D3738D"/>
    <w:rsid w:val="00D437CA"/>
    <w:rsid w:val="00D439D2"/>
    <w:rsid w:val="00D50099"/>
    <w:rsid w:val="00D729AF"/>
    <w:rsid w:val="00DA3FF8"/>
    <w:rsid w:val="00DA5344"/>
    <w:rsid w:val="00DC680F"/>
    <w:rsid w:val="00DD50A4"/>
    <w:rsid w:val="00E06C79"/>
    <w:rsid w:val="00E11F21"/>
    <w:rsid w:val="00E30282"/>
    <w:rsid w:val="00E3709C"/>
    <w:rsid w:val="00E57B8D"/>
    <w:rsid w:val="00EA7BA8"/>
    <w:rsid w:val="00EB5646"/>
    <w:rsid w:val="00F0161F"/>
    <w:rsid w:val="00F65C5D"/>
    <w:rsid w:val="00F72AD3"/>
    <w:rsid w:val="00F76C36"/>
    <w:rsid w:val="00F94638"/>
    <w:rsid w:val="00F94868"/>
    <w:rsid w:val="00FB5B8F"/>
    <w:rsid w:val="00FD23D4"/>
    <w:rsid w:val="00FD2B03"/>
    <w:rsid w:val="00FD3ABC"/>
    <w:rsid w:val="00FD3BAC"/>
    <w:rsid w:val="00FE227B"/>
    <w:rsid w:val="00FE43CC"/>
    <w:rsid w:val="00FF2C86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A03B"/>
  <w15:docId w15:val="{5F5FA190-F8BC-47F3-9449-D389AB7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12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D412B"/>
    <w:pPr>
      <w:widowControl w:val="0"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4"/>
    <w:rsid w:val="008D412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6">
    <w:name w:val="Содержимое врезки"/>
    <w:basedOn w:val="a0"/>
    <w:uiPriority w:val="99"/>
    <w:rsid w:val="008D412B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1">
    <w:name w:val="s_1"/>
    <w:basedOn w:val="a0"/>
    <w:uiPriority w:val="99"/>
    <w:rsid w:val="00DD50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DD50A4"/>
    <w:rPr>
      <w:color w:val="0000FF"/>
      <w:u w:val="single"/>
    </w:rPr>
  </w:style>
  <w:style w:type="paragraph" w:customStyle="1" w:styleId="ConsPlusNormal">
    <w:name w:val="ConsPlusNormal"/>
    <w:rsid w:val="00C00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styleId="a8">
    <w:name w:val="List Paragraph"/>
    <w:basedOn w:val="a0"/>
    <w:uiPriority w:val="99"/>
    <w:qFormat/>
    <w:rsid w:val="00F94638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тиль названия"/>
    <w:basedOn w:val="a0"/>
    <w:uiPriority w:val="99"/>
    <w:rsid w:val="00FF2C86"/>
    <w:pPr>
      <w:suppressAutoHyphens w:val="0"/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customStyle="1" w:styleId="1-21">
    <w:name w:val="Средняя сетка 1 - Акцент 21"/>
    <w:basedOn w:val="a0"/>
    <w:uiPriority w:val="99"/>
    <w:rsid w:val="00174915"/>
    <w:pPr>
      <w:suppressAutoHyphens w:val="0"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F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ВидыДеятельности"/>
    <w:basedOn w:val="a0"/>
    <w:uiPriority w:val="99"/>
    <w:rsid w:val="00C7099A"/>
    <w:pPr>
      <w:numPr>
        <w:numId w:val="8"/>
      </w:numPr>
      <w:tabs>
        <w:tab w:val="left" w:pos="851"/>
      </w:tabs>
      <w:suppressAutoHyphens w:val="0"/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B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B1D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Богдановка 2</dc:creator>
  <cp:keywords/>
  <dc:description/>
  <cp:lastModifiedBy>32</cp:lastModifiedBy>
  <cp:revision>3</cp:revision>
  <cp:lastPrinted>2024-02-21T05:01:00Z</cp:lastPrinted>
  <dcterms:created xsi:type="dcterms:W3CDTF">2024-02-14T05:04:00Z</dcterms:created>
  <dcterms:modified xsi:type="dcterms:W3CDTF">2024-02-21T05:01:00Z</dcterms:modified>
</cp:coreProperties>
</file>