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737"/>
      </w:tblGrid>
      <w:tr w:rsidR="00B9499F" w:rsidRPr="00A71791" w14:paraId="706D5E2C" w14:textId="77777777" w:rsidTr="002E5DC6">
        <w:tc>
          <w:tcPr>
            <w:tcW w:w="4785" w:type="dxa"/>
          </w:tcPr>
          <w:p w14:paraId="6D9AD714" w14:textId="77777777" w:rsidR="00B9499F" w:rsidRDefault="00B9499F" w:rsidP="002E5DC6">
            <w:r>
              <w:t xml:space="preserve">                  Российская Федерация</w:t>
            </w:r>
          </w:p>
          <w:p w14:paraId="683A112D" w14:textId="77777777" w:rsidR="00B9499F" w:rsidRDefault="00B9499F" w:rsidP="00B9499F">
            <w:pPr>
              <w:jc w:val="center"/>
            </w:pPr>
            <w:r>
              <w:t>С</w:t>
            </w:r>
            <w:r w:rsidRPr="002466E7">
              <w:t>амарская область</w:t>
            </w:r>
          </w:p>
          <w:p w14:paraId="16B1CF61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</w:p>
          <w:p w14:paraId="3E6D8285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0A3510B2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30CE311D" w14:textId="77777777" w:rsidR="00B9499F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713F0511" w14:textId="77777777" w:rsidR="004114E4" w:rsidRDefault="00B9499F" w:rsidP="00B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19B24DB9" w14:textId="77777777" w:rsidR="00B9499F" w:rsidRDefault="00B9499F" w:rsidP="00B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Кинельский </w:t>
            </w:r>
          </w:p>
          <w:p w14:paraId="685C5F16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Самарской области </w:t>
            </w:r>
          </w:p>
          <w:p w14:paraId="3AB8C7A1" w14:textId="77777777" w:rsidR="00B9499F" w:rsidRPr="00151A54" w:rsidRDefault="00B9499F" w:rsidP="002E5DC6"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785" w:type="dxa"/>
          </w:tcPr>
          <w:p w14:paraId="5DCF2FE5" w14:textId="1CCE8A0D" w:rsidR="00B9499F" w:rsidRPr="00A71791" w:rsidRDefault="00991CBC" w:rsidP="008F14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</w:t>
            </w:r>
          </w:p>
        </w:tc>
      </w:tr>
    </w:tbl>
    <w:p w14:paraId="2EC2B319" w14:textId="77777777" w:rsidR="00B9499F" w:rsidRPr="002466E7" w:rsidRDefault="00B9499F" w:rsidP="00B9499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7E5D9C52" w14:textId="77777777" w:rsidR="00B9499F" w:rsidRDefault="00B9499F" w:rsidP="00B9499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B9499F" w:rsidRPr="00A71791" w14:paraId="342C7138" w14:textId="77777777" w:rsidTr="002E5DC6">
        <w:tc>
          <w:tcPr>
            <w:tcW w:w="3108" w:type="dxa"/>
          </w:tcPr>
          <w:p w14:paraId="6842F89D" w14:textId="4BC43E51" w:rsidR="00B9499F" w:rsidRPr="00A71791" w:rsidRDefault="00991CBC" w:rsidP="0002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</w:t>
            </w:r>
            <w:r w:rsidR="005C497F">
              <w:rPr>
                <w:sz w:val="28"/>
                <w:szCs w:val="28"/>
              </w:rPr>
              <w:t>28 февраля 2022</w:t>
            </w:r>
            <w:r w:rsidR="008F1449">
              <w:rPr>
                <w:sz w:val="28"/>
                <w:szCs w:val="28"/>
              </w:rPr>
              <w:t xml:space="preserve"> </w:t>
            </w:r>
            <w:r w:rsidR="00B9499F"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6C487E91" w14:textId="0F88E144" w:rsidR="00B9499F" w:rsidRPr="00A71791" w:rsidRDefault="00B9499F" w:rsidP="000259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5C497F">
              <w:rPr>
                <w:sz w:val="28"/>
                <w:szCs w:val="28"/>
              </w:rPr>
              <w:t>30</w:t>
            </w:r>
            <w:proofErr w:type="gramEnd"/>
          </w:p>
        </w:tc>
      </w:tr>
    </w:tbl>
    <w:p w14:paraId="28004497" w14:textId="77777777" w:rsidR="00B9499F" w:rsidRDefault="00B9499F" w:rsidP="00B9499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>
        <w:rPr>
          <w:sz w:val="22"/>
          <w:szCs w:val="22"/>
        </w:rPr>
        <w:t xml:space="preserve">  </w:t>
      </w:r>
    </w:p>
    <w:p w14:paraId="2D542721" w14:textId="77777777" w:rsidR="00BF7352" w:rsidRDefault="00BF7352" w:rsidP="00B9499F">
      <w:pPr>
        <w:rPr>
          <w:sz w:val="22"/>
          <w:szCs w:val="22"/>
        </w:rPr>
      </w:pPr>
    </w:p>
    <w:p w14:paraId="106DE167" w14:textId="77777777" w:rsidR="00BF7352" w:rsidRPr="00D10525" w:rsidRDefault="00BF7352" w:rsidP="00B9499F">
      <w:pPr>
        <w:rPr>
          <w:sz w:val="22"/>
          <w:szCs w:val="22"/>
        </w:rPr>
      </w:pP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B9499F" w14:paraId="0539823F" w14:textId="77777777" w:rsidTr="00BF7352">
        <w:tc>
          <w:tcPr>
            <w:tcW w:w="5688" w:type="dxa"/>
          </w:tcPr>
          <w:p w14:paraId="626CD9AC" w14:textId="64F14844" w:rsidR="00213B7C" w:rsidRDefault="00CA6D36" w:rsidP="00BF735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/>
                <w:sz w:val="28"/>
                <w:szCs w:val="28"/>
              </w:rPr>
            </w:pPr>
            <w:bookmarkStart w:id="0" w:name="_Hlk96428588"/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5C497F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 администрации </w:t>
            </w:r>
            <w:r w:rsidR="007D1286" w:rsidRPr="007D1286">
              <w:rPr>
                <w:b/>
                <w:sz w:val="28"/>
                <w:szCs w:val="28"/>
              </w:rPr>
              <w:t xml:space="preserve">сельского поселения                  Малая Малышевка муниципального </w:t>
            </w:r>
            <w:r w:rsidR="007D1286">
              <w:rPr>
                <w:b/>
                <w:sz w:val="28"/>
                <w:szCs w:val="28"/>
              </w:rPr>
              <w:t xml:space="preserve">              </w:t>
            </w:r>
            <w:r w:rsidR="007D1286" w:rsidRPr="007D1286">
              <w:rPr>
                <w:b/>
                <w:sz w:val="28"/>
                <w:szCs w:val="28"/>
              </w:rPr>
              <w:t xml:space="preserve">района Кинельский Самарской области от 18.02.2015 г. № </w:t>
            </w:r>
            <w:r w:rsidR="007D1286">
              <w:rPr>
                <w:b/>
                <w:sz w:val="28"/>
                <w:szCs w:val="28"/>
              </w:rPr>
              <w:t xml:space="preserve">10 </w:t>
            </w:r>
            <w:bookmarkStart w:id="1" w:name="_Hlk96427141"/>
            <w:r w:rsidR="007D1286">
              <w:rPr>
                <w:b/>
                <w:sz w:val="28"/>
                <w:szCs w:val="28"/>
              </w:rPr>
              <w:t>«</w:t>
            </w:r>
            <w:r w:rsidR="00BF7352" w:rsidRPr="00BF7352">
              <w:rPr>
                <w:b/>
                <w:sz w:val="28"/>
                <w:szCs w:val="28"/>
              </w:rPr>
              <w:t xml:space="preserve">О представлении </w:t>
            </w:r>
            <w:r w:rsidR="007D1286">
              <w:rPr>
                <w:b/>
                <w:sz w:val="28"/>
                <w:szCs w:val="28"/>
              </w:rPr>
              <w:t xml:space="preserve">             </w:t>
            </w:r>
            <w:r w:rsidR="00BF7352" w:rsidRPr="00BF7352">
              <w:rPr>
                <w:b/>
                <w:sz w:val="28"/>
                <w:szCs w:val="28"/>
              </w:rPr>
              <w:t xml:space="preserve">гражданами, претендующими на </w:t>
            </w:r>
            <w:r w:rsidR="005C497F">
              <w:rPr>
                <w:b/>
                <w:sz w:val="28"/>
                <w:szCs w:val="28"/>
              </w:rPr>
              <w:t xml:space="preserve">                                     з</w:t>
            </w:r>
            <w:r w:rsidR="00BF7352" w:rsidRPr="00BF7352">
              <w:rPr>
                <w:b/>
                <w:sz w:val="28"/>
                <w:szCs w:val="28"/>
              </w:rPr>
              <w:t xml:space="preserve">амещение должностей руководителей </w:t>
            </w:r>
            <w:r w:rsidR="007D1286">
              <w:rPr>
                <w:b/>
                <w:sz w:val="28"/>
                <w:szCs w:val="28"/>
              </w:rPr>
              <w:t xml:space="preserve"> </w:t>
            </w:r>
            <w:r w:rsidR="005C497F">
              <w:rPr>
                <w:b/>
                <w:sz w:val="28"/>
                <w:szCs w:val="28"/>
              </w:rPr>
              <w:t xml:space="preserve">                   </w:t>
            </w:r>
            <w:r w:rsidR="00BF7352" w:rsidRPr="00BF7352">
              <w:rPr>
                <w:b/>
                <w:sz w:val="28"/>
                <w:szCs w:val="28"/>
              </w:rPr>
              <w:t xml:space="preserve">муниципальных учреждений </w:t>
            </w:r>
            <w:r w:rsidR="00BF7352">
              <w:rPr>
                <w:b/>
                <w:sz w:val="28"/>
                <w:szCs w:val="28"/>
              </w:rPr>
              <w:t xml:space="preserve">сельского </w:t>
            </w:r>
            <w:r w:rsidR="007D1286">
              <w:rPr>
                <w:b/>
                <w:sz w:val="28"/>
                <w:szCs w:val="28"/>
              </w:rPr>
              <w:t xml:space="preserve"> </w:t>
            </w:r>
            <w:r w:rsidR="005C497F">
              <w:rPr>
                <w:b/>
                <w:sz w:val="28"/>
                <w:szCs w:val="28"/>
              </w:rPr>
              <w:t xml:space="preserve">         </w:t>
            </w:r>
            <w:r w:rsidR="00BF7352">
              <w:rPr>
                <w:b/>
                <w:sz w:val="28"/>
                <w:szCs w:val="28"/>
              </w:rPr>
              <w:t xml:space="preserve">поселения Малая Малышевка </w:t>
            </w:r>
            <w:r w:rsidR="007D1286">
              <w:rPr>
                <w:b/>
                <w:sz w:val="28"/>
                <w:szCs w:val="28"/>
              </w:rPr>
              <w:t xml:space="preserve">                 </w:t>
            </w:r>
            <w:r w:rsidR="005C497F">
              <w:rPr>
                <w:b/>
                <w:sz w:val="28"/>
                <w:szCs w:val="28"/>
              </w:rPr>
              <w:t xml:space="preserve">                     </w:t>
            </w:r>
            <w:r w:rsidR="00BF7352" w:rsidRPr="00BF7352">
              <w:rPr>
                <w:b/>
                <w:sz w:val="28"/>
                <w:szCs w:val="28"/>
              </w:rPr>
              <w:t xml:space="preserve">муниципального района Кинельский </w:t>
            </w:r>
            <w:r w:rsidR="007D1286">
              <w:rPr>
                <w:b/>
                <w:sz w:val="28"/>
                <w:szCs w:val="28"/>
              </w:rPr>
              <w:t xml:space="preserve">          </w:t>
            </w:r>
            <w:r w:rsidR="00BF7352" w:rsidRPr="00BF7352">
              <w:rPr>
                <w:b/>
                <w:sz w:val="28"/>
                <w:szCs w:val="28"/>
              </w:rPr>
              <w:t xml:space="preserve">Самарской области и руководителями </w:t>
            </w:r>
            <w:r w:rsidR="007D1286">
              <w:rPr>
                <w:b/>
                <w:sz w:val="28"/>
                <w:szCs w:val="28"/>
              </w:rPr>
              <w:t xml:space="preserve"> </w:t>
            </w:r>
            <w:r w:rsidR="005C497F">
              <w:rPr>
                <w:b/>
                <w:sz w:val="28"/>
                <w:szCs w:val="28"/>
              </w:rPr>
              <w:t xml:space="preserve">              </w:t>
            </w:r>
            <w:r w:rsidR="00BF7352" w:rsidRPr="00BF7352">
              <w:rPr>
                <w:b/>
                <w:sz w:val="28"/>
                <w:szCs w:val="28"/>
              </w:rPr>
              <w:t>муниципальных учреждений</w:t>
            </w:r>
            <w:r w:rsidR="00BF7352">
              <w:rPr>
                <w:b/>
                <w:sz w:val="28"/>
                <w:szCs w:val="28"/>
              </w:rPr>
              <w:t xml:space="preserve"> </w:t>
            </w:r>
            <w:r w:rsidR="00BF7352" w:rsidRPr="00BF7352">
              <w:rPr>
                <w:b/>
                <w:sz w:val="28"/>
                <w:szCs w:val="28"/>
              </w:rPr>
              <w:t xml:space="preserve">сельского </w:t>
            </w:r>
            <w:r w:rsidR="007D1286">
              <w:rPr>
                <w:b/>
                <w:sz w:val="28"/>
                <w:szCs w:val="28"/>
              </w:rPr>
              <w:t xml:space="preserve"> </w:t>
            </w:r>
            <w:r w:rsidR="005C497F">
              <w:rPr>
                <w:b/>
                <w:sz w:val="28"/>
                <w:szCs w:val="28"/>
              </w:rPr>
              <w:t xml:space="preserve">    </w:t>
            </w:r>
            <w:r w:rsidR="00BF7352" w:rsidRPr="00BF7352">
              <w:rPr>
                <w:b/>
                <w:sz w:val="28"/>
                <w:szCs w:val="28"/>
              </w:rPr>
              <w:t>поселения Малая Малышевка</w:t>
            </w:r>
            <w:r w:rsidR="00BF7352">
              <w:rPr>
                <w:b/>
                <w:sz w:val="28"/>
                <w:szCs w:val="28"/>
              </w:rPr>
              <w:t xml:space="preserve"> </w:t>
            </w:r>
            <w:r w:rsidR="007D1286">
              <w:rPr>
                <w:b/>
                <w:sz w:val="28"/>
                <w:szCs w:val="28"/>
              </w:rPr>
              <w:t xml:space="preserve">                           </w:t>
            </w:r>
            <w:r w:rsidR="00BF7352" w:rsidRPr="00BF7352">
              <w:rPr>
                <w:b/>
                <w:sz w:val="28"/>
                <w:szCs w:val="28"/>
              </w:rPr>
              <w:t xml:space="preserve">муниципального района Кинельский </w:t>
            </w:r>
            <w:r w:rsidR="005C497F">
              <w:rPr>
                <w:b/>
                <w:sz w:val="28"/>
                <w:szCs w:val="28"/>
              </w:rPr>
              <w:t xml:space="preserve">                     </w:t>
            </w:r>
            <w:r w:rsidR="00BF7352" w:rsidRPr="00BF7352">
              <w:rPr>
                <w:b/>
                <w:sz w:val="28"/>
                <w:szCs w:val="28"/>
              </w:rPr>
              <w:t xml:space="preserve">Самарской области сведений о доходах, </w:t>
            </w:r>
            <w:r w:rsidR="007D1286">
              <w:rPr>
                <w:b/>
                <w:sz w:val="28"/>
                <w:szCs w:val="28"/>
              </w:rPr>
              <w:t xml:space="preserve">              расходах, </w:t>
            </w:r>
            <w:r w:rsidR="00BF7352" w:rsidRPr="00BF7352">
              <w:rPr>
                <w:b/>
                <w:sz w:val="28"/>
                <w:szCs w:val="28"/>
              </w:rPr>
              <w:t>об имуществе и обязательствах имущественного характера</w:t>
            </w:r>
            <w:r w:rsidR="007D1286">
              <w:rPr>
                <w:b/>
                <w:sz w:val="28"/>
                <w:szCs w:val="28"/>
              </w:rPr>
              <w:t>»</w:t>
            </w:r>
          </w:p>
          <w:bookmarkEnd w:id="0"/>
          <w:bookmarkEnd w:id="1"/>
          <w:p w14:paraId="04E7909A" w14:textId="77777777" w:rsidR="00B9499F" w:rsidRPr="00A71791" w:rsidRDefault="00B9499F" w:rsidP="00213B7C">
            <w:pPr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42A313C0" w14:textId="77777777" w:rsidR="00B9499F" w:rsidRDefault="00B9499F" w:rsidP="002E5DC6"/>
        </w:tc>
      </w:tr>
    </w:tbl>
    <w:p w14:paraId="0A466808" w14:textId="77777777" w:rsidR="00BF7352" w:rsidRDefault="00BF7352" w:rsidP="00BF73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11B6C6" w14:textId="2C6000D7" w:rsidR="00BF7352" w:rsidRDefault="00BF7352" w:rsidP="0061785A">
      <w:pPr>
        <w:autoSpaceDE w:val="0"/>
        <w:autoSpaceDN w:val="0"/>
        <w:adjustRightInd w:val="0"/>
        <w:spacing w:line="276" w:lineRule="auto"/>
        <w:jc w:val="both"/>
        <w:rPr>
          <w:rStyle w:val="aa"/>
          <w:color w:val="000000"/>
          <w:sz w:val="28"/>
          <w:szCs w:val="28"/>
        </w:rPr>
      </w:pPr>
      <w:r>
        <w:rPr>
          <w:sz w:val="28"/>
          <w:szCs w:val="28"/>
        </w:rPr>
        <w:t xml:space="preserve">        Руководствуясь </w:t>
      </w:r>
      <w:r>
        <w:rPr>
          <w:color w:val="000000"/>
          <w:sz w:val="28"/>
          <w:szCs w:val="28"/>
        </w:rPr>
        <w:t xml:space="preserve">статьей </w:t>
      </w:r>
      <w:hyperlink r:id="rId6" w:history="1">
        <w:r w:rsidRPr="00BF7352">
          <w:rPr>
            <w:rStyle w:val="a9"/>
            <w:color w:val="000000"/>
            <w:sz w:val="28"/>
            <w:szCs w:val="28"/>
            <w:u w:val="none"/>
          </w:rPr>
          <w:t>8</w:t>
        </w:r>
      </w:hyperlink>
      <w:r>
        <w:rPr>
          <w:sz w:val="28"/>
          <w:szCs w:val="28"/>
        </w:rPr>
        <w:t xml:space="preserve"> Федерального закона от 25.12.2008 г. № 273-ФЗ  «О противодействии коррупции», </w:t>
      </w:r>
      <w:r w:rsidR="007D1286" w:rsidRPr="007D1286">
        <w:rPr>
          <w:sz w:val="28"/>
          <w:szCs w:val="28"/>
        </w:rPr>
        <w:t xml:space="preserve">Федеральным законом от 31.07.2020 г. № 259-ФЗ "О цифровых финансовых активах, цифровой валюте и о внесении </w:t>
      </w:r>
      <w:r w:rsidR="005C497F">
        <w:rPr>
          <w:sz w:val="28"/>
          <w:szCs w:val="28"/>
        </w:rPr>
        <w:t xml:space="preserve">                   </w:t>
      </w:r>
      <w:r w:rsidR="007D1286" w:rsidRPr="007D1286">
        <w:rPr>
          <w:sz w:val="28"/>
          <w:szCs w:val="28"/>
        </w:rPr>
        <w:t xml:space="preserve">изменений в отдельные законодательные акты Российской Федерации», Закон Самарской области от 9 октября 2007 г. N 96-ГД "О муниципальной службе в Самарской области", Федеральным законом от 06.10.2003 № 131-ФЗ «Об общих принципах организации местного самоуправления в Российской Федерации», Уставом сельского поселения Малая Малышевка муниципального района </w:t>
      </w:r>
      <w:r w:rsidR="005C497F">
        <w:rPr>
          <w:sz w:val="28"/>
          <w:szCs w:val="28"/>
        </w:rPr>
        <w:t xml:space="preserve">                   </w:t>
      </w:r>
      <w:r w:rsidR="007D1286" w:rsidRPr="007D1286">
        <w:rPr>
          <w:sz w:val="28"/>
          <w:szCs w:val="28"/>
        </w:rPr>
        <w:t>Кинельский Самарской области</w:t>
      </w:r>
      <w:r>
        <w:rPr>
          <w:sz w:val="28"/>
          <w:szCs w:val="28"/>
        </w:rPr>
        <w:t xml:space="preserve">, </w:t>
      </w:r>
    </w:p>
    <w:p w14:paraId="249DA8CA" w14:textId="77777777" w:rsidR="00BF7352" w:rsidRDefault="00BF7352" w:rsidP="0061785A">
      <w:pPr>
        <w:autoSpaceDE w:val="0"/>
        <w:autoSpaceDN w:val="0"/>
        <w:adjustRightInd w:val="0"/>
        <w:spacing w:line="276" w:lineRule="auto"/>
        <w:jc w:val="both"/>
        <w:rPr>
          <w:rStyle w:val="aa"/>
          <w:color w:val="000000"/>
          <w:sz w:val="28"/>
          <w:szCs w:val="28"/>
        </w:rPr>
      </w:pPr>
    </w:p>
    <w:p w14:paraId="4F612593" w14:textId="77777777" w:rsidR="00BF7352" w:rsidRDefault="00BF7352" w:rsidP="00BF7352">
      <w:pPr>
        <w:autoSpaceDE w:val="0"/>
        <w:autoSpaceDN w:val="0"/>
        <w:adjustRightInd w:val="0"/>
        <w:jc w:val="center"/>
        <w:rPr>
          <w:rStyle w:val="aa"/>
          <w:b/>
          <w:color w:val="000000"/>
          <w:sz w:val="28"/>
          <w:szCs w:val="28"/>
        </w:rPr>
      </w:pPr>
      <w:r w:rsidRPr="00BF7352">
        <w:rPr>
          <w:rStyle w:val="aa"/>
          <w:b/>
          <w:color w:val="000000"/>
          <w:sz w:val="28"/>
          <w:szCs w:val="28"/>
        </w:rPr>
        <w:lastRenderedPageBreak/>
        <w:t>ПОСТАНОВЛЯЮ:</w:t>
      </w:r>
    </w:p>
    <w:p w14:paraId="5CEB4A39" w14:textId="77777777" w:rsidR="00BF7352" w:rsidRPr="00BF7352" w:rsidRDefault="00BF7352" w:rsidP="00BF73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123A342" w14:textId="42CCF24E" w:rsidR="00BF7352" w:rsidRPr="007D1286" w:rsidRDefault="00BF7352" w:rsidP="0061785A">
      <w:pPr>
        <w:pStyle w:val="ConsPlusNormal"/>
        <w:widowControl/>
        <w:spacing w:line="276" w:lineRule="auto"/>
        <w:ind w:firstLine="0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1. </w:t>
      </w:r>
      <w:r w:rsidR="007D1286">
        <w:rPr>
          <w:rFonts w:ascii="Times New Roman" w:eastAsia="PMingLiU" w:hAnsi="Times New Roman" w:cs="Times New Roman"/>
          <w:sz w:val="28"/>
          <w:szCs w:val="28"/>
        </w:rPr>
        <w:t>В</w:t>
      </w:r>
      <w:r w:rsidR="007D1286" w:rsidRPr="007D1286">
        <w:rPr>
          <w:rFonts w:ascii="Times New Roman" w:eastAsia="PMingLiU" w:hAnsi="Times New Roman" w:cs="Times New Roman"/>
          <w:sz w:val="28"/>
          <w:szCs w:val="28"/>
        </w:rPr>
        <w:t xml:space="preserve">нести следующие изменения </w:t>
      </w:r>
      <w:r w:rsidR="007D1286">
        <w:rPr>
          <w:rFonts w:ascii="Times New Roman" w:eastAsia="PMingLiU" w:hAnsi="Times New Roman" w:cs="Times New Roman"/>
          <w:sz w:val="28"/>
          <w:szCs w:val="28"/>
        </w:rPr>
        <w:t xml:space="preserve">в </w:t>
      </w:r>
      <w:r w:rsidRPr="007D1286">
        <w:rPr>
          <w:rFonts w:ascii="Times New Roman" w:hAnsi="Times New Roman" w:cs="Times New Roman"/>
          <w:sz w:val="28"/>
          <w:szCs w:val="28"/>
        </w:rPr>
        <w:t xml:space="preserve">Порядок представления гражданами, претендующими на замещение должностей руководителей муниципальных учреждений сельского поселения Малая Малышевка муниципального района Кинельский Самарской области и руководителями муниципальных </w:t>
      </w:r>
      <w:r w:rsidR="007D12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1286">
        <w:rPr>
          <w:rFonts w:ascii="Times New Roman" w:hAnsi="Times New Roman" w:cs="Times New Roman"/>
          <w:sz w:val="28"/>
          <w:szCs w:val="28"/>
        </w:rPr>
        <w:t xml:space="preserve">учреждений сельского поселения Малая Малышевка муниципального района Кинельский Самарской области сведений о доходах, </w:t>
      </w:r>
      <w:r w:rsidR="007D128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D1286">
        <w:rPr>
          <w:rFonts w:ascii="Times New Roman" w:hAnsi="Times New Roman" w:cs="Times New Roman"/>
          <w:sz w:val="28"/>
          <w:szCs w:val="28"/>
        </w:rPr>
        <w:t xml:space="preserve">об имуществе и </w:t>
      </w:r>
      <w:r w:rsidR="007D12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128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  <w:r w:rsidR="007D128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7D1286" w:rsidRPr="007D1286">
        <w:rPr>
          <w:rFonts w:ascii="Times New Roman" w:hAnsi="Times New Roman" w:cs="Times New Roman"/>
          <w:sz w:val="28"/>
          <w:szCs w:val="28"/>
        </w:rPr>
        <w:t>Постановление</w:t>
      </w:r>
      <w:r w:rsidR="007D1286">
        <w:rPr>
          <w:rFonts w:ascii="Times New Roman" w:hAnsi="Times New Roman" w:cs="Times New Roman"/>
          <w:sz w:val="28"/>
          <w:szCs w:val="28"/>
        </w:rPr>
        <w:t>м</w:t>
      </w:r>
      <w:r w:rsidR="007D1286" w:rsidRPr="007D128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Малая Малышевка муниципального               района Кинельский Самарской области</w:t>
      </w:r>
      <w:r w:rsidR="007D1286">
        <w:rPr>
          <w:rFonts w:ascii="Times New Roman" w:hAnsi="Times New Roman" w:cs="Times New Roman"/>
          <w:sz w:val="28"/>
          <w:szCs w:val="28"/>
        </w:rPr>
        <w:t xml:space="preserve"> </w:t>
      </w:r>
      <w:r w:rsidR="007D1286" w:rsidRPr="007D1286">
        <w:rPr>
          <w:rFonts w:ascii="Times New Roman" w:hAnsi="Times New Roman" w:cs="Times New Roman"/>
          <w:sz w:val="28"/>
          <w:szCs w:val="28"/>
        </w:rPr>
        <w:t xml:space="preserve">«О представлении гражданами, </w:t>
      </w:r>
      <w:r w:rsidR="007D12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1286" w:rsidRPr="007D1286">
        <w:rPr>
          <w:rFonts w:ascii="Times New Roman" w:hAnsi="Times New Roman" w:cs="Times New Roman"/>
          <w:sz w:val="28"/>
          <w:szCs w:val="28"/>
        </w:rPr>
        <w:t xml:space="preserve">претендующими на замещение должностей руководителей  муниципальных учреждений сельского  поселения Малая Малышевка муниципального района Кинельский Самарской области и руководителями муниципальных </w:t>
      </w:r>
      <w:r w:rsidR="007D12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1286" w:rsidRPr="007D1286">
        <w:rPr>
          <w:rFonts w:ascii="Times New Roman" w:hAnsi="Times New Roman" w:cs="Times New Roman"/>
          <w:sz w:val="28"/>
          <w:szCs w:val="28"/>
        </w:rPr>
        <w:t>учреждений сельского поселения Малая Малышевка  муниципального района Кинельский Самарской области сведений о доходах, расходах, об имуществе и обязательствах имущественного характера»</w:t>
      </w:r>
      <w:r w:rsidR="00B014DA">
        <w:rPr>
          <w:rFonts w:ascii="Times New Roman" w:hAnsi="Times New Roman" w:cs="Times New Roman"/>
          <w:sz w:val="28"/>
          <w:szCs w:val="28"/>
        </w:rPr>
        <w:t>:</w:t>
      </w:r>
    </w:p>
    <w:p w14:paraId="4F3AC11D" w14:textId="77777777" w:rsidR="00BF7352" w:rsidRDefault="00BF7352" w:rsidP="0061785A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</w:p>
    <w:p w14:paraId="1C0F60D6" w14:textId="69EFEB65" w:rsidR="00BF7352" w:rsidRPr="00B014DA" w:rsidRDefault="00B014DA" w:rsidP="0061785A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  <w:r w:rsidRPr="00B014DA">
        <w:rPr>
          <w:b/>
          <w:bCs/>
          <w:sz w:val="28"/>
          <w:szCs w:val="28"/>
        </w:rPr>
        <w:t xml:space="preserve">Пункт 4 дополнить подпунктами в) </w:t>
      </w:r>
      <w:r w:rsidRPr="00B014DA">
        <w:rPr>
          <w:sz w:val="28"/>
          <w:szCs w:val="28"/>
        </w:rPr>
        <w:t>и</w:t>
      </w:r>
      <w:r w:rsidRPr="00B014DA">
        <w:rPr>
          <w:b/>
          <w:bCs/>
          <w:sz w:val="28"/>
          <w:szCs w:val="28"/>
        </w:rPr>
        <w:t xml:space="preserve"> г)</w:t>
      </w:r>
      <w:r>
        <w:rPr>
          <w:sz w:val="28"/>
          <w:szCs w:val="28"/>
        </w:rPr>
        <w:t xml:space="preserve"> следующего содержания: </w:t>
      </w:r>
    </w:p>
    <w:p w14:paraId="763AE040" w14:textId="77777777" w:rsidR="00B014DA" w:rsidRDefault="00B014DA" w:rsidP="0061785A">
      <w:pPr>
        <w:pStyle w:val="a3"/>
        <w:autoSpaceDE w:val="0"/>
        <w:autoSpaceDN w:val="0"/>
        <w:adjustRightInd w:val="0"/>
        <w:spacing w:line="276" w:lineRule="auto"/>
        <w:ind w:left="1440"/>
        <w:jc w:val="both"/>
        <w:rPr>
          <w:b/>
          <w:bCs/>
          <w:sz w:val="28"/>
          <w:szCs w:val="28"/>
        </w:rPr>
      </w:pPr>
    </w:p>
    <w:p w14:paraId="68EDA0C7" w14:textId="056C245F" w:rsidR="00B014DA" w:rsidRDefault="00B014DA" w:rsidP="0061785A">
      <w:pPr>
        <w:pStyle w:val="a3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B014DA">
        <w:rPr>
          <w:sz w:val="28"/>
          <w:szCs w:val="28"/>
        </w:rPr>
        <w:t>«в)</w:t>
      </w:r>
      <w:r w:rsidRPr="006C11E1">
        <w:rPr>
          <w:sz w:val="28"/>
          <w:szCs w:val="28"/>
        </w:rPr>
        <w:t xml:space="preserve"> для целей Федерального закона от 25.12.2008 г. № 273-ФЗ «О противодействии коррупции», цифровая валюта признается имуществом.</w:t>
      </w:r>
      <w:r>
        <w:rPr>
          <w:sz w:val="28"/>
          <w:szCs w:val="28"/>
        </w:rPr>
        <w:t>»</w:t>
      </w:r>
    </w:p>
    <w:p w14:paraId="7F3DDE69" w14:textId="77777777" w:rsidR="00B014DA" w:rsidRPr="006C11E1" w:rsidRDefault="00B014DA" w:rsidP="0061785A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F89DB0A" w14:textId="65C4E062" w:rsidR="00B014DA" w:rsidRDefault="00B014DA" w:rsidP="0061785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C11E1">
        <w:rPr>
          <w:sz w:val="28"/>
          <w:szCs w:val="28"/>
        </w:rPr>
        <w:t>г)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>
        <w:rPr>
          <w:sz w:val="28"/>
          <w:szCs w:val="28"/>
        </w:rPr>
        <w:t>»</w:t>
      </w:r>
    </w:p>
    <w:p w14:paraId="78A97117" w14:textId="74680F0C" w:rsidR="00B014DA" w:rsidRDefault="00B014DA" w:rsidP="0061785A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</w:p>
    <w:p w14:paraId="55362512" w14:textId="737F028E" w:rsidR="0061785A" w:rsidRPr="0061785A" w:rsidRDefault="0061785A" w:rsidP="0061785A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  <w:r w:rsidRPr="0061785A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5</w:t>
      </w:r>
      <w:r w:rsidRPr="0061785A">
        <w:rPr>
          <w:sz w:val="28"/>
          <w:szCs w:val="28"/>
        </w:rPr>
        <w:t xml:space="preserve"> читать в следующей редакции – </w:t>
      </w:r>
    </w:p>
    <w:p w14:paraId="19390A0B" w14:textId="5282CDA8" w:rsidR="0061785A" w:rsidRDefault="0061785A" w:rsidP="0061785A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61785A">
        <w:rPr>
          <w:sz w:val="28"/>
          <w:szCs w:val="28"/>
        </w:rPr>
        <w:t xml:space="preserve">«6.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</w:t>
      </w:r>
      <w:r w:rsidRPr="0061785A">
        <w:rPr>
          <w:sz w:val="28"/>
          <w:szCs w:val="28"/>
        </w:rPr>
        <w:lastRenderedPageBreak/>
        <w:t>уполномоченным лицам, определенным Федеральным законом от 25.12.2008 № 273-ФЗ «О противодействии коррупции» и другими нормативными правовыми актами Российской Федерации.»</w:t>
      </w:r>
    </w:p>
    <w:p w14:paraId="571638D1" w14:textId="098EF251" w:rsidR="0061785A" w:rsidRPr="0061785A" w:rsidRDefault="0061785A" w:rsidP="0061785A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</w:p>
    <w:p w14:paraId="12A2DFA1" w14:textId="2C76383F" w:rsidR="00BF7352" w:rsidRDefault="0061785A" w:rsidP="0061785A">
      <w:pPr>
        <w:spacing w:line="276" w:lineRule="auto"/>
        <w:jc w:val="both"/>
        <w:rPr>
          <w:color w:val="000000"/>
          <w:sz w:val="28"/>
          <w:szCs w:val="28"/>
        </w:rPr>
      </w:pPr>
      <w:r w:rsidRPr="0061785A">
        <w:rPr>
          <w:color w:val="000000"/>
          <w:sz w:val="28"/>
          <w:szCs w:val="28"/>
        </w:rPr>
        <w:t>2.</w:t>
      </w:r>
      <w:r w:rsidRPr="0061785A">
        <w:rPr>
          <w:color w:val="000000"/>
          <w:sz w:val="28"/>
          <w:szCs w:val="28"/>
        </w:rPr>
        <w:tab/>
        <w:t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законную после опубликования.</w:t>
      </w:r>
    </w:p>
    <w:p w14:paraId="0D69CF06" w14:textId="77777777" w:rsidR="00BF7352" w:rsidRDefault="00BF7352" w:rsidP="0061785A">
      <w:pPr>
        <w:spacing w:line="276" w:lineRule="auto"/>
        <w:jc w:val="both"/>
        <w:rPr>
          <w:color w:val="000000"/>
          <w:sz w:val="28"/>
          <w:szCs w:val="28"/>
        </w:rPr>
      </w:pPr>
    </w:p>
    <w:p w14:paraId="2F37E11D" w14:textId="77777777" w:rsidR="00024FB5" w:rsidRDefault="00024FB5" w:rsidP="00BF7352">
      <w:pPr>
        <w:spacing w:line="360" w:lineRule="auto"/>
        <w:jc w:val="both"/>
        <w:rPr>
          <w:color w:val="000000"/>
          <w:sz w:val="28"/>
          <w:szCs w:val="28"/>
        </w:rPr>
      </w:pPr>
    </w:p>
    <w:p w14:paraId="0DC3D767" w14:textId="77777777" w:rsidR="00024FB5" w:rsidRDefault="00024FB5" w:rsidP="00BF7352">
      <w:pPr>
        <w:spacing w:line="360" w:lineRule="auto"/>
        <w:jc w:val="both"/>
        <w:rPr>
          <w:color w:val="000000"/>
          <w:sz w:val="28"/>
          <w:szCs w:val="28"/>
        </w:rPr>
      </w:pPr>
    </w:p>
    <w:p w14:paraId="2D2B30EF" w14:textId="77777777" w:rsidR="00024FB5" w:rsidRDefault="00024FB5" w:rsidP="00BF7352">
      <w:pPr>
        <w:spacing w:line="360" w:lineRule="auto"/>
        <w:jc w:val="both"/>
        <w:rPr>
          <w:color w:val="000000"/>
          <w:sz w:val="28"/>
          <w:szCs w:val="28"/>
        </w:rPr>
      </w:pPr>
    </w:p>
    <w:p w14:paraId="6D01023C" w14:textId="77777777" w:rsidR="00024FB5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сельского поселения </w:t>
      </w:r>
    </w:p>
    <w:p w14:paraId="5ABFA797" w14:textId="77777777" w:rsidR="00024FB5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Малая Малышевка </w:t>
      </w:r>
    </w:p>
    <w:p w14:paraId="058D2600" w14:textId="77777777" w:rsidR="00024FB5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Кинельский </w:t>
      </w:r>
    </w:p>
    <w:p w14:paraId="12F76ED2" w14:textId="77777777" w:rsidR="00BF7352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Самарской области                                                                       С.В.Курапов</w:t>
      </w:r>
    </w:p>
    <w:p w14:paraId="39633732" w14:textId="77777777" w:rsidR="00BF7352" w:rsidRPr="00DA6E3A" w:rsidRDefault="00BF7352" w:rsidP="00BF7352">
      <w:pPr>
        <w:spacing w:line="360" w:lineRule="auto"/>
        <w:jc w:val="both"/>
        <w:rPr>
          <w:color w:val="000000"/>
        </w:rPr>
      </w:pPr>
    </w:p>
    <w:p w14:paraId="2E4948E4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4C7E107E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1B4B9E6C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3F09573F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6464E6B3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0DF34090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sectPr w:rsidR="00024FB5" w:rsidSect="0061785A">
      <w:pgSz w:w="11906" w:h="16838"/>
      <w:pgMar w:top="993" w:right="849" w:bottom="993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441EC"/>
    <w:multiLevelType w:val="multilevel"/>
    <w:tmpl w:val="726C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35DFE"/>
    <w:multiLevelType w:val="hybridMultilevel"/>
    <w:tmpl w:val="55D0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797B"/>
    <w:multiLevelType w:val="hybridMultilevel"/>
    <w:tmpl w:val="751E8F9A"/>
    <w:lvl w:ilvl="0" w:tplc="76B0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6583"/>
    <w:multiLevelType w:val="hybridMultilevel"/>
    <w:tmpl w:val="47481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7A47"/>
    <w:multiLevelType w:val="hybridMultilevel"/>
    <w:tmpl w:val="A69AF6A6"/>
    <w:lvl w:ilvl="0" w:tplc="76B0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4AF8"/>
    <w:multiLevelType w:val="hybridMultilevel"/>
    <w:tmpl w:val="81506C06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75AF2"/>
    <w:multiLevelType w:val="multilevel"/>
    <w:tmpl w:val="94C2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55072"/>
    <w:multiLevelType w:val="hybridMultilevel"/>
    <w:tmpl w:val="CAC68760"/>
    <w:lvl w:ilvl="0" w:tplc="76B0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0533"/>
    <w:multiLevelType w:val="multilevel"/>
    <w:tmpl w:val="2E3AF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E65FD6"/>
    <w:multiLevelType w:val="hybridMultilevel"/>
    <w:tmpl w:val="AA90EC1E"/>
    <w:lvl w:ilvl="0" w:tplc="76B0C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E273D8"/>
    <w:multiLevelType w:val="multilevel"/>
    <w:tmpl w:val="AA481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F"/>
    <w:rsid w:val="00024FB5"/>
    <w:rsid w:val="00025990"/>
    <w:rsid w:val="000A0C28"/>
    <w:rsid w:val="00100029"/>
    <w:rsid w:val="00213B7C"/>
    <w:rsid w:val="00277B53"/>
    <w:rsid w:val="002E5DC6"/>
    <w:rsid w:val="00321FA1"/>
    <w:rsid w:val="003D600B"/>
    <w:rsid w:val="003F1428"/>
    <w:rsid w:val="004114E4"/>
    <w:rsid w:val="00480AAB"/>
    <w:rsid w:val="004C4612"/>
    <w:rsid w:val="004F4CCA"/>
    <w:rsid w:val="0055184A"/>
    <w:rsid w:val="005C497F"/>
    <w:rsid w:val="005E2B0E"/>
    <w:rsid w:val="0061785A"/>
    <w:rsid w:val="006A11F7"/>
    <w:rsid w:val="006F348F"/>
    <w:rsid w:val="007D1286"/>
    <w:rsid w:val="008C6612"/>
    <w:rsid w:val="008F1449"/>
    <w:rsid w:val="00991CBC"/>
    <w:rsid w:val="00A979ED"/>
    <w:rsid w:val="00B014DA"/>
    <w:rsid w:val="00B9499F"/>
    <w:rsid w:val="00BF7352"/>
    <w:rsid w:val="00C94BB4"/>
    <w:rsid w:val="00CA6D36"/>
    <w:rsid w:val="00CC094B"/>
    <w:rsid w:val="00DB2918"/>
    <w:rsid w:val="00F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0D49"/>
  <w15:docId w15:val="{60B6F146-5AE9-4B6C-B89A-69C7B7F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9F"/>
    <w:pPr>
      <w:ind w:left="720"/>
      <w:contextualSpacing/>
    </w:pPr>
  </w:style>
  <w:style w:type="table" w:styleId="a4">
    <w:name w:val="Table Grid"/>
    <w:basedOn w:val="a1"/>
    <w:uiPriority w:val="59"/>
    <w:rsid w:val="00B9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4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D600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600B"/>
    <w:rPr>
      <w:b/>
      <w:bCs/>
    </w:rPr>
  </w:style>
  <w:style w:type="paragraph" w:customStyle="1" w:styleId="Standard">
    <w:name w:val="Standard"/>
    <w:rsid w:val="00DB29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B2918"/>
    <w:pPr>
      <w:suppressLineNumbers/>
    </w:pPr>
  </w:style>
  <w:style w:type="paragraph" w:customStyle="1" w:styleId="ConsPlusNonformat">
    <w:name w:val="ConsPlusNonformat"/>
    <w:uiPriority w:val="99"/>
    <w:rsid w:val="00213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213B7C"/>
    <w:rPr>
      <w:color w:val="0000FF"/>
      <w:u w:val="single"/>
    </w:rPr>
  </w:style>
  <w:style w:type="paragraph" w:customStyle="1" w:styleId="ConsPlusNormal">
    <w:name w:val="ConsPlusNormal"/>
    <w:rsid w:val="00BF7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rsid w:val="00BF7352"/>
    <w:rPr>
      <w:color w:val="008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44716CBE6DFA37EEECDBE1D04ADF7F44B12880FB424B4122FBC1FF4B85292AD2589FA8REl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53F4-A0EA-4FF7-8332-FC14F16C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cp:lastPrinted>2015-01-20T10:30:00Z</cp:lastPrinted>
  <dcterms:created xsi:type="dcterms:W3CDTF">2022-02-28T07:45:00Z</dcterms:created>
  <dcterms:modified xsi:type="dcterms:W3CDTF">2022-02-28T07:45:00Z</dcterms:modified>
</cp:coreProperties>
</file>