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1"/>
        <w:gridCol w:w="4644"/>
      </w:tblGrid>
      <w:tr w:rsidR="00064C4F" w14:paraId="57C783AD" w14:textId="77777777" w:rsidTr="00064C4F">
        <w:tc>
          <w:tcPr>
            <w:tcW w:w="4785" w:type="dxa"/>
          </w:tcPr>
          <w:p w14:paraId="74C2CCDF" w14:textId="77777777" w:rsidR="00064C4F" w:rsidRDefault="00064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703A7887" w14:textId="77777777" w:rsidR="00064C4F" w:rsidRDefault="00064C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0E2EBF9E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279CB85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05816CDC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5139E899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359D03A9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63A22835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5EED73D6" w14:textId="77777777" w:rsidR="00064C4F" w:rsidRDefault="00064C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5681B8E0" w14:textId="77777777" w:rsidR="00064C4F" w:rsidRDefault="00064C4F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499E44F0" w14:textId="77777777" w:rsidR="00064C4F" w:rsidRDefault="00064C4F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1C13718C" w14:textId="77777777" w:rsidR="00064C4F" w:rsidRDefault="00064C4F" w:rsidP="00064C4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30F7B857" w14:textId="77777777" w:rsidR="00064C4F" w:rsidRDefault="00064C4F" w:rsidP="00064C4F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1560"/>
      </w:tblGrid>
      <w:tr w:rsidR="00064C4F" w14:paraId="41548C2B" w14:textId="77777777" w:rsidTr="00064C4F">
        <w:tc>
          <w:tcPr>
            <w:tcW w:w="3652" w:type="dxa"/>
            <w:hideMark/>
          </w:tcPr>
          <w:p w14:paraId="2A67A917" w14:textId="77777777" w:rsidR="00064C4F" w:rsidRDefault="002178AC" w:rsidP="002178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064C4F">
              <w:rPr>
                <w:sz w:val="28"/>
                <w:szCs w:val="28"/>
                <w:lang w:eastAsia="en-US"/>
              </w:rPr>
              <w:t xml:space="preserve">от  </w:t>
            </w:r>
            <w:r>
              <w:rPr>
                <w:sz w:val="28"/>
                <w:szCs w:val="28"/>
                <w:lang w:eastAsia="en-US"/>
              </w:rPr>
              <w:t xml:space="preserve">04 апреля </w:t>
            </w:r>
            <w:r w:rsidR="00064C4F">
              <w:rPr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1560" w:type="dxa"/>
            <w:hideMark/>
          </w:tcPr>
          <w:p w14:paraId="65CE95C5" w14:textId="1548043F" w:rsidR="00064C4F" w:rsidRDefault="00064C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8D3C4A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14:paraId="63923326" w14:textId="77777777" w:rsidR="00064C4F" w:rsidRDefault="00064C4F" w:rsidP="00064C4F">
      <w:pPr>
        <w:rPr>
          <w:sz w:val="22"/>
          <w:szCs w:val="22"/>
        </w:rPr>
      </w:pPr>
    </w:p>
    <w:tbl>
      <w:tblPr>
        <w:tblStyle w:val="a4"/>
        <w:tblW w:w="88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3815"/>
      </w:tblGrid>
      <w:tr w:rsidR="00064C4F" w14:paraId="079F109D" w14:textId="77777777" w:rsidTr="00064C4F">
        <w:tc>
          <w:tcPr>
            <w:tcW w:w="5069" w:type="dxa"/>
            <w:hideMark/>
          </w:tcPr>
          <w:p w14:paraId="7AC1175C" w14:textId="77777777" w:rsidR="00064C4F" w:rsidRDefault="00064C4F" w:rsidP="002178A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«О </w:t>
            </w:r>
            <w:r w:rsidR="002178AC">
              <w:rPr>
                <w:b/>
                <w:bCs/>
                <w:sz w:val="28"/>
                <w:szCs w:val="28"/>
                <w:lang w:eastAsia="en-US"/>
              </w:rPr>
              <w:t xml:space="preserve">введении режима повышенной готовности </w:t>
            </w:r>
            <w:r>
              <w:rPr>
                <w:b/>
                <w:bCs/>
                <w:sz w:val="28"/>
                <w:szCs w:val="28"/>
                <w:lang w:eastAsia="en-US"/>
              </w:rPr>
              <w:t>сельского поселения Малая Малышевка муниципального района Кинельский Самарской области</w:t>
            </w:r>
            <w:r w:rsidR="002178AC">
              <w:rPr>
                <w:b/>
                <w:bCs/>
                <w:sz w:val="28"/>
                <w:szCs w:val="28"/>
                <w:lang w:eastAsia="en-US"/>
              </w:rPr>
              <w:t xml:space="preserve"> звена территориальной подсистемы РСЧС</w:t>
            </w:r>
            <w:r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15" w:type="dxa"/>
          </w:tcPr>
          <w:p w14:paraId="5CAA2D77" w14:textId="77777777" w:rsidR="00064C4F" w:rsidRDefault="00064C4F">
            <w:pPr>
              <w:rPr>
                <w:lang w:eastAsia="en-US"/>
              </w:rPr>
            </w:pPr>
          </w:p>
        </w:tc>
      </w:tr>
    </w:tbl>
    <w:p w14:paraId="7C4D1D77" w14:textId="77777777" w:rsidR="00064C4F" w:rsidRDefault="00064C4F" w:rsidP="00064C4F">
      <w:pPr>
        <w:tabs>
          <w:tab w:val="left" w:pos="1455"/>
        </w:tabs>
      </w:pPr>
    </w:p>
    <w:p w14:paraId="3570548B" w14:textId="77777777" w:rsidR="00064C4F" w:rsidRDefault="00064C4F" w:rsidP="00064C4F">
      <w:pPr>
        <w:tabs>
          <w:tab w:val="left" w:pos="1455"/>
        </w:tabs>
      </w:pPr>
    </w:p>
    <w:p w14:paraId="044BEB55" w14:textId="0F800559" w:rsidR="00064C4F" w:rsidRDefault="002178AC" w:rsidP="008D3C4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4C4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21.12.1994г. №68–ФЗ «О защите населения и территорий от чрезвычайных ситуаций природного и техногенного характера</w:t>
      </w:r>
      <w:r w:rsidR="00064C4F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постановлением правительства Российской Федерации от 30.12.2003г.</w:t>
      </w:r>
      <w:r w:rsidR="001F5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№794 «О единой государственной системе предупреждения и ликвидации чрезвычайных ситуаций» в целях предупреждения возникновения чрезвычайной </w:t>
      </w:r>
      <w:r w:rsidR="001F5924">
        <w:rPr>
          <w:sz w:val="28"/>
          <w:szCs w:val="28"/>
        </w:rPr>
        <w:t>ситуации, связанной со складывающейся паводковой обстановкой</w:t>
      </w:r>
      <w:r w:rsidR="00064C4F">
        <w:rPr>
          <w:sz w:val="28"/>
          <w:szCs w:val="28"/>
        </w:rPr>
        <w:t xml:space="preserve"> на территории сельского поселения Малая Малышевка муниципального района Кинельский</w:t>
      </w:r>
      <w:r w:rsidR="001F5924">
        <w:rPr>
          <w:sz w:val="28"/>
          <w:szCs w:val="28"/>
        </w:rPr>
        <w:t xml:space="preserve"> Самарской области и мерах по защите населения и территорий от паводковых вод</w:t>
      </w:r>
      <w:r w:rsidR="00064C4F">
        <w:rPr>
          <w:sz w:val="28"/>
          <w:szCs w:val="28"/>
        </w:rPr>
        <w:t>,</w:t>
      </w:r>
    </w:p>
    <w:p w14:paraId="44ACD175" w14:textId="77777777" w:rsidR="003361AE" w:rsidRDefault="003361AE" w:rsidP="001F592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6F8FDAE4" w14:textId="2309A933" w:rsidR="00064C4F" w:rsidRDefault="00064C4F" w:rsidP="001F5924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8D3C4A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14:paraId="7CCD53D0" w14:textId="77777777" w:rsidR="00064C4F" w:rsidRDefault="00064C4F" w:rsidP="001F5924">
      <w:pPr>
        <w:ind w:firstLine="567"/>
        <w:rPr>
          <w:sz w:val="28"/>
          <w:szCs w:val="28"/>
        </w:rPr>
      </w:pPr>
    </w:p>
    <w:p w14:paraId="6C153D7C" w14:textId="6343B133" w:rsidR="00064C4F" w:rsidRDefault="001F5924" w:rsidP="008D3C4A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«Режим повышенной готовности» для функционирования </w:t>
      </w:r>
      <w:r w:rsidR="00E17DA5">
        <w:rPr>
          <w:sz w:val="28"/>
          <w:szCs w:val="28"/>
        </w:rPr>
        <w:t xml:space="preserve">органов управления сил и средств </w:t>
      </w:r>
      <w:r w:rsidR="00064C4F">
        <w:rPr>
          <w:sz w:val="28"/>
          <w:szCs w:val="28"/>
        </w:rPr>
        <w:t xml:space="preserve">сельского поселения Малая Малышевка муниципального района Кинельский </w:t>
      </w:r>
      <w:r w:rsidR="008D3C4A">
        <w:rPr>
          <w:sz w:val="28"/>
          <w:szCs w:val="28"/>
        </w:rPr>
        <w:t xml:space="preserve">Самарской области </w:t>
      </w:r>
      <w:r w:rsidR="00E17DA5">
        <w:rPr>
          <w:sz w:val="28"/>
          <w:szCs w:val="28"/>
        </w:rPr>
        <w:t xml:space="preserve">звена подсистемы РСЧС единой государственной системы предупреждения и ликвидации </w:t>
      </w:r>
      <w:proofErr w:type="gramStart"/>
      <w:r w:rsidR="00E17DA5">
        <w:rPr>
          <w:sz w:val="28"/>
          <w:szCs w:val="28"/>
        </w:rPr>
        <w:t>чрезвычайных  ситуаций</w:t>
      </w:r>
      <w:proofErr w:type="gramEnd"/>
      <w:r w:rsidR="00E17DA5">
        <w:rPr>
          <w:sz w:val="28"/>
          <w:szCs w:val="28"/>
        </w:rPr>
        <w:t xml:space="preserve"> с 8 часов 00 мин 4 апреля 2024</w:t>
      </w:r>
      <w:r w:rsidR="008D3C4A">
        <w:rPr>
          <w:sz w:val="28"/>
          <w:szCs w:val="28"/>
        </w:rPr>
        <w:t xml:space="preserve"> </w:t>
      </w:r>
      <w:r w:rsidR="00E17DA5">
        <w:rPr>
          <w:sz w:val="28"/>
          <w:szCs w:val="28"/>
        </w:rPr>
        <w:t>г.</w:t>
      </w:r>
    </w:p>
    <w:p w14:paraId="36F1E106" w14:textId="77777777" w:rsidR="008D3C4A" w:rsidRDefault="008D3C4A" w:rsidP="008D3C4A">
      <w:pPr>
        <w:pStyle w:val="a3"/>
        <w:tabs>
          <w:tab w:val="left" w:pos="1455"/>
        </w:tabs>
        <w:spacing w:line="276" w:lineRule="auto"/>
        <w:ind w:left="851"/>
        <w:jc w:val="both"/>
        <w:rPr>
          <w:sz w:val="28"/>
          <w:szCs w:val="28"/>
        </w:rPr>
      </w:pPr>
    </w:p>
    <w:p w14:paraId="05E49FAF" w14:textId="3B771A96" w:rsidR="00064C4F" w:rsidRDefault="00E17DA5" w:rsidP="008D3C4A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зоны действия режима повышенной готовности определить в пределах </w:t>
      </w:r>
      <w:r w:rsidR="008D3C4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сельского поселения Малая Малышевка муниципального района Кинельский</w:t>
      </w:r>
      <w:r w:rsidR="008D3C4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14:paraId="2ECEA3C3" w14:textId="78526171" w:rsidR="00E17DA5" w:rsidRDefault="00E17DA5" w:rsidP="008D3C4A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уровень реагирования местный.</w:t>
      </w:r>
    </w:p>
    <w:p w14:paraId="0B712A15" w14:textId="77777777" w:rsidR="008D3C4A" w:rsidRDefault="008D3C4A" w:rsidP="008D3C4A">
      <w:pPr>
        <w:pStyle w:val="a3"/>
        <w:tabs>
          <w:tab w:val="left" w:pos="1455"/>
        </w:tabs>
        <w:spacing w:line="276" w:lineRule="auto"/>
        <w:ind w:left="851"/>
        <w:jc w:val="both"/>
        <w:rPr>
          <w:sz w:val="28"/>
          <w:szCs w:val="28"/>
        </w:rPr>
      </w:pPr>
    </w:p>
    <w:p w14:paraId="486D499B" w14:textId="270CEBEE" w:rsidR="00E17DA5" w:rsidRDefault="00E17DA5" w:rsidP="008D3C4A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организаций, предприятий,</w:t>
      </w:r>
      <w:r w:rsidR="008D3C4A">
        <w:rPr>
          <w:sz w:val="28"/>
          <w:szCs w:val="28"/>
        </w:rPr>
        <w:t xml:space="preserve"> и </w:t>
      </w:r>
      <w:r>
        <w:rPr>
          <w:sz w:val="28"/>
          <w:szCs w:val="28"/>
        </w:rPr>
        <w:t>учреждений всех форм собственности в пределах своей компетенции обеспечить максимальное привлече</w:t>
      </w:r>
      <w:r w:rsidR="00CC5909">
        <w:rPr>
          <w:sz w:val="28"/>
          <w:szCs w:val="28"/>
        </w:rPr>
        <w:t xml:space="preserve">ние всех сил и средств с целью </w:t>
      </w:r>
      <w:r>
        <w:rPr>
          <w:sz w:val="28"/>
          <w:szCs w:val="28"/>
        </w:rPr>
        <w:t>предупреждения, возникновения, развития чрезвычайной ситуации, обеспечить постоянный мониторинг обстановки и координацию действий по предупреждению возникновения развития чрезвычайной</w:t>
      </w:r>
      <w:r w:rsidR="00CC5909">
        <w:rPr>
          <w:sz w:val="28"/>
          <w:szCs w:val="28"/>
        </w:rPr>
        <w:t xml:space="preserve"> ситуации, связанной со складывающейся обстановкой в сельском поселении Малая Малышевка.</w:t>
      </w:r>
    </w:p>
    <w:p w14:paraId="35C3C747" w14:textId="77777777" w:rsidR="008D3C4A" w:rsidRPr="008D3C4A" w:rsidRDefault="008D3C4A" w:rsidP="008D3C4A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14:paraId="23AD8A04" w14:textId="0E281EBB" w:rsidR="00064C4F" w:rsidRDefault="00064C4F" w:rsidP="008D3C4A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Вестнике Малая Малышевка, размещению в информационно</w:t>
      </w:r>
      <w:r w:rsidR="00CC5909">
        <w:rPr>
          <w:sz w:val="28"/>
          <w:szCs w:val="28"/>
        </w:rPr>
        <w:t xml:space="preserve"> - </w:t>
      </w:r>
      <w:r>
        <w:rPr>
          <w:sz w:val="28"/>
          <w:szCs w:val="28"/>
        </w:rPr>
        <w:t>телекоммуникационной сети Интернет и вступает в силу после его опубликования.</w:t>
      </w:r>
    </w:p>
    <w:p w14:paraId="342FAED8" w14:textId="77777777" w:rsidR="008D3C4A" w:rsidRPr="008D3C4A" w:rsidRDefault="008D3C4A" w:rsidP="008D3C4A">
      <w:pPr>
        <w:tabs>
          <w:tab w:val="left" w:pos="1455"/>
        </w:tabs>
        <w:spacing w:line="276" w:lineRule="auto"/>
        <w:jc w:val="both"/>
        <w:rPr>
          <w:sz w:val="28"/>
          <w:szCs w:val="28"/>
        </w:rPr>
      </w:pPr>
    </w:p>
    <w:p w14:paraId="53947299" w14:textId="77777777" w:rsidR="00064C4F" w:rsidRDefault="00064C4F" w:rsidP="008D3C4A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0FD4BCD" w14:textId="77777777" w:rsidR="00064C4F" w:rsidRDefault="00064C4F" w:rsidP="008D3C4A">
      <w:pPr>
        <w:tabs>
          <w:tab w:val="left" w:pos="915"/>
        </w:tabs>
        <w:spacing w:line="276" w:lineRule="auto"/>
        <w:ind w:firstLine="567"/>
        <w:jc w:val="both"/>
        <w:rPr>
          <w:sz w:val="28"/>
          <w:szCs w:val="28"/>
        </w:rPr>
      </w:pPr>
    </w:p>
    <w:p w14:paraId="1051A063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jc w:val="both"/>
        <w:rPr>
          <w:sz w:val="28"/>
          <w:szCs w:val="28"/>
        </w:rPr>
      </w:pPr>
    </w:p>
    <w:p w14:paraId="2682B030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jc w:val="both"/>
        <w:rPr>
          <w:sz w:val="28"/>
          <w:szCs w:val="28"/>
        </w:rPr>
      </w:pPr>
    </w:p>
    <w:p w14:paraId="7EADE595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Малая Малышевка </w:t>
      </w:r>
    </w:p>
    <w:p w14:paraId="704D79E7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674A8362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</w:t>
      </w:r>
      <w:r w:rsidR="00CC59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С.В.Курапов </w:t>
      </w:r>
    </w:p>
    <w:p w14:paraId="309F392B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rPr>
          <w:sz w:val="28"/>
          <w:szCs w:val="28"/>
        </w:rPr>
      </w:pPr>
    </w:p>
    <w:p w14:paraId="6760F60B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rPr>
          <w:sz w:val="28"/>
          <w:szCs w:val="28"/>
        </w:rPr>
      </w:pPr>
    </w:p>
    <w:p w14:paraId="0DCBF285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rPr>
          <w:sz w:val="28"/>
          <w:szCs w:val="28"/>
        </w:rPr>
      </w:pPr>
    </w:p>
    <w:p w14:paraId="642388B8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rPr>
          <w:sz w:val="28"/>
          <w:szCs w:val="28"/>
        </w:rPr>
      </w:pPr>
    </w:p>
    <w:p w14:paraId="4240E1B8" w14:textId="77777777" w:rsidR="00064C4F" w:rsidRDefault="00064C4F" w:rsidP="001F5924">
      <w:pPr>
        <w:tabs>
          <w:tab w:val="left" w:pos="915"/>
        </w:tabs>
        <w:spacing w:line="276" w:lineRule="auto"/>
        <w:ind w:firstLine="567"/>
        <w:rPr>
          <w:sz w:val="28"/>
          <w:szCs w:val="28"/>
        </w:rPr>
      </w:pPr>
    </w:p>
    <w:p w14:paraId="4E2038BE" w14:textId="77777777" w:rsidR="00275F25" w:rsidRDefault="00275F25" w:rsidP="001F5924">
      <w:pPr>
        <w:ind w:firstLine="567"/>
      </w:pPr>
    </w:p>
    <w:sectPr w:rsidR="00275F25" w:rsidSect="0027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5A7E"/>
    <w:multiLevelType w:val="hybridMultilevel"/>
    <w:tmpl w:val="FE9A1F4C"/>
    <w:lvl w:ilvl="0" w:tplc="E982A094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F"/>
    <w:rsid w:val="00064C4F"/>
    <w:rsid w:val="001F5924"/>
    <w:rsid w:val="002178AC"/>
    <w:rsid w:val="00275F25"/>
    <w:rsid w:val="003361AE"/>
    <w:rsid w:val="008D3C4A"/>
    <w:rsid w:val="00CC5909"/>
    <w:rsid w:val="00E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9E4E"/>
  <w15:docId w15:val="{EAB297EA-0C57-4B5C-B612-677D4DFD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4F"/>
    <w:pPr>
      <w:ind w:left="720"/>
      <w:contextualSpacing/>
    </w:pPr>
  </w:style>
  <w:style w:type="table" w:styleId="a4">
    <w:name w:val="Table Grid"/>
    <w:basedOn w:val="a1"/>
    <w:rsid w:val="00064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2024-04-04T11:30:00Z</dcterms:created>
  <dcterms:modified xsi:type="dcterms:W3CDTF">2024-04-04T11:30:00Z</dcterms:modified>
</cp:coreProperties>
</file>