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Администрация                                                                                          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сельского поселения</w:t>
      </w:r>
    </w:p>
    <w:p>
      <w:pPr>
        <w:pStyle w:val="Normal"/>
        <w:rPr/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Кинельский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муниципального района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Кинельский Самарской области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2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ПОСТАНОВЛЕНИЕ</w:t>
      </w:r>
    </w:p>
    <w:p>
      <w:pPr>
        <w:pStyle w:val="Normal"/>
        <w:tabs>
          <w:tab w:val="left" w:pos="2880" w:leader="none"/>
          <w:tab w:val="left" w:pos="5953" w:leader="none"/>
        </w:tabs>
        <w:ind w:right="-1" w:hanging="0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от  05.07.2023 года  № 53 </w:t>
      </w:r>
    </w:p>
    <w:p>
      <w:pPr>
        <w:pStyle w:val="Normal"/>
        <w:tabs>
          <w:tab w:val="left" w:pos="2880" w:leader="none"/>
          <w:tab w:val="left" w:pos="5953" w:leader="none"/>
        </w:tabs>
        <w:ind w:right="-1" w:hanging="0"/>
        <w:rPr>
          <w:rStyle w:val="FontStyle53"/>
          <w:highlight w:val="yellow"/>
        </w:rPr>
      </w:pPr>
      <w:r>
        <w:rPr>
          <w:highlight w:val="yellow"/>
        </w:rPr>
      </w:r>
    </w:p>
    <w:p>
      <w:pPr>
        <w:pStyle w:val="Normal"/>
        <w:tabs>
          <w:tab w:val="left" w:pos="2880" w:leader="none"/>
          <w:tab w:val="left" w:pos="5953" w:leader="none"/>
        </w:tabs>
        <w:spacing w:before="0" w:after="120"/>
        <w:ind w:right="3969" w:hanging="0"/>
        <w:jc w:val="both"/>
        <w:rPr/>
      </w:pPr>
      <w:r>
        <w:rPr>
          <w:rStyle w:val="FontStyle53"/>
          <w:rFonts w:eastAsia="Andale Sans UI"/>
          <w:b/>
          <w:sz w:val="25"/>
          <w:szCs w:val="25"/>
        </w:rPr>
        <w:t xml:space="preserve">«Об установлении </w:t>
      </w:r>
      <w:r>
        <w:rPr>
          <w:b/>
          <w:sz w:val="25"/>
          <w:szCs w:val="25"/>
          <w:lang w:eastAsia="en-US"/>
        </w:rPr>
        <w:t xml:space="preserve">публичного сервитута площадью </w:t>
      </w:r>
      <w:r>
        <w:rPr>
          <w:rStyle w:val="FontStyle53"/>
          <w:rFonts w:eastAsia="Andale Sans UI"/>
          <w:b/>
          <w:sz w:val="25"/>
          <w:szCs w:val="25"/>
          <w:lang w:eastAsia="en-US"/>
        </w:rPr>
        <w:t xml:space="preserve">12519 кв.м. для прохода и проезда неограниченного круга лиц и выполнения полномочий </w:t>
      </w:r>
      <w:r>
        <w:rPr>
          <w:rStyle w:val="FontStyle53"/>
          <w:rFonts w:eastAsia="Andale Sans UI"/>
          <w:b/>
          <w:sz w:val="25"/>
          <w:szCs w:val="25"/>
          <w:lang w:val="ru-RU" w:eastAsia="en-US"/>
        </w:rPr>
        <w:t>органов местного самоуправления (</w:t>
      </w:r>
      <w:r>
        <w:rPr>
          <w:rStyle w:val="FontStyle53"/>
          <w:rFonts w:eastAsia="Andale Sans UI"/>
          <w:b/>
          <w:sz w:val="25"/>
          <w:szCs w:val="25"/>
          <w:lang w:eastAsia="en-US"/>
        </w:rPr>
        <w:t>ОМС</w:t>
      </w:r>
      <w:r>
        <w:rPr>
          <w:rStyle w:val="FontStyle53"/>
          <w:rFonts w:eastAsia="Andale Sans UI"/>
          <w:b/>
          <w:sz w:val="25"/>
          <w:szCs w:val="25"/>
          <w:lang w:eastAsia="en-US"/>
        </w:rPr>
        <w:t xml:space="preserve">) </w:t>
      </w:r>
      <w:r>
        <w:rPr>
          <w:rStyle w:val="FontStyle53"/>
          <w:rFonts w:eastAsia="Andale Sans UI"/>
          <w:b/>
          <w:sz w:val="25"/>
          <w:szCs w:val="25"/>
          <w:lang w:val="ru-RU" w:eastAsia="en-US"/>
        </w:rPr>
        <w:t>в час</w:t>
      </w:r>
      <w:r>
        <w:rPr>
          <w:rStyle w:val="FontStyle53"/>
          <w:rFonts w:eastAsia="Andale Sans UI" w:ascii="Times New Roman" w:hAnsi="Times New Roman"/>
          <w:b/>
          <w:bCs/>
          <w:sz w:val="25"/>
          <w:szCs w:val="25"/>
          <w:lang w:val="ru-RU" w:eastAsia="en-US"/>
        </w:rPr>
        <w:t xml:space="preserve">ти </w:t>
      </w:r>
      <w:r>
        <w:rPr>
          <w:rFonts w:ascii="Times New Roman" w:hAnsi="Times New Roman"/>
          <w:b/>
          <w:bCs/>
          <w:sz w:val="25"/>
          <w:szCs w:val="25"/>
        </w:rPr>
        <w:t>обеспечени</w:t>
      </w:r>
      <w:r>
        <w:rPr>
          <w:rFonts w:ascii="Times New Roman" w:hAnsi="Times New Roman"/>
          <w:b/>
          <w:bCs/>
          <w:sz w:val="25"/>
          <w:szCs w:val="25"/>
        </w:rPr>
        <w:t>я</w:t>
      </w:r>
      <w:r>
        <w:rPr>
          <w:rFonts w:ascii="Times New Roman" w:hAnsi="Times New Roman"/>
          <w:b/>
          <w:bCs/>
          <w:sz w:val="25"/>
          <w:szCs w:val="25"/>
        </w:rPr>
        <w:t xml:space="preserve"> первичных мер пожарной безопасности </w:t>
      </w:r>
      <w:r>
        <w:rPr>
          <w:rStyle w:val="FontStyle53"/>
          <w:rFonts w:eastAsia="Andale Sans UI"/>
          <w:b/>
          <w:sz w:val="25"/>
          <w:szCs w:val="25"/>
          <w:lang w:eastAsia="en-US"/>
        </w:rPr>
        <w:t xml:space="preserve">в кадастровом квартале </w:t>
      </w:r>
      <w:r>
        <w:rPr>
          <w:rStyle w:val="FontStyle53"/>
          <w:rFonts w:eastAsia="Andale Sans UI"/>
          <w:b/>
          <w:color w:val="000000"/>
          <w:sz w:val="25"/>
          <w:szCs w:val="25"/>
          <w:lang w:eastAsia="en-US"/>
        </w:rPr>
        <w:t>63:22:1503008</w:t>
      </w:r>
      <w:r>
        <w:rPr>
          <w:rStyle w:val="FontStyle53"/>
          <w:rFonts w:eastAsia="Andale Sans UI"/>
          <w:b/>
          <w:sz w:val="25"/>
          <w:szCs w:val="25"/>
        </w:rPr>
        <w:t>»</w:t>
      </w:r>
    </w:p>
    <w:p>
      <w:pPr>
        <w:pStyle w:val="Normal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В соответствии статьей 23 Земельного Кодекса Российской Федерации, статьями 6, 8 Закона Самарской области от 11 марта 2005 года № 94-ГД «О земле», Уставом сельского поселения Кинельский муниципального района Кинельский Самарской области, Заключением </w:t>
      </w:r>
      <w:r>
        <w:rPr>
          <w:bCs/>
          <w:sz w:val="25"/>
          <w:szCs w:val="25"/>
        </w:rPr>
        <w:t xml:space="preserve">о результатах </w:t>
      </w:r>
      <w:r>
        <w:rPr>
          <w:sz w:val="25"/>
          <w:szCs w:val="25"/>
          <w:lang w:eastAsia="en-US"/>
        </w:rPr>
        <w:t>общественных обсуждений</w:t>
      </w:r>
      <w:r>
        <w:rPr>
          <w:bCs/>
          <w:sz w:val="25"/>
          <w:szCs w:val="25"/>
        </w:rPr>
        <w:t xml:space="preserve"> в сельском поселении Кинельский муниципального района Кинельский Самарской области </w:t>
      </w:r>
      <w:r>
        <w:rPr>
          <w:sz w:val="25"/>
          <w:szCs w:val="25"/>
          <w:lang w:eastAsia="en-US"/>
        </w:rPr>
        <w:t>по вопросу установления публичного се</w:t>
      </w:r>
      <w:r>
        <w:rPr>
          <w:b w:val="false"/>
          <w:bCs w:val="false"/>
          <w:sz w:val="25"/>
          <w:szCs w:val="25"/>
          <w:lang w:eastAsia="en-US"/>
        </w:rPr>
        <w:t xml:space="preserve">рвитута площадью 12519 кв.м. для 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 xml:space="preserve">прохода и проезда неограниченного круга лиц и выполнения полномочий ОМС 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 xml:space="preserve">в части </w:t>
      </w:r>
      <w:r>
        <w:rPr>
          <w:rFonts w:ascii="Times New Roman" w:hAnsi="Times New Roman"/>
          <w:b w:val="false"/>
          <w:sz w:val="25"/>
          <w:szCs w:val="25"/>
        </w:rPr>
        <w:t>обеспечени</w:t>
      </w:r>
      <w:r>
        <w:rPr>
          <w:rFonts w:ascii="Times New Roman" w:hAnsi="Times New Roman"/>
          <w:b w:val="false"/>
          <w:sz w:val="25"/>
          <w:szCs w:val="25"/>
        </w:rPr>
        <w:t>я</w:t>
      </w:r>
      <w:r>
        <w:rPr>
          <w:rFonts w:ascii="Times New Roman" w:hAnsi="Times New Roman"/>
          <w:b w:val="false"/>
          <w:sz w:val="25"/>
          <w:szCs w:val="25"/>
        </w:rPr>
        <w:t xml:space="preserve"> первичных мер пожарной безопасности 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 xml:space="preserve">в кадастровом квартале </w:t>
      </w:r>
      <w:r>
        <w:rPr>
          <w:rFonts w:ascii="Times New Roman" w:hAnsi="Times New Roman"/>
          <w:b w:val="false"/>
          <w:bCs w:val="false"/>
          <w:color w:val="000000"/>
          <w:sz w:val="25"/>
          <w:szCs w:val="25"/>
          <w:lang w:eastAsia="en-US"/>
        </w:rPr>
        <w:t>63:22:</w:t>
      </w:r>
      <w:r>
        <w:rPr>
          <w:b w:val="false"/>
          <w:bCs w:val="false"/>
          <w:color w:val="000000"/>
          <w:sz w:val="25"/>
          <w:szCs w:val="25"/>
          <w:lang w:eastAsia="en-US"/>
        </w:rPr>
        <w:t>1503008</w:t>
      </w:r>
      <w:r>
        <w:rPr>
          <w:b w:val="false"/>
          <w:bCs w:val="false"/>
          <w:sz w:val="25"/>
          <w:szCs w:val="25"/>
        </w:rPr>
        <w:t xml:space="preserve"> от 05.07.</w:t>
      </w:r>
      <w:r>
        <w:rPr>
          <w:bCs/>
          <w:sz w:val="25"/>
          <w:szCs w:val="25"/>
        </w:rPr>
        <w:t xml:space="preserve">2023 года, </w:t>
      </w:r>
      <w:r>
        <w:rPr>
          <w:sz w:val="25"/>
          <w:szCs w:val="25"/>
        </w:rPr>
        <w:t>администрация сельского поселения Кинельский</w:t>
      </w:r>
    </w:p>
    <w:p>
      <w:pPr>
        <w:pStyle w:val="Normal"/>
        <w:widowControl w:val="false"/>
        <w:tabs>
          <w:tab w:val="left" w:pos="1230" w:leader="none"/>
        </w:tabs>
        <w:bidi w:val="0"/>
        <w:spacing w:before="0" w:after="0"/>
        <w:jc w:val="center"/>
        <w:rPr>
          <w:b/>
          <w:b/>
          <w:sz w:val="25"/>
          <w:szCs w:val="25"/>
        </w:rPr>
      </w:pPr>
      <w:r>
        <w:rPr>
          <w:b/>
          <w:sz w:val="25"/>
          <w:szCs w:val="25"/>
        </w:rPr>
        <w:t>ПОСТАНОВЛЯЕТ:</w:t>
      </w:r>
    </w:p>
    <w:p>
      <w:pPr>
        <w:pStyle w:val="Normal"/>
        <w:bidi w:val="0"/>
        <w:spacing w:before="0" w:after="0"/>
        <w:jc w:val="both"/>
        <w:rPr>
          <w:sz w:val="25"/>
          <w:szCs w:val="25"/>
        </w:rPr>
      </w:pPr>
      <w:r>
        <w:rPr>
          <w:sz w:val="25"/>
          <w:szCs w:val="25"/>
          <w:lang w:eastAsia="en-US"/>
        </w:rPr>
        <w:t xml:space="preserve">1. Установить  публичный сервитут </w:t>
      </w:r>
      <w:r>
        <w:rPr>
          <w:b w:val="false"/>
          <w:bCs w:val="false"/>
          <w:sz w:val="25"/>
          <w:szCs w:val="25"/>
          <w:lang w:eastAsia="en-US"/>
        </w:rPr>
        <w:t xml:space="preserve">площадью 12519 кв.м. для прохода и проезда неограниченного круга лиц и выполнения полномочий ОМС в кадастровом квартале </w:t>
      </w:r>
      <w:r>
        <w:rPr>
          <w:b w:val="false"/>
          <w:bCs w:val="false"/>
          <w:color w:val="000000"/>
          <w:sz w:val="25"/>
          <w:szCs w:val="25"/>
          <w:lang w:eastAsia="en-US"/>
        </w:rPr>
        <w:t xml:space="preserve">63:22:1503008 площадью 12519 кв.м. для прохода и проезда неограниченного круга лиц и выполнения полномочий ОМС </w:t>
      </w:r>
      <w:r>
        <w:rPr>
          <w:rFonts w:ascii="Times New Roman" w:hAnsi="Times New Roman"/>
          <w:b w:val="false"/>
          <w:bCs w:val="false"/>
          <w:color w:val="000000"/>
          <w:sz w:val="25"/>
          <w:szCs w:val="25"/>
          <w:lang w:eastAsia="en-US"/>
        </w:rPr>
        <w:t xml:space="preserve">в части </w:t>
      </w:r>
      <w:r>
        <w:rPr>
          <w:rFonts w:ascii="Times New Roman" w:hAnsi="Times New Roman"/>
          <w:b w:val="false"/>
          <w:bCs w:val="false"/>
          <w:color w:val="000000"/>
          <w:sz w:val="25"/>
          <w:szCs w:val="25"/>
          <w:lang w:eastAsia="en-US"/>
        </w:rPr>
        <w:t>обеспечени</w:t>
      </w:r>
      <w:r>
        <w:rPr>
          <w:rFonts w:ascii="Times New Roman" w:hAnsi="Times New Roman"/>
          <w:b w:val="false"/>
          <w:bCs w:val="false"/>
          <w:color w:val="000000"/>
          <w:sz w:val="25"/>
          <w:szCs w:val="25"/>
          <w:lang w:eastAsia="en-US"/>
        </w:rPr>
        <w:t>я</w:t>
      </w:r>
      <w:r>
        <w:rPr>
          <w:rFonts w:ascii="Times New Roman" w:hAnsi="Times New Roman"/>
          <w:b w:val="false"/>
          <w:bCs w:val="false"/>
          <w:color w:val="000000"/>
          <w:sz w:val="25"/>
          <w:szCs w:val="25"/>
          <w:lang w:eastAsia="en-US"/>
        </w:rPr>
        <w:t xml:space="preserve"> первичных мер пожарной безопасности </w:t>
      </w:r>
      <w:r>
        <w:rPr>
          <w:b w:val="false"/>
          <w:bCs w:val="false"/>
          <w:color w:val="000000"/>
          <w:sz w:val="25"/>
          <w:szCs w:val="25"/>
          <w:lang w:eastAsia="en-US"/>
        </w:rPr>
        <w:t xml:space="preserve"> в кадастровом квартале 63:22:1503008 </w:t>
      </w:r>
      <w:r>
        <w:rPr>
          <w:sz w:val="25"/>
          <w:szCs w:val="25"/>
        </w:rPr>
        <w:t>согласно прилагаемой схемы (приложение).</w:t>
      </w:r>
    </w:p>
    <w:p>
      <w:pPr>
        <w:pStyle w:val="Normal"/>
        <w:widowControl w:val="false"/>
        <w:tabs>
          <w:tab w:val="left" w:pos="426" w:leader="none"/>
        </w:tabs>
        <w:bidi w:val="0"/>
        <w:spacing w:before="0" w:after="0"/>
        <w:jc w:val="both"/>
        <w:rPr>
          <w:sz w:val="25"/>
          <w:szCs w:val="25"/>
        </w:rPr>
      </w:pPr>
      <w:r>
        <w:rPr>
          <w:sz w:val="25"/>
          <w:szCs w:val="25"/>
        </w:rPr>
        <w:t>2. Провести регистрационные действия по установлению</w:t>
      </w:r>
      <w:r>
        <w:rPr>
          <w:sz w:val="25"/>
          <w:szCs w:val="25"/>
          <w:lang w:eastAsia="en-US"/>
        </w:rPr>
        <w:t xml:space="preserve"> публичного сервитута </w:t>
      </w:r>
      <w:r>
        <w:rPr>
          <w:b w:val="false"/>
          <w:bCs w:val="false"/>
          <w:sz w:val="25"/>
          <w:szCs w:val="25"/>
          <w:lang w:eastAsia="en-US"/>
        </w:rPr>
        <w:t xml:space="preserve">площадью 12519 кв.м. для прохода и проезда неограниченного круга лиц и выполнения полномочий ОМС 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 xml:space="preserve">в части 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>обеспечени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>я</w:t>
      </w:r>
      <w:r>
        <w:rPr>
          <w:rFonts w:ascii="Times New Roman" w:hAnsi="Times New Roman"/>
          <w:b w:val="false"/>
          <w:bCs w:val="false"/>
          <w:sz w:val="25"/>
          <w:szCs w:val="25"/>
          <w:lang w:eastAsia="en-US"/>
        </w:rPr>
        <w:t xml:space="preserve"> первичных мер пожарной безопасности </w:t>
      </w:r>
      <w:r>
        <w:rPr>
          <w:b w:val="false"/>
          <w:bCs w:val="false"/>
          <w:sz w:val="25"/>
          <w:szCs w:val="25"/>
          <w:lang w:eastAsia="en-US"/>
        </w:rPr>
        <w:t xml:space="preserve"> в кадастровом квартале </w:t>
      </w:r>
      <w:r>
        <w:rPr>
          <w:b w:val="false"/>
          <w:bCs w:val="false"/>
          <w:color w:val="000000"/>
          <w:sz w:val="25"/>
          <w:szCs w:val="25"/>
          <w:lang w:eastAsia="en-US"/>
        </w:rPr>
        <w:t xml:space="preserve">63:22:1503008 </w:t>
      </w:r>
      <w:r>
        <w:rPr>
          <w:sz w:val="25"/>
          <w:szCs w:val="25"/>
        </w:rPr>
        <w:t>в соответствии с действующим законодательством Российской Федерации;</w:t>
      </w:r>
    </w:p>
    <w:p>
      <w:pPr>
        <w:pStyle w:val="Normal"/>
        <w:widowControl w:val="false"/>
        <w:tabs>
          <w:tab w:val="left" w:pos="426" w:leader="none"/>
        </w:tabs>
        <w:bidi w:val="0"/>
        <w:spacing w:before="0" w:after="0"/>
        <w:jc w:val="both"/>
        <w:rPr>
          <w:sz w:val="25"/>
          <w:szCs w:val="25"/>
        </w:rPr>
      </w:pPr>
      <w:r>
        <w:rPr>
          <w:sz w:val="25"/>
          <w:szCs w:val="25"/>
        </w:rPr>
        <w:t>3. Опубликовать настоящее постановление на официальном сайте администрации сельского поселения Кинельский в информационно-телекоммуникационной сети «Интернет».</w:t>
      </w:r>
    </w:p>
    <w:p>
      <w:pPr>
        <w:pStyle w:val="Normal"/>
        <w:widowControl w:val="false"/>
        <w:tabs>
          <w:tab w:val="left" w:pos="426" w:leader="none"/>
        </w:tabs>
        <w:bidi w:val="0"/>
        <w:spacing w:before="0" w:after="0"/>
        <w:jc w:val="both"/>
        <w:rPr>
          <w:sz w:val="25"/>
          <w:szCs w:val="25"/>
        </w:rPr>
      </w:pPr>
      <w:r>
        <w:rPr>
          <w:sz w:val="25"/>
          <w:szCs w:val="25"/>
        </w:rPr>
        <w:t>4. Настоящее постановление вступает в силу после его официального опубликования.</w:t>
      </w:r>
    </w:p>
    <w:p>
      <w:pPr>
        <w:pStyle w:val="Normal"/>
        <w:widowControl w:val="false"/>
        <w:tabs>
          <w:tab w:val="left" w:pos="426" w:leader="none"/>
        </w:tabs>
        <w:bidi w:val="0"/>
        <w:spacing w:before="0" w:after="0"/>
        <w:jc w:val="both"/>
        <w:rPr>
          <w:sz w:val="25"/>
          <w:szCs w:val="25"/>
        </w:rPr>
      </w:pPr>
      <w:r>
        <w:rPr>
          <w:sz w:val="25"/>
          <w:szCs w:val="25"/>
        </w:rPr>
        <w:t>5. Контроль за исполнением настоящего постановления оставляю за собой.</w:t>
      </w:r>
    </w:p>
    <w:p>
      <w:pPr>
        <w:pStyle w:val="Normal"/>
        <w:spacing w:lineRule="exact" w:line="280"/>
        <w:rPr>
          <w:sz w:val="26"/>
          <w:szCs w:val="26"/>
        </w:rPr>
      </w:pP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Приложение: Схема земельного участка  </w:t>
      </w:r>
    </w:p>
    <w:p>
      <w:pPr>
        <w:pStyle w:val="Normal"/>
        <w:spacing w:lineRule="exact" w:line="280"/>
        <w:ind w:left="567" w:hanging="0"/>
        <w:rPr>
          <w:b/>
          <w:b/>
          <w:sz w:val="25"/>
          <w:szCs w:val="25"/>
        </w:rPr>
      </w:pPr>
      <w:r>
        <w:rPr>
          <w:b/>
          <w:sz w:val="25"/>
          <w:szCs w:val="25"/>
        </w:rPr>
      </w:r>
    </w:p>
    <w:p>
      <w:pPr>
        <w:pStyle w:val="Normal"/>
        <w:spacing w:lineRule="exact" w:line="280"/>
        <w:ind w:left="567" w:hanging="0"/>
        <w:rPr>
          <w:sz w:val="25"/>
          <w:szCs w:val="25"/>
        </w:rPr>
      </w:pPr>
      <w:r>
        <w:rPr>
          <w:b/>
          <w:sz w:val="25"/>
          <w:szCs w:val="25"/>
        </w:rPr>
        <w:t xml:space="preserve">И.о. главы  сельского поселения Кинельский </w:t>
      </w:r>
    </w:p>
    <w:p>
      <w:pPr>
        <w:pStyle w:val="Normal"/>
        <w:spacing w:lineRule="exact" w:line="280"/>
        <w:ind w:left="567" w:hanging="0"/>
        <w:rPr>
          <w:b/>
          <w:b/>
          <w:sz w:val="26"/>
          <w:szCs w:val="26"/>
        </w:rPr>
      </w:pPr>
      <w:r>
        <w:rPr>
          <w:b/>
          <w:sz w:val="25"/>
          <w:szCs w:val="25"/>
        </w:rPr>
        <w:t xml:space="preserve">муниципального района Кинельский </w:t>
      </w:r>
    </w:p>
    <w:p>
      <w:pPr>
        <w:pStyle w:val="Normal"/>
        <w:spacing w:lineRule="exact" w:line="280"/>
        <w:ind w:left="567" w:hanging="0"/>
        <w:rPr>
          <w:sz w:val="25"/>
          <w:szCs w:val="25"/>
        </w:rPr>
      </w:pPr>
      <w:r>
        <w:rPr>
          <w:b/>
          <w:sz w:val="25"/>
          <w:szCs w:val="25"/>
        </w:rPr>
        <w:t xml:space="preserve">Самарской области               </w:t>
        <w:tab/>
        <w:tab/>
        <w:tab/>
        <w:tab/>
        <w:tab/>
        <w:tab/>
        <w:t xml:space="preserve">С.Р. Гилязов </w:t>
      </w:r>
    </w:p>
    <w:p>
      <w:pPr>
        <w:sectPr>
          <w:type w:val="nextPage"/>
          <w:pgSz w:w="11906" w:h="16838"/>
          <w:pgMar w:left="1418" w:right="849" w:header="0" w:top="1077" w:footer="0" w:bottom="851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tabs>
          <w:tab w:val="left" w:pos="426" w:leader="none"/>
        </w:tabs>
        <w:spacing w:lineRule="auto" w:line="276" w:before="120" w:after="120"/>
        <w:jc w:val="both"/>
        <w:rPr/>
      </w:pPr>
      <w:r>
        <w:rPr/>
      </w:r>
    </w:p>
    <w:p>
      <w:pPr>
        <w:pStyle w:val="Style18"/>
        <w:spacing w:before="79" w:after="0"/>
        <w:ind w:left="353" w:right="369" w:hanging="0"/>
        <w:jc w:val="center"/>
        <w:rPr/>
      </w:pPr>
      <w:r>
        <w:rPr/>
        <w:t>ОПИСАНИЕ</w:t>
      </w:r>
      <w:r>
        <w:rPr>
          <w:spacing w:val="-7"/>
        </w:rPr>
        <w:t xml:space="preserve"> </w:t>
      </w:r>
      <w:r>
        <w:rPr/>
        <w:t>МЕСТОПОЛОЖЕНИЯ</w:t>
      </w:r>
      <w:r>
        <w:rPr>
          <w:spacing w:val="-8"/>
        </w:rPr>
        <w:t xml:space="preserve"> </w:t>
      </w:r>
      <w:r>
        <w:rPr/>
        <w:t>ГРАНИЦ</w:t>
      </w:r>
    </w:p>
    <w:p>
      <w:pPr>
        <w:pStyle w:val="Normal"/>
        <w:tabs>
          <w:tab w:val="left" w:pos="0" w:leader="none"/>
        </w:tabs>
        <w:ind w:right="-3" w:hanging="0"/>
        <w:jc w:val="center"/>
        <w:rPr/>
      </w:pPr>
      <w:r>
        <w:rPr/>
        <w:t>Публичный</w:t>
      </w:r>
      <w:r>
        <w:rPr>
          <w:spacing w:val="-5"/>
        </w:rPr>
        <w:t xml:space="preserve"> </w:t>
      </w:r>
      <w:r>
        <w:rPr/>
        <w:t>сервитут</w:t>
      </w:r>
      <w:r>
        <w:rPr>
          <w:spacing w:val="-2"/>
        </w:rPr>
        <w:t xml:space="preserve"> </w:t>
      </w:r>
      <w:r>
        <w:rPr/>
        <w:t>устанавливается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целях</w:t>
      </w:r>
      <w:r>
        <w:rPr>
          <w:spacing w:val="-4"/>
        </w:rPr>
        <w:t xml:space="preserve"> прохода и проезда для нужд местного населения</w:t>
      </w:r>
    </w:p>
    <w:p>
      <w:pPr>
        <w:pStyle w:val="Style18"/>
        <w:ind w:left="356" w:right="368" w:hanging="0"/>
        <w:jc w:val="center"/>
        <w:rPr>
          <w:u w:val="none" w:color="000000"/>
        </w:rPr>
      </w:pPr>
      <w:r>
        <w:rPr>
          <w:u w:val="none" w:color="000000"/>
        </w:rPr>
      </w:r>
    </w:p>
    <w:p>
      <w:pPr>
        <w:pStyle w:val="Normal"/>
        <w:spacing w:before="44" w:after="0"/>
        <w:ind w:left="356" w:right="369" w:hanging="0"/>
        <w:jc w:val="center"/>
        <w:rPr/>
      </w:pPr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2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4"/>
          <w:sz w:val="14"/>
        </w:rPr>
        <w:t xml:space="preserve"> </w:t>
      </w:r>
      <w:r>
        <w:rPr>
          <w:sz w:val="14"/>
        </w:rPr>
        <w:t>(далее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объект)</w:t>
      </w:r>
    </w:p>
    <w:p>
      <w:pPr>
        <w:pStyle w:val="Style18"/>
        <w:spacing w:before="117" w:after="0"/>
        <w:ind w:left="356" w:right="367" w:hanging="0"/>
        <w:jc w:val="center"/>
        <w:rPr/>
      </w:pPr>
      <w:r>
        <w:rPr/>
        <w:t>Раздел</w:t>
      </w:r>
      <w:r>
        <w:rPr>
          <w:spacing w:val="-3"/>
        </w:rPr>
        <w:t xml:space="preserve"> </w:t>
      </w:r>
      <w:r>
        <w:rPr/>
        <w:t>1</w:t>
      </w:r>
    </w:p>
    <w:p>
      <w:pPr>
        <w:pStyle w:val="Style18"/>
        <w:spacing w:before="1" w:after="0"/>
        <w:rPr>
          <w:sz w:val="11"/>
          <w:u w:val="none" w:color="000000"/>
        </w:rPr>
      </w:pPr>
      <w:r>
        <w:rPr>
          <w:sz w:val="11"/>
          <w:u w:val="none" w:color="000000"/>
        </w:rPr>
      </w:r>
    </w:p>
    <w:tbl>
      <w:tblPr>
        <w:tblW w:w="10281" w:type="dxa"/>
        <w:jc w:val="left"/>
        <w:tblInd w:w="9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958"/>
        <w:gridCol w:w="4328"/>
        <w:gridCol w:w="4995"/>
      </w:tblGrid>
      <w:tr>
        <w:trPr>
          <w:trHeight w:val="388" w:hRule="atLeast"/>
        </w:trPr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2" w:after="0"/>
              <w:ind w:left="2066" w:right="2060" w:hanging="0"/>
              <w:jc w:val="center"/>
              <w:rPr/>
            </w:pPr>
            <w:r>
              <w:rPr/>
              <w:t>Сведения</w:t>
            </w:r>
            <w:r>
              <w:rPr>
                <w:spacing w:val="-4"/>
              </w:rPr>
              <w:t xml:space="preserve"> </w:t>
            </w:r>
            <w:r>
              <w:rPr/>
              <w:t>об</w:t>
            </w:r>
            <w:r>
              <w:rPr>
                <w:spacing w:val="-3"/>
              </w:rPr>
              <w:t xml:space="preserve"> </w:t>
            </w:r>
            <w:r>
              <w:rPr/>
              <w:t>объекте</w:t>
            </w:r>
          </w:p>
        </w:tc>
      </w:tr>
      <w:tr>
        <w:trPr>
          <w:trHeight w:val="390" w:hRule="atLeast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226" w:right="218" w:hanging="0"/>
              <w:jc w:val="center"/>
              <w:rPr/>
            </w:pPr>
            <w:r>
              <w:rPr/>
              <w:t>N</w:t>
            </w:r>
            <w:r>
              <w:rPr>
                <w:spacing w:val="-2"/>
              </w:rPr>
              <w:t xml:space="preserve"> </w:t>
            </w:r>
            <w:r>
              <w:rPr/>
              <w:t>п/п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1111" w:hanging="0"/>
              <w:rPr/>
            </w:pPr>
            <w:r>
              <w:rPr/>
              <w:t>Характеристики</w:t>
            </w:r>
            <w:r>
              <w:rPr>
                <w:spacing w:val="-5"/>
              </w:rPr>
              <w:t xml:space="preserve"> </w:t>
            </w:r>
            <w:r>
              <w:rPr/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1435" w:hanging="0"/>
              <w:rPr/>
            </w:pPr>
            <w:r>
              <w:rPr/>
              <w:t>Описание</w:t>
            </w:r>
            <w:r>
              <w:rPr>
                <w:spacing w:val="-6"/>
              </w:rPr>
              <w:t xml:space="preserve"> </w:t>
            </w:r>
            <w:r>
              <w:rPr/>
              <w:t>характеристик</w:t>
            </w:r>
          </w:p>
        </w:tc>
      </w:tr>
      <w:tr>
        <w:trPr>
          <w:trHeight w:val="270" w:hRule="atLeast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6" w:hanging="0"/>
              <w:jc w:val="center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11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11" w:hanging="0"/>
              <w:jc w:val="center"/>
              <w:rPr/>
            </w:pPr>
            <w:r>
              <w:rPr>
                <w:w w:val="99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6" w:hanging="0"/>
              <w:jc w:val="center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0" w:hanging="0"/>
              <w:rPr/>
            </w:pPr>
            <w:r>
              <w:rPr/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rPr/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3" w:hanging="0"/>
              <w:rPr/>
            </w:pPr>
            <w:r>
              <w:rPr/>
              <w:t>Самарская</w:t>
            </w:r>
            <w:r>
              <w:rPr>
                <w:spacing w:val="-4"/>
              </w:rPr>
              <w:t xml:space="preserve"> </w:t>
            </w:r>
            <w:r>
              <w:rPr/>
              <w:t>область,</w:t>
            </w:r>
            <w:r>
              <w:rPr>
                <w:spacing w:val="-1"/>
              </w:rPr>
              <w:t xml:space="preserve"> </w:t>
            </w:r>
            <w:r>
              <w:rPr/>
              <w:t>Кинельский</w:t>
            </w:r>
            <w:r>
              <w:rPr>
                <w:spacing w:val="-3"/>
              </w:rPr>
              <w:t xml:space="preserve"> </w:t>
            </w:r>
            <w:r>
              <w:rPr/>
              <w:t>р-н, с.п. Кинельский.</w:t>
            </w:r>
          </w:p>
        </w:tc>
      </w:tr>
      <w:tr>
        <w:trPr>
          <w:trHeight w:val="501" w:hRule="atLeast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6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40" w:right="600" w:hanging="0"/>
              <w:rPr/>
            </w:pPr>
            <w:r>
              <w:rPr/>
              <w:t>Площадь</w:t>
            </w:r>
            <w:r>
              <w:rPr>
                <w:spacing w:val="-4"/>
              </w:rPr>
              <w:t xml:space="preserve"> </w:t>
            </w:r>
            <w:r>
              <w:rPr/>
              <w:t>объекта</w:t>
            </w:r>
            <w:r>
              <w:rPr>
                <w:spacing w:val="-4"/>
              </w:rPr>
              <w:t xml:space="preserve"> </w:t>
            </w:r>
            <w:r>
              <w:rPr/>
              <w:t>±</w:t>
            </w:r>
            <w:r>
              <w:rPr>
                <w:spacing w:val="-3"/>
              </w:rPr>
              <w:t xml:space="preserve"> </w:t>
            </w:r>
            <w:r>
              <w:rPr/>
              <w:t>величина</w:t>
            </w:r>
            <w:r>
              <w:rPr>
                <w:spacing w:val="-4"/>
              </w:rPr>
              <w:t xml:space="preserve"> </w:t>
            </w:r>
            <w:r>
              <w:rPr/>
              <w:t>погрешности</w:t>
            </w:r>
            <w:r>
              <w:rPr>
                <w:spacing w:val="-47"/>
              </w:rPr>
              <w:t xml:space="preserve"> </w:t>
            </w:r>
            <w:r>
              <w:rPr/>
              <w:t>определения</w:t>
            </w:r>
            <w:r>
              <w:rPr>
                <w:spacing w:val="1"/>
              </w:rPr>
              <w:t xml:space="preserve"> </w:t>
            </w:r>
            <w:r>
              <w:rPr/>
              <w:t>площади</w:t>
            </w:r>
            <w:r>
              <w:rPr>
                <w:spacing w:val="-3"/>
              </w:rPr>
              <w:t xml:space="preserve"> </w:t>
            </w:r>
            <w:r>
              <w:rPr/>
              <w:t>(P ±</w:t>
            </w:r>
            <w:r>
              <w:rPr>
                <w:spacing w:val="1"/>
              </w:rPr>
              <w:t xml:space="preserve"> </w:t>
            </w:r>
            <w:r>
              <w:rPr/>
              <w:t>∆P),</w:t>
            </w:r>
            <w:r>
              <w:rPr>
                <w:spacing w:val="-1"/>
              </w:rPr>
              <w:t xml:space="preserve"> </w:t>
            </w:r>
            <w:r>
              <w:rPr/>
              <w:t>м²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43" w:hanging="0"/>
              <w:rPr/>
            </w:pPr>
            <w:r>
              <w:rPr/>
              <w:t>12519±</w:t>
            </w:r>
            <w:r>
              <w:rPr>
                <w:spacing w:val="-1"/>
              </w:rPr>
              <w:t xml:space="preserve"> </w:t>
            </w:r>
            <w:r>
              <w:rPr/>
              <w:t>979</w:t>
            </w:r>
          </w:p>
        </w:tc>
      </w:tr>
      <w:tr>
        <w:trPr>
          <w:trHeight w:val="1879" w:hRule="atLeast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6" w:hanging="0"/>
              <w:jc w:val="center"/>
              <w:rPr/>
            </w:pPr>
            <w:r>
              <w:rPr>
                <w:w w:val="99"/>
              </w:rPr>
              <w:t>3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0" w:hanging="0"/>
              <w:rPr/>
            </w:pPr>
            <w:r>
              <w:rPr/>
              <w:t>Иные</w:t>
            </w:r>
            <w:r>
              <w:rPr>
                <w:spacing w:val="-3"/>
              </w:rPr>
              <w:t xml:space="preserve"> </w:t>
            </w:r>
            <w:r>
              <w:rPr/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rPr/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3" w:hanging="0"/>
              <w:rPr/>
            </w:pPr>
            <w:r>
              <w:rPr/>
              <w:t>1.</w:t>
            </w:r>
            <w:r>
              <w:rPr>
                <w:spacing w:val="-4"/>
              </w:rPr>
              <w:t xml:space="preserve"> </w:t>
            </w:r>
            <w:r>
              <w:rPr/>
              <w:t>Публичный</w:t>
            </w:r>
            <w:r>
              <w:rPr>
                <w:spacing w:val="-5"/>
              </w:rPr>
              <w:t xml:space="preserve"> </w:t>
            </w:r>
            <w:r>
              <w:rPr/>
              <w:t>сервитут</w:t>
            </w:r>
            <w:r>
              <w:rPr>
                <w:spacing w:val="-3"/>
              </w:rPr>
              <w:t xml:space="preserve"> </w:t>
            </w:r>
            <w:r>
              <w:rPr/>
              <w:t>устанавливается</w:t>
            </w:r>
            <w:r>
              <w:rPr>
                <w:spacing w:val="-4"/>
              </w:rPr>
              <w:t xml:space="preserve"> </w:t>
            </w:r>
            <w:r>
              <w:rPr/>
              <w:t>в</w:t>
            </w:r>
            <w:r>
              <w:rPr>
                <w:spacing w:val="-2"/>
              </w:rPr>
              <w:t xml:space="preserve"> </w:t>
            </w:r>
            <w:r>
              <w:rPr/>
              <w:t>целях</w:t>
            </w:r>
          </w:p>
          <w:p>
            <w:pPr>
              <w:pStyle w:val="TableParagraph"/>
              <w:ind w:left="43" w:right="339" w:hanging="0"/>
              <w:rPr/>
            </w:pPr>
            <w:r>
              <w:rPr>
                <w:spacing w:val="-4"/>
              </w:rPr>
              <w:t>прохода и проезда неограниченного круга лиц</w:t>
            </w:r>
          </w:p>
        </w:tc>
      </w:tr>
    </w:tbl>
    <w:p>
      <w:pPr>
        <w:pStyle w:val="Style18"/>
        <w:spacing w:before="113" w:after="0"/>
        <w:ind w:left="356" w:right="367" w:hanging="0"/>
        <w:jc w:val="center"/>
        <w:rPr/>
      </w:pPr>
      <w:r>
        <w:rPr/>
        <w:t>Раздел</w:t>
      </w:r>
      <w:r>
        <w:rPr>
          <w:spacing w:val="-3"/>
        </w:rPr>
        <w:t xml:space="preserve"> </w:t>
      </w:r>
      <w:r>
        <w:rPr/>
        <w:t>2</w:t>
      </w:r>
    </w:p>
    <w:p>
      <w:pPr>
        <w:pStyle w:val="Style18"/>
        <w:spacing w:before="0" w:after="1"/>
        <w:rPr>
          <w:sz w:val="11"/>
          <w:szCs w:val="26"/>
          <w:u w:val="none" w:color="000000"/>
        </w:rPr>
      </w:pPr>
      <w:r>
        <w:rPr>
          <w:sz w:val="11"/>
          <w:szCs w:val="26"/>
          <w:u w:val="none" w:color="000000"/>
        </w:rPr>
      </w:r>
    </w:p>
    <w:tbl>
      <w:tblPr>
        <w:tblW w:w="10284" w:type="dxa"/>
        <w:jc w:val="left"/>
        <w:tblInd w:w="9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441"/>
        <w:gridCol w:w="1304"/>
        <w:gridCol w:w="20"/>
        <w:gridCol w:w="1228"/>
        <w:gridCol w:w="1"/>
        <w:gridCol w:w="184"/>
        <w:gridCol w:w="3"/>
        <w:gridCol w:w="1920"/>
        <w:gridCol w:w="1"/>
        <w:gridCol w:w="172"/>
        <w:gridCol w:w="3"/>
        <w:gridCol w:w="2031"/>
        <w:gridCol w:w="1"/>
        <w:gridCol w:w="85"/>
        <w:gridCol w:w="3"/>
        <w:gridCol w:w="1886"/>
      </w:tblGrid>
      <w:tr>
        <w:trPr>
          <w:trHeight w:val="330" w:hRule="atLeast"/>
        </w:trPr>
        <w:tc>
          <w:tcPr>
            <w:tcW w:w="10283" w:type="dxa"/>
            <w:gridSpan w:val="1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3216" w:right="3215" w:hanging="0"/>
              <w:jc w:val="center"/>
              <w:rPr/>
            </w:pPr>
            <w:r>
              <w:rPr/>
              <w:t>Сведения</w:t>
            </w:r>
            <w:r>
              <w:rPr>
                <w:spacing w:val="-5"/>
              </w:rPr>
              <w:t xml:space="preserve"> </w:t>
            </w:r>
            <w:r>
              <w:rPr/>
              <w:t>о</w:t>
            </w:r>
            <w:r>
              <w:rPr>
                <w:spacing w:val="-2"/>
              </w:rPr>
              <w:t xml:space="preserve"> </w:t>
            </w:r>
            <w:r>
              <w:rPr/>
              <w:t>местоположении</w:t>
            </w:r>
            <w:r>
              <w:rPr>
                <w:spacing w:val="-4"/>
              </w:rPr>
              <w:t xml:space="preserve"> </w:t>
            </w:r>
            <w:r>
              <w:rPr/>
              <w:t>границ</w:t>
            </w:r>
            <w:r>
              <w:rPr>
                <w:spacing w:val="-5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328" w:hRule="atLeast"/>
        </w:trPr>
        <w:tc>
          <w:tcPr>
            <w:tcW w:w="10283" w:type="dxa"/>
            <w:gridSpan w:val="1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3" w:after="0"/>
              <w:ind w:left="3831" w:hanging="0"/>
              <w:rPr/>
            </w:pPr>
            <w:r>
              <w:rPr/>
              <w:t>1.</w:t>
            </w:r>
            <w:r>
              <w:rPr>
                <w:spacing w:val="-2"/>
              </w:rPr>
              <w:t xml:space="preserve"> </w:t>
            </w:r>
            <w:r>
              <w:rPr/>
              <w:t>Система</w:t>
            </w:r>
            <w:r>
              <w:rPr>
                <w:spacing w:val="-1"/>
              </w:rPr>
              <w:t xml:space="preserve"> </w:t>
            </w:r>
            <w:r>
              <w:rPr/>
              <w:t>координат</w:t>
            </w:r>
            <w:r>
              <w:rPr>
                <w:spacing w:val="-2"/>
              </w:rPr>
              <w:t xml:space="preserve"> </w:t>
            </w:r>
            <w:r>
              <w:rPr/>
              <w:t>МСК-63</w:t>
            </w:r>
          </w:p>
        </w:tc>
      </w:tr>
      <w:tr>
        <w:trPr>
          <w:trHeight w:val="331" w:hRule="atLeast"/>
        </w:trPr>
        <w:tc>
          <w:tcPr>
            <w:tcW w:w="10283" w:type="dxa"/>
            <w:gridSpan w:val="1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2996" w:hanging="0"/>
              <w:rPr/>
            </w:pPr>
            <w:r>
              <w:rPr/>
              <w:t>2.</w:t>
            </w:r>
            <w:r>
              <w:rPr>
                <w:spacing w:val="-3"/>
              </w:rPr>
              <w:t xml:space="preserve"> </w:t>
            </w:r>
            <w:r>
              <w:rPr/>
              <w:t>Сведения</w:t>
            </w:r>
            <w:r>
              <w:rPr>
                <w:spacing w:val="-4"/>
              </w:rPr>
              <w:t xml:space="preserve"> </w:t>
            </w:r>
            <w:r>
              <w:rPr/>
              <w:t>о</w:t>
            </w:r>
            <w:r>
              <w:rPr>
                <w:spacing w:val="-2"/>
              </w:rPr>
              <w:t xml:space="preserve"> </w:t>
            </w:r>
            <w:r>
              <w:rPr/>
              <w:t>характерных</w:t>
            </w:r>
            <w:r>
              <w:rPr>
                <w:spacing w:val="-3"/>
              </w:rPr>
              <w:t xml:space="preserve"> </w:t>
            </w:r>
            <w:r>
              <w:rPr/>
              <w:t>точках</w:t>
            </w:r>
            <w:r>
              <w:rPr>
                <w:spacing w:val="-4"/>
              </w:rPr>
              <w:t xml:space="preserve"> </w:t>
            </w:r>
            <w:r>
              <w:rPr/>
              <w:t>границ</w:t>
            </w:r>
            <w:r>
              <w:rPr>
                <w:spacing w:val="-4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424" w:hRule="atLeast"/>
        </w:trPr>
        <w:tc>
          <w:tcPr>
            <w:tcW w:w="14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70" w:after="0"/>
              <w:ind w:left="173" w:right="145" w:firstLine="2"/>
              <w:jc w:val="both"/>
              <w:rPr/>
            </w:pPr>
            <w:r>
              <w:rPr>
                <w:spacing w:val="-1"/>
              </w:rPr>
              <w:t>Обозначение</w:t>
            </w:r>
            <w:r>
              <w:rPr>
                <w:spacing w:val="-48"/>
              </w:rPr>
              <w:t xml:space="preserve"> </w:t>
            </w:r>
            <w:r>
              <w:rPr/>
              <w:t>характерных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точек</w:t>
            </w:r>
            <w:r>
              <w:rPr>
                <w:spacing w:val="-11"/>
              </w:rPr>
              <w:t xml:space="preserve"> </w:t>
            </w:r>
            <w:r>
              <w:rPr/>
              <w:t>границ</w:t>
            </w:r>
          </w:p>
        </w:tc>
        <w:tc>
          <w:tcPr>
            <w:tcW w:w="25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01" w:after="0"/>
              <w:ind w:left="641" w:hanging="0"/>
              <w:rPr/>
            </w:pPr>
            <w:r>
              <w:rPr/>
              <w:t>Координаты,</w:t>
            </w:r>
            <w:r>
              <w:rPr>
                <w:spacing w:val="-2"/>
              </w:rPr>
              <w:t xml:space="preserve"> </w:t>
            </w:r>
            <w:r>
              <w:rPr/>
              <w:t>м</w:t>
            </w:r>
          </w:p>
        </w:tc>
        <w:tc>
          <w:tcPr>
            <w:tcW w:w="2108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70" w:after="0"/>
              <w:ind w:left="52" w:right="42" w:firstLine="1"/>
              <w:jc w:val="center"/>
              <w:rPr/>
            </w:pPr>
            <w:r>
              <w:rPr/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rPr/>
              <w:t>характерной</w:t>
            </w:r>
            <w:r>
              <w:rPr>
                <w:spacing w:val="-47"/>
              </w:rPr>
              <w:t xml:space="preserve"> </w:t>
            </w:r>
            <w:r>
              <w:rPr/>
              <w:t>точки</w:t>
            </w:r>
          </w:p>
        </w:tc>
        <w:tc>
          <w:tcPr>
            <w:tcW w:w="2207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56" w:right="46" w:hanging="1"/>
              <w:jc w:val="center"/>
              <w:rPr/>
            </w:pPr>
            <w:r>
              <w:rPr/>
              <w:t>Средняя квадратическая</w:t>
            </w:r>
            <w:r>
              <w:rPr>
                <w:spacing w:val="-47"/>
              </w:rPr>
              <w:t xml:space="preserve"> </w:t>
            </w:r>
            <w:r>
              <w:rPr/>
              <w:t>погрешность</w:t>
            </w:r>
            <w:r>
              <w:rPr>
                <w:spacing w:val="-10"/>
              </w:rPr>
              <w:t xml:space="preserve"> </w:t>
            </w:r>
            <w:r>
              <w:rPr/>
              <w:t>положения</w:t>
            </w:r>
            <w:r>
              <w:rPr>
                <w:spacing w:val="-47"/>
              </w:rPr>
              <w:t xml:space="preserve"> </w:t>
            </w:r>
            <w:r>
              <w:rPr/>
              <w:t>характерной точки (Mt),</w:t>
            </w:r>
            <w:r>
              <w:rPr>
                <w:spacing w:val="-47"/>
              </w:rPr>
              <w:t xml:space="preserve"> </w:t>
            </w:r>
            <w:r>
              <w:rPr/>
              <w:t>м</w:t>
            </w:r>
          </w:p>
        </w:tc>
        <w:tc>
          <w:tcPr>
            <w:tcW w:w="1974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29" w:before="55" w:after="0"/>
              <w:ind w:left="55" w:right="49" w:hanging="0"/>
              <w:jc w:val="center"/>
              <w:rPr/>
            </w:pPr>
            <w:r>
              <w:rPr/>
              <w:t>Описание</w:t>
            </w:r>
          </w:p>
          <w:p>
            <w:pPr>
              <w:pStyle w:val="TableParagraph"/>
              <w:ind w:left="55" w:right="50" w:hanging="0"/>
              <w:jc w:val="center"/>
              <w:rPr/>
            </w:pPr>
            <w:r>
              <w:rPr/>
              <w:t>обозначения</w:t>
            </w:r>
            <w:r>
              <w:rPr>
                <w:spacing w:val="-9"/>
              </w:rPr>
              <w:t xml:space="preserve"> </w:t>
            </w:r>
            <w:r>
              <w:rPr/>
              <w:t>точки</w:t>
            </w:r>
            <w:r>
              <w:rPr>
                <w:spacing w:val="-9"/>
              </w:rPr>
              <w:t xml:space="preserve"> </w:t>
            </w:r>
            <w:r>
              <w:rPr/>
              <w:t>на</w:t>
            </w:r>
            <w:r>
              <w:rPr>
                <w:spacing w:val="-47"/>
              </w:rPr>
              <w:t xml:space="preserve"> </w:t>
            </w:r>
            <w:r>
              <w:rPr/>
              <w:t>местности</w:t>
            </w:r>
            <w:r>
              <w:rPr>
                <w:spacing w:val="-2"/>
              </w:rPr>
              <w:t xml:space="preserve"> </w:t>
            </w:r>
            <w:r>
              <w:rPr/>
              <w:t>(при</w:t>
            </w:r>
          </w:p>
          <w:p>
            <w:pPr>
              <w:pStyle w:val="TableParagraph"/>
              <w:spacing w:before="2" w:after="0"/>
              <w:ind w:left="53" w:right="50" w:hanging="0"/>
              <w:jc w:val="center"/>
              <w:rPr/>
            </w:pPr>
            <w:r>
              <w:rPr/>
              <w:t>наличии)</w:t>
            </w:r>
          </w:p>
        </w:tc>
      </w:tr>
      <w:tr>
        <w:trPr>
          <w:trHeight w:val="585" w:hRule="atLeast"/>
        </w:trPr>
        <w:tc>
          <w:tcPr>
            <w:tcW w:w="144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82" w:after="0"/>
              <w:ind w:right="3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82" w:after="0"/>
              <w:ind w:left="524" w:hanging="0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2108" w:type="dxa"/>
            <w:gridSpan w:val="4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07" w:type="dxa"/>
            <w:gridSpan w:val="4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75" w:type="dxa"/>
            <w:gridSpan w:val="4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1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right="650" w:hanging="0"/>
              <w:jc w:val="right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right="4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545" w:hanging="0"/>
              <w:rPr/>
            </w:pPr>
            <w:r>
              <w:rPr>
                <w:w w:val="99"/>
              </w:rPr>
              <w:t>3</w:t>
            </w:r>
          </w:p>
        </w:tc>
        <w:tc>
          <w:tcPr>
            <w:tcW w:w="21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7" w:hanging="0"/>
              <w:jc w:val="center"/>
              <w:rPr/>
            </w:pPr>
            <w:r>
              <w:rPr>
                <w:w w:val="99"/>
              </w:rPr>
              <w:t>4</w:t>
            </w:r>
          </w:p>
        </w:tc>
        <w:tc>
          <w:tcPr>
            <w:tcW w:w="220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7" w:hanging="0"/>
              <w:jc w:val="center"/>
              <w:rPr/>
            </w:pPr>
            <w:r>
              <w:rPr>
                <w:w w:val="99"/>
              </w:rPr>
              <w:t>5</w:t>
            </w:r>
          </w:p>
        </w:tc>
        <w:tc>
          <w:tcPr>
            <w:tcW w:w="197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4" w:hanging="0"/>
              <w:jc w:val="center"/>
              <w:rPr/>
            </w:pPr>
            <w:r>
              <w:rPr>
                <w:w w:val="99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right="666" w:hanging="0"/>
              <w:jc w:val="right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right="4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562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2108" w:type="dxa"/>
            <w:gridSpan w:val="4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7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2207" w:type="dxa"/>
            <w:gridSpan w:val="4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975" w:type="dxa"/>
            <w:gridSpan w:val="4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0283" w:type="dxa"/>
            <w:gridSpan w:val="16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2294" w:hanging="0"/>
              <w:rPr/>
            </w:pPr>
            <w:r>
              <w:rPr/>
              <w:t>3.</w:t>
            </w:r>
            <w:r>
              <w:rPr>
                <w:spacing w:val="-4"/>
              </w:rPr>
              <w:t xml:space="preserve"> </w:t>
            </w:r>
            <w:r>
              <w:rPr/>
              <w:t>Сведения</w:t>
            </w:r>
            <w:r>
              <w:rPr>
                <w:spacing w:val="-4"/>
              </w:rPr>
              <w:t xml:space="preserve"> </w:t>
            </w:r>
            <w:r>
              <w:rPr/>
              <w:t>о</w:t>
            </w:r>
            <w:r>
              <w:rPr>
                <w:spacing w:val="-2"/>
              </w:rPr>
              <w:t xml:space="preserve"> </w:t>
            </w:r>
            <w:r>
              <w:rPr/>
              <w:t>характерных</w:t>
            </w:r>
            <w:r>
              <w:rPr>
                <w:spacing w:val="-4"/>
              </w:rPr>
              <w:t xml:space="preserve"> </w:t>
            </w:r>
            <w:r>
              <w:rPr/>
              <w:t>точках</w:t>
            </w:r>
            <w:r>
              <w:rPr>
                <w:spacing w:val="-4"/>
              </w:rPr>
              <w:t xml:space="preserve"> </w:t>
            </w:r>
            <w:r>
              <w:rPr/>
              <w:t>части</w:t>
            </w:r>
            <w:r>
              <w:rPr>
                <w:spacing w:val="-4"/>
              </w:rPr>
              <w:t xml:space="preserve"> </w:t>
            </w:r>
            <w:r>
              <w:rPr/>
              <w:t>(частей)</w:t>
            </w:r>
            <w:r>
              <w:rPr>
                <w:spacing w:val="-3"/>
              </w:rPr>
              <w:t xml:space="preserve"> </w:t>
            </w:r>
            <w:r>
              <w:rPr/>
              <w:t>границы</w:t>
            </w:r>
            <w:r>
              <w:rPr>
                <w:spacing w:val="-3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424" w:hRule="atLeast"/>
        </w:trPr>
        <w:tc>
          <w:tcPr>
            <w:tcW w:w="14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ind w:left="161" w:right="160" w:hanging="0"/>
              <w:jc w:val="center"/>
              <w:rPr/>
            </w:pPr>
            <w:r>
              <w:rPr>
                <w:spacing w:val="-1"/>
              </w:rPr>
              <w:t>Обозначение</w:t>
            </w:r>
            <w:r>
              <w:rPr>
                <w:spacing w:val="-47"/>
              </w:rPr>
              <w:t xml:space="preserve"> </w:t>
            </w:r>
            <w:r>
              <w:rPr/>
              <w:t>характерных</w:t>
            </w:r>
            <w:r>
              <w:rPr>
                <w:spacing w:val="-47"/>
              </w:rPr>
              <w:t xml:space="preserve"> </w:t>
            </w:r>
            <w:r>
              <w:rPr/>
              <w:t>точек части</w:t>
            </w:r>
            <w:r>
              <w:rPr>
                <w:spacing w:val="1"/>
              </w:rPr>
              <w:t xml:space="preserve"> </w:t>
            </w:r>
            <w:r>
              <w:rPr/>
              <w:t>границы</w:t>
            </w:r>
          </w:p>
        </w:tc>
        <w:tc>
          <w:tcPr>
            <w:tcW w:w="27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01" w:after="0"/>
              <w:ind w:left="721" w:hanging="0"/>
              <w:rPr/>
            </w:pPr>
            <w:r>
              <w:rPr/>
              <w:t>Координаты,</w:t>
            </w:r>
            <w:r>
              <w:rPr>
                <w:spacing w:val="-2"/>
              </w:rPr>
              <w:t xml:space="preserve"> </w:t>
            </w:r>
            <w:r>
              <w:rPr/>
              <w:t>м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45" w:after="0"/>
              <w:ind w:left="47" w:right="35" w:hanging="1"/>
              <w:jc w:val="center"/>
              <w:rPr/>
            </w:pPr>
            <w:r>
              <w:rPr/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rPr/>
              <w:t>характерной</w:t>
            </w:r>
            <w:r>
              <w:rPr>
                <w:spacing w:val="-47"/>
              </w:rPr>
              <w:t xml:space="preserve"> </w:t>
            </w:r>
            <w:r>
              <w:rPr/>
              <w:t>точки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399" w:right="389" w:hanging="2"/>
              <w:jc w:val="center"/>
              <w:rPr/>
            </w:pPr>
            <w:r>
              <w:rPr/>
              <w:t>Средняя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квадратическая</w:t>
            </w:r>
            <w:r>
              <w:rPr>
                <w:spacing w:val="-47"/>
              </w:rPr>
              <w:t xml:space="preserve"> </w:t>
            </w:r>
            <w:r>
              <w:rPr/>
              <w:t>погрешность</w:t>
            </w:r>
            <w:r>
              <w:rPr>
                <w:spacing w:val="1"/>
              </w:rPr>
              <w:t xml:space="preserve"> </w:t>
            </w:r>
            <w:r>
              <w:rPr/>
              <w:t>положения</w:t>
            </w:r>
          </w:p>
          <w:p>
            <w:pPr>
              <w:pStyle w:val="TableParagraph"/>
              <w:ind w:left="255" w:right="248" w:hanging="0"/>
              <w:jc w:val="center"/>
              <w:rPr/>
            </w:pPr>
            <w:r>
              <w:rPr>
                <w:spacing w:val="-1"/>
              </w:rPr>
              <w:t xml:space="preserve">характерной </w:t>
            </w:r>
            <w:r>
              <w:rPr/>
              <w:t>точки</w:t>
            </w:r>
            <w:r>
              <w:rPr>
                <w:spacing w:val="-47"/>
              </w:rPr>
              <w:t xml:space="preserve"> </w:t>
            </w:r>
            <w:r>
              <w:rPr/>
              <w:t>(Mt),</w:t>
            </w:r>
            <w:r>
              <w:rPr>
                <w:spacing w:val="-1"/>
              </w:rPr>
              <w:t xml:space="preserve"> </w:t>
            </w:r>
            <w:r>
              <w:rPr/>
              <w:t>м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ind w:left="136" w:right="125" w:hanging="0"/>
              <w:jc w:val="center"/>
              <w:rPr/>
            </w:pPr>
            <w:r>
              <w:rPr/>
              <w:t>Описание</w:t>
            </w:r>
          </w:p>
          <w:p>
            <w:pPr>
              <w:pStyle w:val="TableParagraph"/>
              <w:spacing w:before="1" w:after="0"/>
              <w:ind w:left="136" w:right="125" w:hanging="0"/>
              <w:jc w:val="center"/>
              <w:rPr/>
            </w:pPr>
            <w:r>
              <w:rPr>
                <w:spacing w:val="-1"/>
              </w:rPr>
              <w:t xml:space="preserve">обозначения </w:t>
            </w:r>
            <w:r>
              <w:rPr/>
              <w:t>точки</w:t>
            </w:r>
            <w:r>
              <w:rPr>
                <w:spacing w:val="-47"/>
              </w:rPr>
              <w:t xml:space="preserve"> </w:t>
            </w:r>
            <w:r>
              <w:rPr/>
              <w:t>на местности (при</w:t>
            </w:r>
            <w:r>
              <w:rPr>
                <w:spacing w:val="1"/>
              </w:rPr>
              <w:t xml:space="preserve"> </w:t>
            </w:r>
            <w:r>
              <w:rPr/>
              <w:t>наличии)</w:t>
            </w:r>
          </w:p>
        </w:tc>
      </w:tr>
      <w:tr>
        <w:trPr>
          <w:trHeight w:val="1046" w:hRule="atLeast"/>
        </w:trPr>
        <w:tc>
          <w:tcPr>
            <w:tcW w:w="144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60" w:after="0"/>
              <w:ind w:left="18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141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60" w:after="0"/>
              <w:ind w:left="29" w:hanging="0"/>
              <w:jc w:val="center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9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right="664" w:hanging="0"/>
              <w:jc w:val="right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17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141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28" w:hanging="0"/>
              <w:jc w:val="center"/>
              <w:rPr/>
            </w:pPr>
            <w:r>
              <w:rPr>
                <w:w w:val="99"/>
              </w:rPr>
              <w:t>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9" w:hanging="0"/>
              <w:jc w:val="center"/>
              <w:rPr/>
            </w:pPr>
            <w:r>
              <w:rPr>
                <w:w w:val="99"/>
              </w:rPr>
              <w:t>4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8" w:hanging="0"/>
              <w:jc w:val="center"/>
              <w:rPr/>
            </w:pPr>
            <w:r>
              <w:rPr>
                <w:w w:val="99"/>
              </w:rPr>
              <w:t>5</w:t>
            </w:r>
          </w:p>
        </w:tc>
        <w:tc>
          <w:tcPr>
            <w:tcW w:w="18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8" w:hanging="0"/>
              <w:jc w:val="center"/>
              <w:rPr/>
            </w:pPr>
            <w:r>
              <w:rPr>
                <w:w w:val="99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0283" w:type="dxa"/>
            <w:gridSpan w:val="1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40" w:hanging="0"/>
              <w:rPr/>
            </w:pPr>
            <w:r>
              <w:rPr/>
              <w:t>Часть</w:t>
            </w:r>
            <w:r>
              <w:rPr>
                <w:spacing w:val="-1"/>
              </w:rPr>
              <w:t xml:space="preserve"> </w:t>
            </w:r>
            <w:r>
              <w:rPr/>
              <w:t>N</w:t>
            </w:r>
            <w:r>
              <w:rPr>
                <w:spacing w:val="-1"/>
              </w:rPr>
              <w:t xml:space="preserve"> </w:t>
            </w:r>
            <w:r>
              <w:rPr/>
              <w:t>1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394451.22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255" w:right="247" w:hanging="0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394450.95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394439.64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394411.48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394394.02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394376.35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394363.58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394356.60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394344.31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394335.91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394327.71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394320.72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394314.45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394310.46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394307.47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394298.41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394290.36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394293.53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394295.00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394295.21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394276.57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394301.62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394312.16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394309.28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394345.66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394354.74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394368.09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394385.84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394403.24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394416.82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394431.65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394437.33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394439.10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394436.97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394423.51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394446.98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394442.75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394444.13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394445.82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394448.76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394451.22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394450.95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394439.64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394411.48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394394.02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394376.35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394363.58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394356.60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394344.31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394335.91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394327.71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394320.72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394314.45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394310.46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394307.47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394298.41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394290.36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394293.53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394295.00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394295.21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394276.57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394301.62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394312.16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394309.28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394345.66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394354.74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394368.09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394385.84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394403.24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394416.82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394431.65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394437.33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394439.10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394436.97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394423.51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394446.98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394442.75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394444.13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394445.82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394448.76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394451.22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394450.95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394439.64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394411.48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394394.02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394376.35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394363.58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394356.60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394344.31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394335.91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394327.71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394320.72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394314.45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394310.46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394306.73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394307.47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394303.47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394304.16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394298.41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394290.36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394289.86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394293.53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394293.88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394294.98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394295.00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394295.21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394276.57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394275.31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394275.29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394276.48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394276.96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394277.03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394293.72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394297.70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394301.62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394312.16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394309.28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394335.03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394345.66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394354.74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394368.09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394385.84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394403.24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394416.82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394431.65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394437.33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394439.10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394436.97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394433.73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394423.51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394447.77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394446.98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394444.35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394442.75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394442.96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394444.13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394445.82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394448.76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394451.22</w:t>
            </w:r>
          </w:p>
        </w:tc>
        <w:tc>
          <w:tcPr>
            <w:tcW w:w="143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right"/>
              <w:rPr/>
            </w:pPr>
            <w:r>
              <w:rPr>
                <w:rFonts w:cs="Arial" w:ascii="Arial" w:hAnsi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136" w:hanging="0"/>
              <w:rPr/>
            </w:pPr>
            <w:r>
              <w:rPr/>
              <w:t>Геодезический</w:t>
            </w:r>
            <w:r>
              <w:rPr>
                <w:spacing w:val="-5"/>
              </w:rPr>
              <w:t xml:space="preserve"> </w:t>
            </w:r>
            <w:r>
              <w:rPr/>
              <w:t>метод</w:t>
            </w:r>
          </w:p>
        </w:tc>
        <w:tc>
          <w:tcPr>
            <w:tcW w:w="21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</w:tbl>
    <w:p>
      <w:pPr>
        <w:pStyle w:val="Normal"/>
        <w:spacing w:before="0" w:after="1"/>
        <w:rPr>
          <w:sz w:val="11"/>
          <w:szCs w:val="26"/>
          <w:u w:val="none" w:color="000000"/>
        </w:rPr>
      </w:pPr>
      <w:r>
        <w:rPr>
          <w:sz w:val="11"/>
          <w:szCs w:val="26"/>
          <w:u w:val="none" w:color="000000"/>
        </w:rPr>
      </w:r>
    </w:p>
    <w:p>
      <w:pPr>
        <w:pStyle w:val="Style18"/>
        <w:spacing w:before="0" w:after="1"/>
        <w:jc w:val="center"/>
        <w:rPr/>
      </w:pPr>
      <w:r>
        <w:rPr>
          <w:sz w:val="22"/>
          <w:szCs w:val="22"/>
          <w:u w:val="none" w:color="000000"/>
        </w:rPr>
        <w:t>Раздел 3</w:t>
      </w:r>
    </w:p>
    <w:p>
      <w:pPr>
        <w:pStyle w:val="Style18"/>
        <w:spacing w:before="0" w:after="1"/>
        <w:jc w:val="center"/>
        <w:rPr>
          <w:sz w:val="22"/>
          <w:szCs w:val="22"/>
          <w:u w:val="none" w:color="000000"/>
        </w:rPr>
      </w:pPr>
      <w:r>
        <w:rPr>
          <w:sz w:val="22"/>
          <w:szCs w:val="22"/>
          <w:u w:val="none" w:color="000000"/>
        </w:rPr>
      </w:r>
    </w:p>
    <w:tbl>
      <w:tblPr>
        <w:tblW w:w="10281" w:type="dxa"/>
        <w:jc w:val="left"/>
        <w:tblInd w:w="9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328"/>
        <w:gridCol w:w="1005"/>
        <w:gridCol w:w="1011"/>
        <w:gridCol w:w="2"/>
        <w:gridCol w:w="977"/>
        <w:gridCol w:w="976"/>
        <w:gridCol w:w="2"/>
        <w:gridCol w:w="1631"/>
        <w:gridCol w:w="2"/>
        <w:gridCol w:w="1798"/>
        <w:gridCol w:w="2"/>
        <w:gridCol w:w="1545"/>
      </w:tblGrid>
      <w:tr>
        <w:trPr>
          <w:trHeight w:val="330" w:hRule="atLeast"/>
        </w:trPr>
        <w:tc>
          <w:tcPr>
            <w:tcW w:w="10279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2066" w:right="2063" w:hanging="0"/>
              <w:jc w:val="center"/>
              <w:rPr/>
            </w:pPr>
            <w:r>
              <w:rPr/>
              <w:t>Сведения</w:t>
            </w:r>
            <w:r>
              <w:rPr>
                <w:spacing w:val="-6"/>
              </w:rPr>
              <w:t xml:space="preserve"> </w:t>
            </w:r>
            <w:r>
              <w:rPr/>
              <w:t>о</w:t>
            </w:r>
            <w:r>
              <w:rPr>
                <w:spacing w:val="-4"/>
              </w:rPr>
              <w:t xml:space="preserve"> </w:t>
            </w:r>
            <w:r>
              <w:rPr/>
              <w:t>местоположении</w:t>
            </w:r>
            <w:r>
              <w:rPr>
                <w:spacing w:val="-6"/>
              </w:rPr>
              <w:t xml:space="preserve"> </w:t>
            </w:r>
            <w:r>
              <w:rPr/>
              <w:t>измененных</w:t>
            </w:r>
            <w:r>
              <w:rPr>
                <w:spacing w:val="-6"/>
              </w:rPr>
              <w:t xml:space="preserve"> </w:t>
            </w:r>
            <w:r>
              <w:rPr/>
              <w:t>(уточненных)</w:t>
            </w:r>
            <w:r>
              <w:rPr>
                <w:spacing w:val="-2"/>
              </w:rPr>
              <w:t xml:space="preserve"> </w:t>
            </w:r>
            <w:r>
              <w:rPr/>
              <w:t>границ</w:t>
            </w:r>
            <w:r>
              <w:rPr>
                <w:spacing w:val="-5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328" w:hRule="atLeast"/>
        </w:trPr>
        <w:tc>
          <w:tcPr>
            <w:tcW w:w="10279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3" w:after="0"/>
              <w:ind w:left="3831" w:hanging="0"/>
              <w:rPr/>
            </w:pPr>
            <w:r>
              <w:rPr/>
              <w:t>1.</w:t>
            </w:r>
            <w:r>
              <w:rPr>
                <w:spacing w:val="-2"/>
              </w:rPr>
              <w:t xml:space="preserve"> </w:t>
            </w:r>
            <w:r>
              <w:rPr/>
              <w:t>Система</w:t>
            </w:r>
            <w:r>
              <w:rPr>
                <w:spacing w:val="-1"/>
              </w:rPr>
              <w:t xml:space="preserve"> </w:t>
            </w:r>
            <w:r>
              <w:rPr/>
              <w:t>координат</w:t>
            </w:r>
            <w:r>
              <w:rPr>
                <w:spacing w:val="-2"/>
              </w:rPr>
              <w:t xml:space="preserve"> </w:t>
            </w:r>
            <w:r>
              <w:rPr/>
              <w:t>МСК-63</w:t>
            </w:r>
          </w:p>
        </w:tc>
      </w:tr>
      <w:tr>
        <w:trPr>
          <w:trHeight w:val="330" w:hRule="atLeast"/>
        </w:trPr>
        <w:tc>
          <w:tcPr>
            <w:tcW w:w="10279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2996" w:hanging="0"/>
              <w:rPr/>
            </w:pPr>
            <w:r>
              <w:rPr/>
              <w:t>2.</w:t>
            </w:r>
            <w:r>
              <w:rPr>
                <w:spacing w:val="-3"/>
              </w:rPr>
              <w:t xml:space="preserve"> </w:t>
            </w:r>
            <w:r>
              <w:rPr/>
              <w:t>Сведения</w:t>
            </w:r>
            <w:r>
              <w:rPr>
                <w:spacing w:val="-4"/>
              </w:rPr>
              <w:t xml:space="preserve"> </w:t>
            </w:r>
            <w:r>
              <w:rPr/>
              <w:t>о</w:t>
            </w:r>
            <w:r>
              <w:rPr>
                <w:spacing w:val="-2"/>
              </w:rPr>
              <w:t xml:space="preserve"> </w:t>
            </w:r>
            <w:r>
              <w:rPr/>
              <w:t>характерных</w:t>
            </w:r>
            <w:r>
              <w:rPr>
                <w:spacing w:val="-3"/>
              </w:rPr>
              <w:t xml:space="preserve"> </w:t>
            </w:r>
            <w:r>
              <w:rPr/>
              <w:t>точках</w:t>
            </w:r>
            <w:r>
              <w:rPr>
                <w:spacing w:val="-4"/>
              </w:rPr>
              <w:t xml:space="preserve"> </w:t>
            </w:r>
            <w:r>
              <w:rPr/>
              <w:t>границ</w:t>
            </w:r>
            <w:r>
              <w:rPr>
                <w:spacing w:val="-4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789" w:hRule="atLeast"/>
        </w:trPr>
        <w:tc>
          <w:tcPr>
            <w:tcW w:w="13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45" w:after="0"/>
              <w:ind w:left="105" w:right="96" w:firstLine="2"/>
              <w:jc w:val="both"/>
              <w:rPr/>
            </w:pPr>
            <w:r>
              <w:rPr>
                <w:spacing w:val="-1"/>
              </w:rPr>
              <w:t>Обозначение</w:t>
            </w:r>
            <w:r>
              <w:rPr>
                <w:spacing w:val="-48"/>
              </w:rPr>
              <w:t xml:space="preserve"> </w:t>
            </w:r>
            <w:r>
              <w:rPr/>
              <w:t>характерных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точек</w:t>
            </w:r>
            <w:r>
              <w:rPr>
                <w:spacing w:val="-11"/>
              </w:rPr>
              <w:t xml:space="preserve"> </w:t>
            </w:r>
            <w:r>
              <w:rPr/>
              <w:t>границ</w:t>
            </w:r>
          </w:p>
        </w:tc>
        <w:tc>
          <w:tcPr>
            <w:tcW w:w="20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8" w:after="0"/>
              <w:ind w:left="383" w:right="318" w:hanging="48"/>
              <w:rPr/>
            </w:pPr>
            <w:r>
              <w:rPr>
                <w:spacing w:val="-1"/>
              </w:rPr>
              <w:t>Существующие</w:t>
            </w:r>
            <w:r>
              <w:rPr>
                <w:spacing w:val="-47"/>
              </w:rPr>
              <w:t xml:space="preserve"> </w:t>
            </w:r>
            <w:r>
              <w:rPr/>
              <w:t>координаты,</w:t>
            </w:r>
            <w:r>
              <w:rPr>
                <w:spacing w:val="-2"/>
              </w:rPr>
              <w:t xml:space="preserve"> </w:t>
            </w:r>
            <w:r>
              <w:rPr/>
              <w:t>м</w:t>
            </w:r>
          </w:p>
        </w:tc>
        <w:tc>
          <w:tcPr>
            <w:tcW w:w="1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351" w:right="341" w:firstLine="88"/>
              <w:jc w:val="both"/>
              <w:rPr/>
            </w:pPr>
            <w:r>
              <w:rPr/>
              <w:t>Измененные</w:t>
            </w:r>
            <w:r>
              <w:rPr>
                <w:spacing w:val="1"/>
              </w:rPr>
              <w:t xml:space="preserve"> </w:t>
            </w:r>
            <w:r>
              <w:rPr/>
              <w:t>(уточненные)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координаты,</w:t>
            </w:r>
            <w:r>
              <w:rPr>
                <w:spacing w:val="-5"/>
              </w:rPr>
              <w:t xml:space="preserve"> </w:t>
            </w:r>
            <w:r>
              <w:rPr/>
              <w:t>м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8" w:after="0"/>
              <w:ind w:left="274" w:right="253" w:firstLine="261"/>
              <w:rPr/>
            </w:pPr>
            <w:r>
              <w:rPr/>
              <w:t>Метод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47"/>
              </w:rPr>
              <w:t xml:space="preserve"> </w:t>
            </w:r>
            <w:r>
              <w:rPr/>
              <w:t>координат</w:t>
            </w:r>
            <w:r>
              <w:rPr>
                <w:spacing w:val="1"/>
              </w:rPr>
              <w:t xml:space="preserve"> </w:t>
            </w:r>
            <w:r>
              <w:rPr/>
              <w:t>характерной</w:t>
            </w:r>
          </w:p>
          <w:p>
            <w:pPr>
              <w:pStyle w:val="TableParagraph"/>
              <w:spacing w:before="2" w:after="0"/>
              <w:ind w:left="567" w:hanging="0"/>
              <w:rPr/>
            </w:pPr>
            <w:r>
              <w:rPr/>
              <w:t>точки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5" w:after="0"/>
              <w:ind w:left="239" w:right="229" w:hanging="1"/>
              <w:jc w:val="center"/>
              <w:rPr/>
            </w:pPr>
            <w:r>
              <w:rPr/>
              <w:t>Средняя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квадратическая</w:t>
            </w:r>
            <w:r>
              <w:rPr>
                <w:spacing w:val="-47"/>
              </w:rPr>
              <w:t xml:space="preserve"> </w:t>
            </w:r>
            <w:r>
              <w:rPr/>
              <w:t>погрешность</w:t>
            </w:r>
            <w:r>
              <w:rPr>
                <w:spacing w:val="1"/>
              </w:rPr>
              <w:t xml:space="preserve"> </w:t>
            </w:r>
            <w:r>
              <w:rPr/>
              <w:t>положения</w:t>
            </w:r>
          </w:p>
          <w:p>
            <w:pPr>
              <w:pStyle w:val="TableParagraph"/>
              <w:ind w:left="95" w:right="87" w:hanging="0"/>
              <w:jc w:val="center"/>
              <w:rPr/>
            </w:pPr>
            <w:r>
              <w:rPr>
                <w:spacing w:val="-1"/>
              </w:rPr>
              <w:t xml:space="preserve">характерной </w:t>
            </w:r>
            <w:r>
              <w:rPr/>
              <w:t>точки</w:t>
            </w:r>
            <w:r>
              <w:rPr>
                <w:spacing w:val="-47"/>
              </w:rPr>
              <w:t xml:space="preserve"> </w:t>
            </w:r>
            <w:r>
              <w:rPr/>
              <w:t>(Mt),</w:t>
            </w:r>
            <w:r>
              <w:rPr>
                <w:spacing w:val="-1"/>
              </w:rPr>
              <w:t xml:space="preserve"> </w:t>
            </w:r>
            <w:r>
              <w:rPr/>
              <w:t>м</w:t>
            </w:r>
          </w:p>
        </w:tc>
        <w:tc>
          <w:tcPr>
            <w:tcW w:w="1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8" w:after="0"/>
              <w:ind w:left="242" w:right="230" w:firstLine="2"/>
              <w:jc w:val="center"/>
              <w:rPr/>
            </w:pPr>
            <w:r>
              <w:rPr/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обозначения</w:t>
            </w:r>
            <w:r>
              <w:rPr>
                <w:spacing w:val="1"/>
                <w:w w:val="95"/>
              </w:rPr>
              <w:t xml:space="preserve"> </w:t>
            </w:r>
            <w:r>
              <w:rPr/>
              <w:t>точки на</w:t>
            </w:r>
          </w:p>
          <w:p>
            <w:pPr>
              <w:pStyle w:val="TableParagraph"/>
              <w:spacing w:before="1" w:after="0"/>
              <w:ind w:left="122" w:right="110" w:hanging="0"/>
              <w:jc w:val="center"/>
              <w:rPr/>
            </w:pPr>
            <w:r>
              <w:rPr>
                <w:spacing w:val="-1"/>
              </w:rPr>
              <w:t xml:space="preserve">местности </w:t>
            </w:r>
            <w:r>
              <w:rPr/>
              <w:t>(при</w:t>
            </w:r>
            <w:r>
              <w:rPr>
                <w:spacing w:val="-47"/>
              </w:rPr>
              <w:t xml:space="preserve"> </w:t>
            </w:r>
            <w:r>
              <w:rPr/>
              <w:t>наличии)</w:t>
            </w:r>
          </w:p>
        </w:tc>
      </w:tr>
      <w:tr>
        <w:trPr>
          <w:trHeight w:val="681" w:hRule="atLeast"/>
        </w:trPr>
        <w:tc>
          <w:tcPr>
            <w:tcW w:w="132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left="8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left="8" w:hanging="0"/>
              <w:jc w:val="center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left="10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left="416" w:hanging="0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9" w:hRule="atLeast"/>
        </w:trPr>
        <w:tc>
          <w:tcPr>
            <w:tcW w:w="1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612" w:hanging="0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7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7" w:hanging="0"/>
              <w:jc w:val="center"/>
              <w:rPr/>
            </w:pPr>
            <w:r>
              <w:rPr>
                <w:w w:val="99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9" w:hanging="0"/>
              <w:jc w:val="center"/>
              <w:rPr/>
            </w:pPr>
            <w:r>
              <w:rPr>
                <w:w w:val="99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437" w:hanging="0"/>
              <w:rPr/>
            </w:pPr>
            <w:r>
              <w:rPr>
                <w:w w:val="99"/>
              </w:rPr>
              <w:t>5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762" w:hanging="0"/>
              <w:rPr/>
            </w:pPr>
            <w:r>
              <w:rPr>
                <w:w w:val="99"/>
              </w:rPr>
              <w:t>6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8" w:hanging="0"/>
              <w:jc w:val="center"/>
              <w:rPr/>
            </w:pPr>
            <w:r>
              <w:rPr>
                <w:w w:val="99"/>
              </w:rPr>
              <w:t>7</w:t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4" w:after="0"/>
              <w:ind w:left="8" w:hanging="0"/>
              <w:jc w:val="center"/>
              <w:rPr/>
            </w:pPr>
            <w:r>
              <w:rPr>
                <w:w w:val="99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328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629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7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9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454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778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  <w:insideH w:val="single" w:sz="8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0279" w:type="dxa"/>
            <w:gridSpan w:val="12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3" w:after="0"/>
              <w:ind w:left="2294" w:hanging="0"/>
              <w:rPr/>
            </w:pPr>
            <w:r>
              <w:rPr/>
              <w:t>3.</w:t>
            </w:r>
            <w:r>
              <w:rPr>
                <w:spacing w:val="-4"/>
              </w:rPr>
              <w:t xml:space="preserve"> </w:t>
            </w:r>
            <w:r>
              <w:rPr/>
              <w:t>Сведения</w:t>
            </w:r>
            <w:r>
              <w:rPr>
                <w:spacing w:val="-4"/>
              </w:rPr>
              <w:t xml:space="preserve"> </w:t>
            </w:r>
            <w:r>
              <w:rPr/>
              <w:t>о</w:t>
            </w:r>
            <w:r>
              <w:rPr>
                <w:spacing w:val="-2"/>
              </w:rPr>
              <w:t xml:space="preserve"> </w:t>
            </w:r>
            <w:r>
              <w:rPr/>
              <w:t>характерных</w:t>
            </w:r>
            <w:r>
              <w:rPr>
                <w:spacing w:val="-4"/>
              </w:rPr>
              <w:t xml:space="preserve"> </w:t>
            </w:r>
            <w:r>
              <w:rPr/>
              <w:t>точках</w:t>
            </w:r>
            <w:r>
              <w:rPr>
                <w:spacing w:val="-4"/>
              </w:rPr>
              <w:t xml:space="preserve"> </w:t>
            </w:r>
            <w:r>
              <w:rPr/>
              <w:t>части</w:t>
            </w:r>
            <w:r>
              <w:rPr>
                <w:spacing w:val="-4"/>
              </w:rPr>
              <w:t xml:space="preserve"> </w:t>
            </w:r>
            <w:r>
              <w:rPr/>
              <w:t>(частей)</w:t>
            </w:r>
            <w:r>
              <w:rPr>
                <w:spacing w:val="-3"/>
              </w:rPr>
              <w:t xml:space="preserve"> </w:t>
            </w:r>
            <w:r>
              <w:rPr/>
              <w:t>границы</w:t>
            </w:r>
            <w:r>
              <w:rPr>
                <w:spacing w:val="-3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789" w:hRule="atLeast"/>
        </w:trPr>
        <w:tc>
          <w:tcPr>
            <w:tcW w:w="13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8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ind w:left="108" w:right="97" w:hanging="0"/>
              <w:jc w:val="center"/>
              <w:rPr/>
            </w:pPr>
            <w:r>
              <w:rPr>
                <w:spacing w:val="-1"/>
              </w:rPr>
              <w:t>Обозначение</w:t>
            </w:r>
            <w:r>
              <w:rPr>
                <w:spacing w:val="-47"/>
              </w:rPr>
              <w:t xml:space="preserve"> </w:t>
            </w:r>
            <w:r>
              <w:rPr/>
              <w:t>характерных</w:t>
            </w:r>
            <w:r>
              <w:rPr>
                <w:spacing w:val="-47"/>
              </w:rPr>
              <w:t xml:space="preserve"> </w:t>
            </w:r>
            <w:r>
              <w:rPr/>
              <w:t>точек части</w:t>
            </w:r>
            <w:r>
              <w:rPr>
                <w:spacing w:val="1"/>
              </w:rPr>
              <w:t xml:space="preserve"> </w:t>
            </w:r>
            <w:r>
              <w:rPr/>
              <w:t>границы</w:t>
            </w:r>
          </w:p>
        </w:tc>
        <w:tc>
          <w:tcPr>
            <w:tcW w:w="20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9" w:after="0"/>
              <w:ind w:left="383" w:right="318" w:hanging="48"/>
              <w:rPr/>
            </w:pPr>
            <w:r>
              <w:rPr>
                <w:spacing w:val="-1"/>
              </w:rPr>
              <w:t>Существующие</w:t>
            </w:r>
            <w:r>
              <w:rPr>
                <w:spacing w:val="-47"/>
              </w:rPr>
              <w:t xml:space="preserve"> </w:t>
            </w:r>
            <w:r>
              <w:rPr/>
              <w:t>координаты,</w:t>
            </w:r>
            <w:r>
              <w:rPr>
                <w:spacing w:val="-2"/>
              </w:rPr>
              <w:t xml:space="preserve"> </w:t>
            </w:r>
            <w:r>
              <w:rPr/>
              <w:t>м</w:t>
            </w:r>
          </w:p>
        </w:tc>
        <w:tc>
          <w:tcPr>
            <w:tcW w:w="1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3" w:after="0"/>
              <w:ind w:left="351" w:right="341" w:firstLine="88"/>
              <w:jc w:val="both"/>
              <w:rPr/>
            </w:pPr>
            <w:r>
              <w:rPr/>
              <w:t>Измененные</w:t>
            </w:r>
            <w:r>
              <w:rPr>
                <w:spacing w:val="1"/>
              </w:rPr>
              <w:t xml:space="preserve"> </w:t>
            </w:r>
            <w:r>
              <w:rPr/>
              <w:t>(уточненные)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координаты,</w:t>
            </w:r>
            <w:r>
              <w:rPr>
                <w:spacing w:val="-5"/>
              </w:rPr>
              <w:t xml:space="preserve"> </w:t>
            </w:r>
            <w:r>
              <w:rPr/>
              <w:t>м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9" w:after="0"/>
              <w:ind w:left="274" w:right="253" w:firstLine="261"/>
              <w:rPr/>
            </w:pPr>
            <w:r>
              <w:rPr/>
              <w:t>Метод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47"/>
              </w:rPr>
              <w:t xml:space="preserve"> </w:t>
            </w:r>
            <w:r>
              <w:rPr/>
              <w:t>координат</w:t>
            </w:r>
            <w:r>
              <w:rPr>
                <w:spacing w:val="1"/>
              </w:rPr>
              <w:t xml:space="preserve"> </w:t>
            </w:r>
            <w:r>
              <w:rPr/>
              <w:t>характерной</w:t>
            </w:r>
          </w:p>
          <w:p>
            <w:pPr>
              <w:pStyle w:val="TableParagraph"/>
              <w:spacing w:before="1" w:after="0"/>
              <w:ind w:left="567" w:hanging="0"/>
              <w:rPr/>
            </w:pPr>
            <w:r>
              <w:rPr/>
              <w:t>точки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53" w:after="0"/>
              <w:ind w:left="239" w:right="229" w:hanging="1"/>
              <w:jc w:val="center"/>
              <w:rPr/>
            </w:pPr>
            <w:r>
              <w:rPr/>
              <w:t>Средняя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квадратическая</w:t>
            </w:r>
            <w:r>
              <w:rPr>
                <w:spacing w:val="-47"/>
              </w:rPr>
              <w:t xml:space="preserve"> </w:t>
            </w:r>
            <w:r>
              <w:rPr/>
              <w:t>погрешность</w:t>
            </w:r>
            <w:r>
              <w:rPr>
                <w:spacing w:val="1"/>
              </w:rPr>
              <w:t xml:space="preserve"> </w:t>
            </w:r>
            <w:r>
              <w:rPr/>
              <w:t>положения</w:t>
            </w:r>
          </w:p>
          <w:p>
            <w:pPr>
              <w:pStyle w:val="TableParagraph"/>
              <w:ind w:left="95" w:right="87" w:hanging="0"/>
              <w:jc w:val="center"/>
              <w:rPr/>
            </w:pPr>
            <w:r>
              <w:rPr>
                <w:spacing w:val="-1"/>
              </w:rPr>
              <w:t xml:space="preserve">характерной </w:t>
            </w:r>
            <w:r>
              <w:rPr/>
              <w:t>точки</w:t>
            </w:r>
            <w:r>
              <w:rPr>
                <w:spacing w:val="-47"/>
              </w:rPr>
              <w:t xml:space="preserve"> </w:t>
            </w:r>
            <w:r>
              <w:rPr/>
              <w:t>(Mt),</w:t>
            </w:r>
            <w:r>
              <w:rPr>
                <w:spacing w:val="-1"/>
              </w:rPr>
              <w:t xml:space="preserve"> </w:t>
            </w:r>
            <w:r>
              <w:rPr/>
              <w:t>м</w:t>
            </w:r>
          </w:p>
        </w:tc>
        <w:tc>
          <w:tcPr>
            <w:tcW w:w="1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69" w:after="0"/>
              <w:ind w:left="242" w:right="230" w:firstLine="2"/>
              <w:jc w:val="center"/>
              <w:rPr/>
            </w:pPr>
            <w:r>
              <w:rPr/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обозначения</w:t>
            </w:r>
            <w:r>
              <w:rPr>
                <w:spacing w:val="1"/>
                <w:w w:val="95"/>
              </w:rPr>
              <w:t xml:space="preserve"> </w:t>
            </w:r>
            <w:r>
              <w:rPr/>
              <w:t>точки на</w:t>
            </w:r>
          </w:p>
          <w:p>
            <w:pPr>
              <w:pStyle w:val="TableParagraph"/>
              <w:ind w:left="122" w:right="110" w:hanging="0"/>
              <w:jc w:val="center"/>
              <w:rPr/>
            </w:pPr>
            <w:r>
              <w:rPr>
                <w:spacing w:val="-1"/>
              </w:rPr>
              <w:t xml:space="preserve">местности </w:t>
            </w:r>
            <w:r>
              <w:rPr/>
              <w:t>(при</w:t>
            </w:r>
            <w:r>
              <w:rPr>
                <w:spacing w:val="-47"/>
              </w:rPr>
              <w:t xml:space="preserve"> </w:t>
            </w:r>
            <w:r>
              <w:rPr/>
              <w:t>наличии)</w:t>
            </w:r>
          </w:p>
        </w:tc>
      </w:tr>
      <w:tr>
        <w:trPr>
          <w:trHeight w:val="678" w:hRule="atLeast"/>
        </w:trPr>
        <w:tc>
          <w:tcPr>
            <w:tcW w:w="132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9" w:after="0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spacing w:before="1" w:after="0"/>
              <w:ind w:left="8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9" w:after="0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spacing w:before="1" w:after="0"/>
              <w:ind w:left="8" w:hanging="0"/>
              <w:jc w:val="center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9" w:after="0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spacing w:before="1" w:after="0"/>
              <w:ind w:left="10" w:hanging="0"/>
              <w:jc w:val="center"/>
              <w:rPr/>
            </w:pPr>
            <w:r>
              <w:rPr>
                <w:w w:val="99"/>
              </w:rPr>
              <w:t>X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9" w:after="0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spacing w:before="1" w:after="0"/>
              <w:ind w:left="416" w:hanging="0"/>
              <w:rPr/>
            </w:pPr>
            <w:r>
              <w:rPr>
                <w:w w:val="99"/>
              </w:rPr>
              <w:t>Y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1" w:hRule="atLeast"/>
        </w:trPr>
        <w:tc>
          <w:tcPr>
            <w:tcW w:w="1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612" w:hanging="0"/>
              <w:rPr/>
            </w:pPr>
            <w:r>
              <w:rPr>
                <w:w w:val="99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7" w:hanging="0"/>
              <w:jc w:val="center"/>
              <w:rPr/>
            </w:pPr>
            <w:r>
              <w:rPr>
                <w:w w:val="99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7" w:hanging="0"/>
              <w:jc w:val="center"/>
              <w:rPr/>
            </w:pPr>
            <w:r>
              <w:rPr>
                <w:w w:val="99"/>
              </w:rPr>
              <w:t>3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9" w:hanging="0"/>
              <w:jc w:val="center"/>
              <w:rPr/>
            </w:pPr>
            <w:r>
              <w:rPr>
                <w:w w:val="99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437" w:hanging="0"/>
              <w:rPr/>
            </w:pPr>
            <w:r>
              <w:rPr>
                <w:w w:val="99"/>
              </w:rPr>
              <w:t>5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762" w:hanging="0"/>
              <w:rPr/>
            </w:pPr>
            <w:r>
              <w:rPr>
                <w:w w:val="99"/>
              </w:rPr>
              <w:t>6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8" w:hanging="0"/>
              <w:jc w:val="center"/>
              <w:rPr/>
            </w:pPr>
            <w:r>
              <w:rPr>
                <w:w w:val="99"/>
              </w:rPr>
              <w:t>7</w:t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6" w:after="0"/>
              <w:ind w:left="8" w:hanging="0"/>
              <w:jc w:val="center"/>
              <w:rPr/>
            </w:pPr>
            <w:r>
              <w:rPr>
                <w:w w:val="99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629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7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9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454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778" w:hanging="0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2" w:after="0"/>
              <w:ind w:left="8" w:hanging="0"/>
              <w:jc w:val="center"/>
              <w:rPr/>
            </w:pPr>
            <w:r>
              <w:rPr>
                <w:w w:val="99"/>
              </w:rPr>
              <w:t>-</w:t>
            </w:r>
          </w:p>
        </w:tc>
      </w:tr>
    </w:tbl>
    <w:p>
      <w:pPr>
        <w:pStyle w:val="Normal"/>
        <w:spacing w:before="0" w:after="1"/>
        <w:jc w:val="center"/>
        <w:rPr>
          <w:sz w:val="22"/>
          <w:szCs w:val="22"/>
          <w:u w:val="none" w:color="000000"/>
        </w:rPr>
      </w:pPr>
      <w:r>
        <w:rPr>
          <w:sz w:val="22"/>
          <w:szCs w:val="22"/>
          <w:u w:val="none" w:color="000000"/>
        </w:rPr>
      </w:r>
    </w:p>
    <w:tbl>
      <w:tblPr>
        <w:tblW w:w="10243" w:type="dxa"/>
        <w:jc w:val="left"/>
        <w:tblInd w:w="10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437"/>
        <w:gridCol w:w="3428"/>
        <w:gridCol w:w="5377"/>
      </w:tblGrid>
      <w:tr>
        <w:trPr>
          <w:trHeight w:val="390" w:hRule="atLeast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3117" w:right="3112" w:hanging="0"/>
              <w:jc w:val="center"/>
              <w:rPr/>
            </w:pPr>
            <w:r>
              <w:rPr/>
              <w:t>План</w:t>
            </w:r>
            <w:r>
              <w:rPr>
                <w:spacing w:val="-4"/>
              </w:rPr>
              <w:t xml:space="preserve"> </w:t>
            </w:r>
            <w:r>
              <w:rPr/>
              <w:t>границ</w:t>
            </w:r>
            <w:r>
              <w:rPr>
                <w:spacing w:val="-3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249" w:hRule="atLeast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17" w:before="12" w:after="0"/>
              <w:ind w:left="3117" w:right="3109" w:hanging="0"/>
              <w:jc w:val="center"/>
              <w:rPr/>
            </w:pPr>
            <w:r>
              <w:rPr/>
              <w:t>Обзорная</w:t>
            </w:r>
            <w:r>
              <w:rPr>
                <w:spacing w:val="-5"/>
              </w:rPr>
              <w:t xml:space="preserve"> </w:t>
            </w:r>
            <w:r>
              <w:rPr/>
              <w:t>схема</w:t>
            </w:r>
            <w:r>
              <w:rPr>
                <w:spacing w:val="-4"/>
              </w:rPr>
              <w:t xml:space="preserve"> </w:t>
            </w:r>
            <w:r>
              <w:rPr/>
              <w:t>границ</w:t>
            </w:r>
            <w:r>
              <w:rPr>
                <w:spacing w:val="-5"/>
              </w:rPr>
              <w:t xml:space="preserve"> </w:t>
            </w:r>
            <w:r>
              <w:rPr/>
              <w:t>ЗОУИТ</w:t>
            </w:r>
          </w:p>
        </w:tc>
      </w:tr>
      <w:tr>
        <w:trPr>
          <w:trHeight w:val="7780" w:hRule="atLeast"/>
        </w:trPr>
        <w:tc>
          <w:tcPr>
            <w:tcW w:w="10242" w:type="dxa"/>
            <w:gridSpan w:val="3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ind w:left="53" w:right="-44" w:hanging="0"/>
              <w:rPr/>
            </w:pPr>
            <w:r>
              <w:rPr/>
              <w:drawing>
                <wp:inline distT="0" distB="0" distL="0" distR="0">
                  <wp:extent cx="6379210" cy="571500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21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9" w:hRule="atLeast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ind w:left="3117" w:right="3114" w:hanging="0"/>
              <w:jc w:val="center"/>
              <w:rPr/>
            </w:pPr>
            <w:r>
              <w:rPr/>
              <w:t>Используемые</w:t>
            </w:r>
            <w:r>
              <w:rPr>
                <w:spacing w:val="-2"/>
              </w:rPr>
              <w:t xml:space="preserve"> </w:t>
            </w:r>
            <w:r>
              <w:rPr/>
              <w:t>условные</w:t>
            </w:r>
            <w:r>
              <w:rPr>
                <w:spacing w:val="-4"/>
              </w:rPr>
              <w:t xml:space="preserve"> </w:t>
            </w:r>
            <w:r>
              <w:rPr/>
              <w:t>знаки</w:t>
            </w:r>
            <w:r>
              <w:rPr>
                <w:spacing w:val="-4"/>
              </w:rPr>
              <w:t xml:space="preserve"> </w:t>
            </w:r>
            <w:r>
              <w:rPr/>
              <w:t>и</w:t>
            </w:r>
            <w:r>
              <w:rPr>
                <w:spacing w:val="-5"/>
              </w:rPr>
              <w:t xml:space="preserve"> </w:t>
            </w:r>
            <w:r>
              <w:rPr/>
              <w:t>обозначения:</w:t>
            </w:r>
          </w:p>
        </w:tc>
      </w:tr>
      <w:tr>
        <w:trPr>
          <w:trHeight w:val="390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7" w:after="0"/>
              <w:rPr>
                <w:sz w:val="4"/>
              </w:rPr>
            </w:pPr>
            <w:r>
              <w:rPr>
                <w:sz w:val="4"/>
              </w:rPr>
            </w:r>
          </w:p>
          <w:p>
            <w:pPr>
              <w:pStyle w:val="TableParagraph"/>
              <w:ind w:left="561" w:hanging="0"/>
              <w:rPr/>
            </w:pPr>
            <w:r>
              <w:rPr/>
              <w:drawing>
                <wp:inline distT="0" distB="0" distL="0" distR="0">
                  <wp:extent cx="153035" cy="153035"/>
                  <wp:effectExtent l="0" t="0" r="0" b="0"/>
                  <wp:docPr id="2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14" w:after="0"/>
              <w:ind w:left="40" w:hanging="0"/>
              <w:rPr/>
            </w:pPr>
            <w:r>
              <w:rPr/>
              <w:t>Характерная</w:t>
            </w:r>
            <w:r>
              <w:rPr>
                <w:spacing w:val="-4"/>
              </w:rPr>
              <w:t xml:space="preserve"> </w:t>
            </w:r>
            <w:r>
              <w:rPr/>
              <w:t>точка</w:t>
            </w:r>
            <w:r>
              <w:rPr>
                <w:spacing w:val="-5"/>
              </w:rPr>
              <w:t xml:space="preserve"> </w:t>
            </w:r>
            <w:r>
              <w:rPr/>
              <w:t>границы</w:t>
            </w:r>
            <w:r>
              <w:rPr>
                <w:spacing w:val="-2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390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74" w:after="0"/>
              <w:ind w:left="19" w:hanging="0"/>
              <w:jc w:val="center"/>
              <w:rPr/>
            </w:pPr>
            <w:r>
              <w:rPr>
                <w:color w:val="FF0000"/>
                <w:w w:val="99"/>
              </w:rPr>
              <w:t>1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40" w:hanging="0"/>
              <w:rPr/>
            </w:pPr>
            <w:r>
              <w:rPr/>
              <w:t>Надписи</w:t>
            </w:r>
            <w:r>
              <w:rPr>
                <w:spacing w:val="-2"/>
              </w:rPr>
              <w:t xml:space="preserve"> </w:t>
            </w:r>
            <w:r>
              <w:rPr/>
              <w:t>номеров</w:t>
            </w:r>
            <w:r>
              <w:rPr>
                <w:spacing w:val="-5"/>
              </w:rPr>
              <w:t xml:space="preserve"> </w:t>
            </w:r>
            <w:r>
              <w:rPr/>
              <w:t>характерных</w:t>
            </w:r>
            <w:r>
              <w:rPr>
                <w:spacing w:val="-4"/>
              </w:rPr>
              <w:t xml:space="preserve"> </w:t>
            </w:r>
            <w:r>
              <w:rPr/>
              <w:t>точек</w:t>
            </w:r>
            <w:r>
              <w:rPr>
                <w:spacing w:val="-5"/>
              </w:rPr>
              <w:t xml:space="preserve"> </w:t>
            </w:r>
            <w:r>
              <w:rPr/>
              <w:t>границы</w:t>
            </w:r>
            <w:r>
              <w:rPr>
                <w:spacing w:val="-3"/>
              </w:rPr>
              <w:t xml:space="preserve"> </w:t>
            </w:r>
            <w:r>
              <w:rPr/>
              <w:t>объекта</w:t>
            </w:r>
          </w:p>
        </w:tc>
      </w:tr>
      <w:tr>
        <w:trPr>
          <w:trHeight w:val="388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8" w:after="0"/>
              <w:rPr>
                <w:sz w:val="12"/>
              </w:rPr>
            </w:pPr>
            <w:r>
              <w:rPr>
                <w:sz w:val="12"/>
              </w:rPr>
            </w:r>
          </w:p>
          <w:p>
            <w:pPr>
              <w:pStyle w:val="TableParagraph"/>
              <w:spacing w:lineRule="exact" w:line="60"/>
              <w:ind w:left="89" w:hanging="0"/>
              <w:rPr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57225" cy="1905"/>
                      <wp:effectExtent l="0" t="0" r="0" b="0"/>
                      <wp:docPr id="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600">
                                <a:off x="0" y="0"/>
                                <a:ext cx="656640" cy="1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656640" cy="144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ff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.05pt;width:51.65pt;height:0pt" coordorigin="0,1" coordsize="1033,0">
                      <v:line id="shape_0" from="0,0" to="1033,1" stroked="t" style="position:absolute">
                        <v:stroke color="red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2" w:after="0"/>
              <w:ind w:left="40" w:hanging="0"/>
              <w:rPr/>
            </w:pPr>
            <w:r>
              <w:rPr/>
              <w:t>Граница</w:t>
            </w:r>
            <w:r>
              <w:rPr>
                <w:spacing w:val="-6"/>
              </w:rPr>
              <w:t xml:space="preserve"> </w:t>
            </w:r>
            <w:r>
              <w:rPr/>
              <w:t>действия</w:t>
            </w:r>
            <w:r>
              <w:rPr>
                <w:spacing w:val="-4"/>
              </w:rPr>
              <w:t xml:space="preserve"> </w:t>
            </w:r>
            <w:r>
              <w:rPr/>
              <w:t>публичного</w:t>
            </w:r>
            <w:r>
              <w:rPr>
                <w:spacing w:val="-5"/>
              </w:rPr>
              <w:t xml:space="preserve"> </w:t>
            </w:r>
            <w:r>
              <w:rPr/>
              <w:t>сервитута</w:t>
            </w:r>
          </w:p>
        </w:tc>
      </w:tr>
      <w:tr>
        <w:trPr>
          <w:trHeight w:val="621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1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lineRule="exact" w:line="60"/>
              <w:ind w:left="89" w:hanging="0"/>
              <w:rPr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57225" cy="1905"/>
                      <wp:effectExtent l="0" t="0" r="0" b="0"/>
                      <wp:docPr id="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600">
                                <a:off x="0" y="0"/>
                                <a:ext cx="656640" cy="1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656640" cy="144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.05pt;width:51.65pt;height:0pt" coordorigin="0,1" coordsize="1033,0">
                      <v:line id="shape_0" from="0,0" to="1033,1" stroked="f" style="position:absolute">
                        <v:stroke color="#3465a4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40" w:hanging="0"/>
              <w:rPr/>
            </w:pPr>
            <w:r>
              <w:rPr/>
              <w:t>Существующая</w:t>
            </w:r>
            <w:r>
              <w:rPr>
                <w:spacing w:val="2"/>
              </w:rPr>
              <w:t xml:space="preserve"> </w:t>
            </w:r>
            <w:r>
              <w:rPr/>
              <w:t>часть</w:t>
            </w:r>
            <w:r>
              <w:rPr>
                <w:spacing w:val="4"/>
              </w:rPr>
              <w:t xml:space="preserve"> </w:t>
            </w:r>
            <w:r>
              <w:rPr/>
              <w:t>границы,</w:t>
            </w:r>
            <w:r>
              <w:rPr>
                <w:spacing w:val="4"/>
              </w:rPr>
              <w:t xml:space="preserve"> </w:t>
            </w:r>
            <w:r>
              <w:rPr/>
              <w:t>имеющиеся</w:t>
            </w:r>
            <w:r>
              <w:rPr>
                <w:spacing w:val="3"/>
              </w:rPr>
              <w:t xml:space="preserve"> </w:t>
            </w:r>
            <w:r>
              <w:rPr/>
              <w:t>в</w:t>
            </w:r>
            <w:r>
              <w:rPr>
                <w:spacing w:val="2"/>
              </w:rPr>
              <w:t xml:space="preserve"> </w:t>
            </w:r>
            <w:r>
              <w:rPr/>
              <w:t>ЕГРН</w:t>
            </w:r>
            <w:r>
              <w:rPr>
                <w:spacing w:val="4"/>
              </w:rPr>
              <w:t xml:space="preserve"> </w:t>
            </w:r>
            <w:r>
              <w:rPr/>
              <w:t>сведения</w:t>
            </w:r>
            <w:r>
              <w:rPr>
                <w:spacing w:val="2"/>
              </w:rPr>
              <w:t xml:space="preserve"> </w:t>
            </w:r>
            <w:r>
              <w:rPr/>
              <w:t>о</w:t>
            </w:r>
            <w:r>
              <w:rPr>
                <w:spacing w:val="5"/>
              </w:rPr>
              <w:t xml:space="preserve"> </w:t>
            </w:r>
            <w:r>
              <w:rPr/>
              <w:t>которой</w:t>
            </w:r>
            <w:r>
              <w:rPr>
                <w:spacing w:val="2"/>
              </w:rPr>
              <w:t xml:space="preserve"> </w:t>
            </w:r>
            <w:r>
              <w:rPr/>
              <w:t>достаточны</w:t>
            </w:r>
            <w:r>
              <w:rPr>
                <w:spacing w:val="5"/>
              </w:rPr>
              <w:t xml:space="preserve"> </w:t>
            </w:r>
            <w:r>
              <w:rPr/>
              <w:t>для</w:t>
            </w:r>
            <w:r>
              <w:rPr>
                <w:spacing w:val="2"/>
              </w:rPr>
              <w:t xml:space="preserve"> </w:t>
            </w:r>
            <w:r>
              <w:rPr/>
              <w:t>определения</w:t>
            </w:r>
            <w:r>
              <w:rPr>
                <w:spacing w:val="-47"/>
              </w:rPr>
              <w:t xml:space="preserve"> </w:t>
            </w:r>
            <w:r>
              <w:rPr/>
              <w:t>ее</w:t>
            </w:r>
            <w:r>
              <w:rPr>
                <w:spacing w:val="-1"/>
              </w:rPr>
              <w:t xml:space="preserve"> </w:t>
            </w:r>
            <w:r>
              <w:rPr/>
              <w:t>местоположения</w:t>
            </w:r>
          </w:p>
        </w:tc>
      </w:tr>
      <w:tr>
        <w:trPr>
          <w:trHeight w:val="391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72" w:after="0"/>
              <w:ind w:left="93" w:right="71" w:hanging="0"/>
              <w:jc w:val="center"/>
              <w:rPr/>
            </w:pPr>
            <w:r>
              <w:rPr/>
              <w:t>:1783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2" w:after="0"/>
              <w:ind w:left="40" w:hanging="0"/>
              <w:rPr/>
            </w:pPr>
            <w:r>
              <w:rPr/>
              <w:t>Надписи</w:t>
            </w:r>
            <w:r>
              <w:rPr>
                <w:spacing w:val="-3"/>
              </w:rPr>
              <w:t xml:space="preserve"> </w:t>
            </w:r>
            <w:r>
              <w:rPr/>
              <w:t>кадастрового</w:t>
            </w:r>
            <w:r>
              <w:rPr>
                <w:spacing w:val="-4"/>
              </w:rPr>
              <w:t xml:space="preserve"> </w:t>
            </w:r>
            <w:r>
              <w:rPr/>
              <w:t>номера</w:t>
            </w:r>
            <w:r>
              <w:rPr>
                <w:spacing w:val="-4"/>
              </w:rPr>
              <w:t xml:space="preserve"> </w:t>
            </w:r>
            <w:r>
              <w:rPr/>
              <w:t>земельного</w:t>
            </w:r>
            <w:r>
              <w:rPr>
                <w:spacing w:val="-4"/>
              </w:rPr>
              <w:t xml:space="preserve"> </w:t>
            </w:r>
            <w:r>
              <w:rPr/>
              <w:t>участка</w:t>
            </w:r>
          </w:p>
        </w:tc>
      </w:tr>
      <w:tr>
        <w:trPr>
          <w:trHeight w:val="388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2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spacing w:lineRule="exact" w:line="60"/>
              <w:ind w:left="87" w:hanging="0"/>
              <w:rPr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57225" cy="1905"/>
                      <wp:effectExtent l="0" t="0" r="0" b="0"/>
                      <wp:docPr id="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600">
                                <a:off x="0" y="0"/>
                                <a:ext cx="656640" cy="1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656640" cy="144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ff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.05pt;width:51.65pt;height:0pt" coordorigin="0,1" coordsize="1033,0">
                      <v:line id="shape_0" from="0,0" to="1033,1" stroked="t" style="position:absolute">
                        <v:stroke color="blue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2" w:after="0"/>
              <w:ind w:left="40" w:hanging="0"/>
              <w:rPr/>
            </w:pPr>
            <w:r>
              <w:rPr/>
              <w:t>Граница</w:t>
            </w:r>
            <w:r>
              <w:rPr>
                <w:spacing w:val="-5"/>
              </w:rPr>
              <w:t xml:space="preserve"> </w:t>
            </w:r>
            <w:r>
              <w:rPr/>
              <w:t>кадастрового</w:t>
            </w:r>
            <w:r>
              <w:rPr>
                <w:spacing w:val="-4"/>
              </w:rPr>
              <w:t xml:space="preserve"> </w:t>
            </w:r>
            <w:r>
              <w:rPr/>
              <w:t>квартала</w:t>
            </w:r>
          </w:p>
        </w:tc>
      </w:tr>
      <w:tr>
        <w:trPr>
          <w:trHeight w:val="395" w:hRule="atLeast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color="auto" w:fill="auto" w:val="clear"/>
            <w:tcMar>
              <w:left w:w="-7" w:type="dxa"/>
            </w:tcMar>
          </w:tcPr>
          <w:p>
            <w:pPr>
              <w:pStyle w:val="TableParagraph"/>
              <w:spacing w:before="74" w:after="0"/>
              <w:ind w:left="93" w:right="71" w:hanging="0"/>
              <w:jc w:val="center"/>
              <w:rPr/>
            </w:pPr>
            <w:r>
              <w:rPr/>
              <w:t>63:22:0000000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double" w:sz="2" w:space="0" w:color="000001"/>
              <w:insideH w:val="double" w:sz="2" w:space="0" w:color="000001"/>
              <w:insideV w:val="double" w:sz="2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74" w:after="0"/>
              <w:ind w:left="40" w:hanging="0"/>
              <w:rPr/>
            </w:pPr>
            <w:r>
              <w:rPr/>
              <w:t>Обозначение</w:t>
            </w:r>
            <w:r>
              <w:rPr>
                <w:spacing w:val="-6"/>
              </w:rPr>
              <w:t xml:space="preserve"> </w:t>
            </w:r>
            <w:r>
              <w:rPr/>
              <w:t>кадастрового</w:t>
            </w:r>
            <w:r>
              <w:rPr>
                <w:spacing w:val="-4"/>
              </w:rPr>
              <w:t xml:space="preserve"> </w:t>
            </w:r>
            <w:r>
              <w:rPr/>
              <w:t>квартала</w:t>
            </w:r>
          </w:p>
        </w:tc>
      </w:tr>
      <w:tr>
        <w:trPr>
          <w:trHeight w:val="515" w:hRule="atLeast"/>
        </w:trPr>
        <w:tc>
          <w:tcPr>
            <w:tcW w:w="4865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tabs>
                <w:tab w:val="left" w:pos="2600" w:leader="none"/>
              </w:tabs>
              <w:ind w:left="17" w:hanging="0"/>
              <w:rPr/>
            </w:pPr>
            <w:r>
              <w:rPr/>
              <w:t xml:space="preserve">Подпись </w:t>
            </w:r>
            <w:r>
              <w:rPr>
                <w:u w:val="single"/>
              </w:rPr>
              <w:t xml:space="preserve"> </w:t>
              <w:tab/>
            </w:r>
          </w:p>
        </w:tc>
        <w:tc>
          <w:tcPr>
            <w:tcW w:w="5377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spacing w:before="3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1809" w:hanging="0"/>
              <w:rPr/>
            </w:pPr>
            <w:r>
              <w:rPr/>
              <w:t>Дата</w:t>
            </w:r>
            <w:r>
              <w:rPr>
                <w:spacing w:val="-2"/>
              </w:rPr>
              <w:t xml:space="preserve"> </w:t>
            </w:r>
            <w:r>
              <w:rPr/>
              <w:t>13</w:t>
            </w:r>
            <w:r>
              <w:rPr>
                <w:spacing w:val="-1"/>
              </w:rPr>
              <w:t xml:space="preserve"> </w:t>
            </w:r>
            <w:r>
              <w:rPr/>
              <w:t>мая</w:t>
            </w:r>
            <w:r>
              <w:rPr>
                <w:spacing w:val="-3"/>
              </w:rPr>
              <w:t xml:space="preserve"> </w:t>
            </w:r>
            <w:r>
              <w:rPr/>
              <w:t>2023</w:t>
            </w:r>
            <w:r>
              <w:rPr>
                <w:spacing w:val="-1"/>
              </w:rPr>
              <w:t xml:space="preserve"> </w:t>
            </w:r>
            <w:r>
              <w:rPr/>
              <w:t>г.</w:t>
            </w:r>
          </w:p>
        </w:tc>
      </w:tr>
      <w:tr>
        <w:trPr>
          <w:trHeight w:val="1258" w:hRule="atLeast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color="auto"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81" w:after="0"/>
              <w:ind w:left="17" w:hanging="0"/>
              <w:rPr/>
            </w:pPr>
            <w:r>
              <w:rPr>
                <w:i/>
              </w:rPr>
              <w:t>Место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оттиска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печати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(при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наличии)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лица,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составившего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описание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местоположения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границ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объекта</w:t>
            </w:r>
          </w:p>
        </w:tc>
      </w:tr>
    </w:tbl>
    <w:p>
      <w:pPr>
        <w:pStyle w:val="Normal"/>
        <w:spacing w:before="0" w:after="1"/>
        <w:rPr>
          <w:sz w:val="11"/>
          <w:szCs w:val="26"/>
          <w:u w:val="none" w:color="000000"/>
        </w:rPr>
      </w:pPr>
      <w:r>
        <w:rPr>
          <w:sz w:val="11"/>
          <w:szCs w:val="26"/>
          <w:u w:val="none" w:color="000000"/>
        </w:rPr>
      </w:r>
    </w:p>
    <w:p>
      <w:pPr>
        <w:pStyle w:val="Style18"/>
        <w:spacing w:before="0" w:after="1"/>
        <w:jc w:val="center"/>
        <w:rPr>
          <w:sz w:val="22"/>
          <w:szCs w:val="22"/>
          <w:u w:val="none" w:color="000000"/>
        </w:rPr>
      </w:pPr>
      <w:r>
        <w:rPr>
          <w:sz w:val="22"/>
          <w:szCs w:val="22"/>
          <w:u w:val="none" w:color="000000"/>
        </w:rPr>
      </w:r>
    </w:p>
    <w:p>
      <w:pPr>
        <w:pStyle w:val="Style18"/>
        <w:spacing w:before="0" w:after="1"/>
        <w:jc w:val="center"/>
        <w:rPr/>
      </w:pPr>
      <w:r>
        <w:rPr>
          <w:sz w:val="22"/>
          <w:szCs w:val="22"/>
          <w:u w:val="none" w:color="000000"/>
        </w:rPr>
        <w:t>Раздел 5</w:t>
      </w:r>
    </w:p>
    <w:p>
      <w:pPr>
        <w:pStyle w:val="Style18"/>
        <w:spacing w:before="0" w:after="1"/>
        <w:jc w:val="center"/>
        <w:rPr>
          <w:sz w:val="22"/>
          <w:szCs w:val="22"/>
          <w:u w:val="none" w:color="000000"/>
        </w:rPr>
      </w:pPr>
      <w:r>
        <w:rPr>
          <w:sz w:val="22"/>
          <w:szCs w:val="22"/>
          <w:u w:val="none" w:color="000000"/>
        </w:rPr>
      </w:r>
    </w:p>
    <w:p>
      <w:pPr>
        <w:pStyle w:val="Normal"/>
        <w:spacing w:before="0" w:after="1"/>
        <w:rPr/>
      </w:pPr>
      <w:r>
        <w:rPr/>
        <w:drawing>
          <wp:inline distT="0" distB="0" distL="0" distR="0">
            <wp:extent cx="10730865" cy="7360920"/>
            <wp:effectExtent l="0" t="0" r="0" b="0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86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1"/>
        <w:rPr>
          <w:sz w:val="11"/>
          <w:szCs w:val="26"/>
          <w:u w:val="none" w:color="000000"/>
        </w:rPr>
      </w:pPr>
      <w:bookmarkStart w:id="0" w:name="__DdeLink__5702_39806510361"/>
      <w:bookmarkStart w:id="1" w:name="__DdeLink__5702_39806510361"/>
      <w:bookmarkEnd w:id="1"/>
      <w:r>
        <w:rPr>
          <w:sz w:val="11"/>
          <w:szCs w:val="26"/>
          <w:u w:val="none" w:color="000000"/>
        </w:rPr>
      </w:r>
    </w:p>
    <w:p>
      <w:pPr>
        <w:pStyle w:val="Style18"/>
        <w:widowControl w:val="false"/>
        <w:tabs>
          <w:tab w:val="left" w:pos="426" w:leader="none"/>
        </w:tabs>
        <w:spacing w:lineRule="auto" w:line="276" w:before="0" w:after="1"/>
        <w:jc w:val="both"/>
        <w:rPr/>
      </w:pPr>
      <w:r>
        <w:rPr/>
      </w:r>
    </w:p>
    <w:sectPr>
      <w:type w:val="nextPage"/>
      <w:pgSz w:w="11906" w:h="16838"/>
      <w:pgMar w:left="1418" w:right="849" w:header="0" w:top="1077" w:footer="0" w:bottom="851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c7fe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Цветовое выделение"/>
    <w:uiPriority w:val="99"/>
    <w:qFormat/>
    <w:rsid w:val="004c7fef"/>
    <w:rPr>
      <w:b/>
      <w:color w:val="26282F"/>
    </w:rPr>
  </w:style>
  <w:style w:type="character" w:styleId="Style15" w:customStyle="1">
    <w:name w:val="Гипертекстовая ссылка"/>
    <w:uiPriority w:val="99"/>
    <w:qFormat/>
    <w:rsid w:val="004c7fef"/>
    <w:rPr>
      <w:rFonts w:cs="Times New Roman"/>
      <w:b w:val="false"/>
      <w:color w:val="00000A"/>
    </w:rPr>
  </w:style>
  <w:style w:type="character" w:styleId="Style16" w:customStyle="1">
    <w:name w:val="Основной текст Знак"/>
    <w:basedOn w:val="DefaultParagraphFont"/>
    <w:link w:val="a6"/>
    <w:qFormat/>
    <w:rsid w:val="00722f37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FontStyle53" w:customStyle="1">
    <w:name w:val="Font Style53"/>
    <w:qFormat/>
    <w:rsid w:val="006d7321"/>
    <w:rPr>
      <w:rFonts w:ascii="Times New Roman" w:hAnsi="Times New Roman" w:eastAsia="Times New Roman" w:cs="Times New Roman"/>
      <w:sz w:val="26"/>
      <w:szCs w:val="26"/>
    </w:rPr>
  </w:style>
  <w:style w:type="character" w:styleId="FontStyle57" w:customStyle="1">
    <w:name w:val="Font Style57"/>
    <w:qFormat/>
    <w:rsid w:val="002447f6"/>
    <w:rPr>
      <w:rFonts w:ascii="Times New Roman" w:hAnsi="Times New Roman" w:eastAsia="Times New Roman" w:cs="Times New Roman"/>
      <w:sz w:val="26"/>
      <w:szCs w:val="26"/>
    </w:rPr>
  </w:style>
  <w:style w:type="character" w:styleId="ListLabel1">
    <w:name w:val="ListLabel 1"/>
    <w:qFormat/>
    <w:rPr>
      <w:rFonts w:eastAsia="Times New Roman" w:cs="Times New Roman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link w:val="a7"/>
    <w:unhideWhenUsed/>
    <w:rsid w:val="00722f37"/>
    <w:pPr>
      <w:jc w:val="both"/>
    </w:pPr>
    <w:rPr>
      <w:sz w:val="28"/>
    </w:rPr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1" w:customStyle="1">
    <w:name w:val="Абзац списка1"/>
    <w:basedOn w:val="Normal"/>
    <w:qFormat/>
    <w:rsid w:val="00722f37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22f37"/>
    <w:pPr>
      <w:spacing w:before="0" w:after="0"/>
      <w:ind w:left="720" w:hanging="0"/>
      <w:contextualSpacing/>
    </w:pPr>
    <w:rPr/>
  </w:style>
  <w:style w:type="paragraph" w:styleId="TableParagraph">
    <w:name w:val="Table Paragraph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b7e0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Application>LibreOffice/5.4.1.2$Windows_X86_64 LibreOffice_project/ea7cb86e6eeb2bf3a5af73a8f7777ac570321527</Application>
  <Pages>10</Pages>
  <Words>2469</Words>
  <Characters>14223</Characters>
  <CharactersWithSpaces>15389</CharactersWithSpaces>
  <Paragraphs>1524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2019-05-23T07:34:00Z</dcterms:created>
  <dc:creator>Елена</dc:creator>
  <dc:description/>
  <dc:language>ru-RU</dc:language>
  <cp:lastModifiedBy/>
  <cp:lastPrinted>2023-01-17T12:22:12Z</cp:lastPrinted>
  <dcterms:modified xsi:type="dcterms:W3CDTF">2023-07-10T10:11:46Z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