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4B" w:rsidRDefault="008B1597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                       </w:t>
      </w:r>
    </w:p>
    <w:p w:rsidR="000C344B" w:rsidRDefault="008B1597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0C344B" w:rsidRDefault="008B1597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0C344B" w:rsidRDefault="008B1597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0C344B" w:rsidRDefault="008B1597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0C344B" w:rsidRDefault="000C344B">
      <w:pPr>
        <w:rPr>
          <w:sz w:val="28"/>
          <w:szCs w:val="28"/>
        </w:rPr>
      </w:pPr>
    </w:p>
    <w:p w:rsidR="000C344B" w:rsidRDefault="008B1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C344B" w:rsidRDefault="008B1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от 29.12.2023 года № 68</w:t>
      </w:r>
    </w:p>
    <w:p w:rsidR="000C344B" w:rsidRDefault="000C344B">
      <w:pPr>
        <w:rPr>
          <w:color w:val="000000"/>
          <w:szCs w:val="24"/>
        </w:rPr>
      </w:pPr>
    </w:p>
    <w:p w:rsidR="000C344B" w:rsidRDefault="008B1597">
      <w:pPr>
        <w:pStyle w:val="ac"/>
        <w:spacing w:before="120" w:after="120"/>
        <w:ind w:right="3402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«О внесении изменений в постановление администрации сельского поселения Красносамарское от 21.12.2018 № 113 «Об Утверждении муниципальной программы «Управление муниципальным имуществом в муниципальном образовании сельского поселения Красносамарское муниципального района Кинельский на 2019 - 2025 годы»</w:t>
      </w:r>
    </w:p>
    <w:p w:rsidR="000C344B" w:rsidRDefault="000C344B">
      <w:pPr>
        <w:ind w:right="3543" w:firstLine="708"/>
        <w:jc w:val="both"/>
        <w:rPr>
          <w:b/>
          <w:sz w:val="26"/>
          <w:szCs w:val="26"/>
        </w:rPr>
      </w:pPr>
    </w:p>
    <w:p w:rsidR="000C344B" w:rsidRDefault="000C344B">
      <w:pPr>
        <w:ind w:right="3543" w:firstLine="708"/>
        <w:jc w:val="both"/>
        <w:rPr>
          <w:b/>
          <w:sz w:val="26"/>
          <w:szCs w:val="26"/>
        </w:rPr>
      </w:pPr>
    </w:p>
    <w:p w:rsidR="000C344B" w:rsidRDefault="008B1597">
      <w:pPr>
        <w:widowControl w:val="0"/>
        <w:suppressAutoHyphens w:val="0"/>
        <w:jc w:val="both"/>
        <w:rPr>
          <w:rFonts w:ascii="Calibri" w:hAnsi="Calibri"/>
          <w:b/>
          <w:bCs/>
          <w:color w:val="000000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Кинельский, администрация сельского поселения Красносамарское муниципального района Кинельский Самарской области</w:t>
      </w:r>
      <w:r>
        <w:rPr>
          <w:rFonts w:ascii="Calibri" w:hAnsi="Calibri"/>
          <w:sz w:val="26"/>
          <w:szCs w:val="26"/>
          <w:lang w:eastAsia="ar-SA"/>
        </w:rPr>
        <w:t xml:space="preserve"> </w:t>
      </w:r>
      <w:r>
        <w:rPr>
          <w:rFonts w:ascii="Calibri" w:hAnsi="Calibri"/>
          <w:b/>
          <w:bCs/>
          <w:color w:val="000000"/>
          <w:sz w:val="26"/>
          <w:szCs w:val="26"/>
          <w:lang w:eastAsia="ar-SA"/>
        </w:rPr>
        <w:t xml:space="preserve"> </w:t>
      </w:r>
    </w:p>
    <w:p w:rsidR="000C344B" w:rsidRDefault="008B159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C344B" w:rsidRDefault="008B1597">
      <w:pPr>
        <w:suppressAutoHyphens w:val="0"/>
        <w:ind w:left="360" w:right="-6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1. </w:t>
      </w:r>
      <w:r>
        <w:rPr>
          <w:sz w:val="26"/>
          <w:szCs w:val="26"/>
          <w:lang w:eastAsia="ar-SA"/>
        </w:rPr>
        <w:t>Внести изменения в постановление администрации сельского поселения Красносамарское от 21.12.2018 «Об утверждении муниципальной программы «Управление муниципальным имуществом в муниципальном образовании сельского поселения Красносамарское муниципального района Кинельский на 2019 - 2025 годы» следующие изменения:</w:t>
      </w:r>
    </w:p>
    <w:p w:rsidR="000C344B" w:rsidRDefault="008B1597">
      <w:pPr>
        <w:spacing w:after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Продлить </w:t>
      </w:r>
      <w:r>
        <w:rPr>
          <w:b/>
          <w:sz w:val="26"/>
          <w:szCs w:val="26"/>
        </w:rPr>
        <w:t>срок действия</w:t>
      </w:r>
      <w:r>
        <w:rPr>
          <w:sz w:val="26"/>
          <w:szCs w:val="26"/>
        </w:rPr>
        <w:t xml:space="preserve"> муниципальной программы на период до 2026 года. </w:t>
      </w:r>
    </w:p>
    <w:p w:rsidR="000C344B" w:rsidRDefault="00AC23E5">
      <w:pPr>
        <w:spacing w:after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Паспорт программы </w:t>
      </w:r>
      <w:r w:rsidR="008B1597">
        <w:rPr>
          <w:sz w:val="26"/>
          <w:szCs w:val="26"/>
        </w:rPr>
        <w:t>изложить в следующей редакции:</w:t>
      </w:r>
    </w:p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3127"/>
        <w:gridCol w:w="6946"/>
      </w:tblGrid>
      <w:tr w:rsidR="00AC23E5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3E5" w:rsidRPr="00DF6468" w:rsidRDefault="00AC23E5" w:rsidP="004D05C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64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3E5" w:rsidRPr="00DF6468" w:rsidRDefault="00AC23E5" w:rsidP="004D05CB">
            <w:pPr>
              <w:widowControl w:val="0"/>
              <w:jc w:val="both"/>
              <w:rPr>
                <w:sz w:val="24"/>
                <w:szCs w:val="24"/>
              </w:rPr>
            </w:pPr>
            <w:r w:rsidRPr="00DF6468">
              <w:rPr>
                <w:sz w:val="24"/>
                <w:szCs w:val="24"/>
              </w:rPr>
              <w:t>Муниципальная программа «Управление муниципальным имуществом в муниципальном образовании сельского поселения Красносамарское  муниципального района Кинельский на 2019 - 202</w:t>
            </w:r>
            <w:r>
              <w:rPr>
                <w:sz w:val="24"/>
                <w:szCs w:val="24"/>
              </w:rPr>
              <w:t>6</w:t>
            </w:r>
            <w:r w:rsidRPr="00DF6468">
              <w:rPr>
                <w:sz w:val="24"/>
                <w:szCs w:val="24"/>
              </w:rPr>
              <w:t xml:space="preserve"> годы» (далее - муниципальная программа)</w:t>
            </w:r>
          </w:p>
          <w:p w:rsidR="00AC23E5" w:rsidRPr="00DF6468" w:rsidRDefault="00AC23E5" w:rsidP="004D05C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C23E5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3E5" w:rsidRPr="00DF6468" w:rsidRDefault="00AC23E5" w:rsidP="004D05C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646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  <w:p w:rsidR="00AC23E5" w:rsidRPr="00DF6468" w:rsidRDefault="00AC23E5" w:rsidP="004D05CB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3E5" w:rsidRPr="00DF6468" w:rsidRDefault="00AC23E5" w:rsidP="004D05C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6468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предусмотрены.</w:t>
            </w:r>
          </w:p>
          <w:p w:rsidR="00AC23E5" w:rsidRPr="00DF6468" w:rsidRDefault="00AC23E5" w:rsidP="004D05C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6468">
              <w:rPr>
                <w:rFonts w:ascii="Times New Roman" w:hAnsi="Times New Roman" w:cs="Times New Roman"/>
                <w:sz w:val="24"/>
                <w:szCs w:val="24"/>
              </w:rPr>
              <w:t>Срок реализации 2019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646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C23E5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3E5" w:rsidRDefault="00AC23E5">
            <w:pPr>
              <w:pStyle w:val="ConsPlusNormal"/>
              <w:widowControl/>
              <w:overflowPunct w:val="0"/>
              <w:snapToGrid w:val="0"/>
              <w:spacing w:after="12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– 20 210,0 тыс. рублей, в том числе:                         </w:t>
            </w:r>
          </w:p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сельского поселения Красносамарское – 20 210,0 тыс. рублей                            </w:t>
            </w:r>
          </w:p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год – 2 715,4 тыс. рублей;</w:t>
            </w:r>
          </w:p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год – 2 108,0 тыс. рублей;</w:t>
            </w:r>
          </w:p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   год – 5 676,7 тыс. рублей.</w:t>
            </w:r>
          </w:p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   год – 2 940,9 тыс. рублей.</w:t>
            </w:r>
          </w:p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   год – 3 376,2 тыс. рублей.</w:t>
            </w:r>
          </w:p>
          <w:p w:rsidR="00AC23E5" w:rsidRDefault="00AC23E5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  год – 1 787,7 тыс. рублей.</w:t>
            </w:r>
          </w:p>
          <w:p w:rsidR="00AC23E5" w:rsidRDefault="00AC23E5">
            <w:pPr>
              <w:pStyle w:val="ConsPlusNonformat"/>
              <w:widowControl/>
              <w:overflowPunct w:val="0"/>
              <w:snapToGrid w:val="0"/>
              <w:spacing w:after="12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   год -   1 605,7 тыс. рублей.</w:t>
            </w:r>
          </w:p>
        </w:tc>
      </w:tr>
    </w:tbl>
    <w:p w:rsidR="000C344B" w:rsidRDefault="00AC23E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Статью 4 «</w:t>
      </w:r>
      <w:r w:rsidRPr="00AC23E5">
        <w:rPr>
          <w:sz w:val="26"/>
          <w:szCs w:val="26"/>
        </w:rPr>
        <w:t>Сроки и этапы реализации Программы</w:t>
      </w:r>
      <w:r>
        <w:rPr>
          <w:sz w:val="26"/>
          <w:szCs w:val="26"/>
        </w:rPr>
        <w:t xml:space="preserve">» изложить в следующей редакции: </w:t>
      </w:r>
      <w:r w:rsidRPr="00AC23E5">
        <w:rPr>
          <w:sz w:val="26"/>
          <w:szCs w:val="26"/>
        </w:rPr>
        <w:t>Программа реализуется в один этап: с 2019 по 2026 гг</w:t>
      </w:r>
      <w:r>
        <w:rPr>
          <w:sz w:val="26"/>
          <w:szCs w:val="26"/>
        </w:rPr>
        <w:t>.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1.4. Статью 6 «</w:t>
      </w:r>
      <w:r w:rsidRPr="00AC23E5">
        <w:rPr>
          <w:sz w:val="26"/>
          <w:szCs w:val="26"/>
        </w:rPr>
        <w:t>Ресурсное обеспечение Программы</w:t>
      </w:r>
      <w:r>
        <w:rPr>
          <w:sz w:val="26"/>
          <w:szCs w:val="26"/>
        </w:rPr>
        <w:t xml:space="preserve">» изложить в следующей редакции: </w:t>
      </w:r>
      <w:r w:rsidRPr="00AC23E5">
        <w:rPr>
          <w:sz w:val="26"/>
          <w:szCs w:val="26"/>
        </w:rPr>
        <w:t xml:space="preserve">Общий объем финансирования Программы  составляет – 15 734,6 тыс. рублей, в том числе:                         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 xml:space="preserve">средства местного бюджета сельского поселения Красносамарское –  15 734,6 тыс. рублей                            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>Объем финансирования по годам: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>2020 год –  2 715,4 тыс. рублей;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>2021 год –  2 108,0  тыс. рублей;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 xml:space="preserve">     2022  год –  5 676,7  тыс. рублей.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 xml:space="preserve">     2023  год –  1 839,1  тыс. рублей.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 xml:space="preserve">     2024  год –  1 787,7  тыс. рублей.</w:t>
      </w:r>
    </w:p>
    <w:p w:rsidR="00AC23E5" w:rsidRP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 xml:space="preserve">     2025  год –  1 607,7  тыс. рублей.</w:t>
      </w:r>
    </w:p>
    <w:p w:rsidR="00AC23E5" w:rsidRDefault="00AC23E5" w:rsidP="00AC23E5">
      <w:pPr>
        <w:spacing w:after="120"/>
        <w:jc w:val="both"/>
        <w:rPr>
          <w:sz w:val="26"/>
          <w:szCs w:val="26"/>
        </w:rPr>
      </w:pPr>
      <w:r w:rsidRPr="00AC23E5">
        <w:rPr>
          <w:sz w:val="26"/>
          <w:szCs w:val="26"/>
        </w:rPr>
        <w:t xml:space="preserve">      2026 год -   1 605,7 тыс. рублей.</w:t>
      </w:r>
    </w:p>
    <w:p w:rsidR="00936722" w:rsidRDefault="00936722" w:rsidP="000A1107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1.5. В статье 5 «</w:t>
      </w:r>
      <w:r w:rsidRPr="00936722">
        <w:rPr>
          <w:sz w:val="26"/>
          <w:szCs w:val="26"/>
        </w:rPr>
        <w:t>Перечень показателей (индикаторов) муниципальной программы с указанием плановых значений по годам ее реализации</w:t>
      </w:r>
      <w:r>
        <w:rPr>
          <w:sz w:val="26"/>
          <w:szCs w:val="26"/>
        </w:rPr>
        <w:t xml:space="preserve"> и за весь период ее реализации» таблицу 1 «</w:t>
      </w:r>
      <w:r w:rsidRPr="00936722">
        <w:rPr>
          <w:sz w:val="26"/>
          <w:szCs w:val="26"/>
        </w:rPr>
        <w:t>Перечень показателей (индикаторов), хара</w:t>
      </w:r>
      <w:r>
        <w:rPr>
          <w:sz w:val="26"/>
          <w:szCs w:val="26"/>
        </w:rPr>
        <w:t>ктеризующих ежегодный ход и ито</w:t>
      </w:r>
      <w:r w:rsidRPr="00936722">
        <w:rPr>
          <w:sz w:val="26"/>
          <w:szCs w:val="26"/>
        </w:rPr>
        <w:t>ги реал</w:t>
      </w:r>
      <w:r>
        <w:rPr>
          <w:sz w:val="26"/>
          <w:szCs w:val="26"/>
        </w:rPr>
        <w:t>изации муниципальной программы» изложить в следующей редакции:</w:t>
      </w:r>
    </w:p>
    <w:p w:rsidR="000A1107" w:rsidRPr="000A1107" w:rsidRDefault="000A1107" w:rsidP="000A1107">
      <w:pPr>
        <w:tabs>
          <w:tab w:val="left" w:pos="7634"/>
        </w:tabs>
        <w:suppressAutoHyphens w:val="0"/>
        <w:spacing w:after="200" w:line="276" w:lineRule="auto"/>
        <w:ind w:firstLine="700"/>
        <w:contextualSpacing/>
        <w:jc w:val="center"/>
        <w:rPr>
          <w:b/>
          <w:color w:val="000000" w:themeColor="text1"/>
          <w:sz w:val="24"/>
          <w:szCs w:val="24"/>
          <w:lang w:eastAsia="ar-SA"/>
        </w:rPr>
      </w:pPr>
      <w:r w:rsidRPr="000A1107">
        <w:rPr>
          <w:b/>
          <w:color w:val="000000" w:themeColor="text1"/>
          <w:sz w:val="24"/>
          <w:szCs w:val="24"/>
          <w:lang w:eastAsia="ar-SA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0A1107" w:rsidRPr="000A1107" w:rsidRDefault="000A1107" w:rsidP="000A1107">
      <w:pPr>
        <w:tabs>
          <w:tab w:val="left" w:pos="7634"/>
        </w:tabs>
        <w:suppressAutoHyphens w:val="0"/>
        <w:spacing w:after="200" w:line="276" w:lineRule="auto"/>
        <w:ind w:firstLine="700"/>
        <w:contextualSpacing/>
        <w:jc w:val="center"/>
        <w:rPr>
          <w:b/>
          <w:sz w:val="24"/>
          <w:szCs w:val="24"/>
          <w:lang w:eastAsia="ar-SA"/>
        </w:rPr>
      </w:pPr>
    </w:p>
    <w:tbl>
      <w:tblPr>
        <w:tblW w:w="97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331"/>
        <w:gridCol w:w="961"/>
        <w:gridCol w:w="830"/>
        <w:gridCol w:w="823"/>
        <w:gridCol w:w="824"/>
        <w:gridCol w:w="687"/>
        <w:gridCol w:w="686"/>
        <w:gridCol w:w="687"/>
        <w:gridCol w:w="687"/>
        <w:gridCol w:w="689"/>
      </w:tblGrid>
      <w:tr w:rsidR="000A1107" w:rsidRPr="000A1107" w:rsidTr="000A1107">
        <w:trPr>
          <w:cantSplit/>
          <w:trHeight w:val="332"/>
        </w:trPr>
        <w:tc>
          <w:tcPr>
            <w:tcW w:w="547" w:type="dxa"/>
            <w:vMerge w:val="restart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ind w:left="-1063" w:firstLine="1063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0A1107">
              <w:rPr>
                <w:rFonts w:eastAsia="Arial"/>
                <w:sz w:val="24"/>
                <w:szCs w:val="24"/>
                <w:lang w:eastAsia="ar-SA"/>
              </w:rPr>
              <w:t xml:space="preserve">№ </w:t>
            </w:r>
            <w:r w:rsidRPr="000A1107">
              <w:rPr>
                <w:rFonts w:eastAsia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331" w:type="dxa"/>
            <w:vMerge w:val="restart"/>
            <w:shd w:val="clear" w:color="auto" w:fill="auto"/>
          </w:tcPr>
          <w:p w:rsidR="000A1107" w:rsidRPr="000A1107" w:rsidRDefault="000A1107" w:rsidP="000A1107">
            <w:pPr>
              <w:suppressAutoHyphens w:val="0"/>
              <w:snapToGrid w:val="0"/>
              <w:spacing w:after="200"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107">
              <w:rPr>
                <w:bCs/>
                <w:sz w:val="24"/>
                <w:szCs w:val="24"/>
                <w:lang w:eastAsia="ar-SA"/>
              </w:rPr>
              <w:t xml:space="preserve">Наименование </w:t>
            </w:r>
            <w:r w:rsidRPr="000A1107">
              <w:rPr>
                <w:bCs/>
                <w:sz w:val="24"/>
                <w:szCs w:val="24"/>
                <w:lang w:eastAsia="ar-SA"/>
              </w:rPr>
              <w:br/>
              <w:t xml:space="preserve"> показателя</w:t>
            </w:r>
            <w:r w:rsidRPr="000A1107">
              <w:rPr>
                <w:sz w:val="24"/>
                <w:szCs w:val="24"/>
                <w:lang w:eastAsia="ar-SA"/>
              </w:rPr>
              <w:t xml:space="preserve"> (индикатора)</w:t>
            </w: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61" w:type="dxa"/>
            <w:vMerge w:val="restart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 xml:space="preserve">Единица </w:t>
            </w:r>
            <w:r w:rsidRPr="000A1107">
              <w:rPr>
                <w:rFonts w:eastAsia="Arial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5911" w:type="dxa"/>
            <w:gridSpan w:val="8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Значение показателя (индикатора) по годам</w:t>
            </w:r>
          </w:p>
        </w:tc>
      </w:tr>
      <w:tr w:rsidR="000A1107" w:rsidRPr="000A1107" w:rsidTr="000A1107">
        <w:trPr>
          <w:cantSplit/>
          <w:trHeight w:val="266"/>
        </w:trPr>
        <w:tc>
          <w:tcPr>
            <w:tcW w:w="547" w:type="dxa"/>
            <w:vMerge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vMerge/>
            <w:shd w:val="clear" w:color="auto" w:fill="auto"/>
          </w:tcPr>
          <w:p w:rsidR="000A1107" w:rsidRPr="000A1107" w:rsidRDefault="000A1107" w:rsidP="000A1107">
            <w:pPr>
              <w:suppressAutoHyphens w:val="0"/>
              <w:snapToGrid w:val="0"/>
              <w:spacing w:after="200"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30" w:type="dxa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5081" w:type="dxa"/>
            <w:gridSpan w:val="7"/>
            <w:shd w:val="clear" w:color="auto" w:fill="auto"/>
            <w:vAlign w:val="center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Плановый период (прогноз)</w:t>
            </w:r>
          </w:p>
        </w:tc>
      </w:tr>
      <w:tr w:rsidR="000A1107" w:rsidRPr="000A1107" w:rsidTr="000A1107">
        <w:trPr>
          <w:cantSplit/>
          <w:trHeight w:val="208"/>
        </w:trPr>
        <w:tc>
          <w:tcPr>
            <w:tcW w:w="547" w:type="dxa"/>
            <w:vMerge/>
            <w:shd w:val="clear" w:color="auto" w:fill="auto"/>
            <w:vAlign w:val="center"/>
          </w:tcPr>
          <w:p w:rsidR="000A1107" w:rsidRPr="000A1107" w:rsidRDefault="000A1107" w:rsidP="000A1107">
            <w:pPr>
              <w:suppressAutoHyphens w:val="0"/>
              <w:snapToGrid w:val="0"/>
              <w:spacing w:after="200"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0A1107" w:rsidRPr="000A1107" w:rsidRDefault="000A1107" w:rsidP="000A1107">
            <w:pPr>
              <w:suppressAutoHyphens w:val="0"/>
              <w:snapToGrid w:val="0"/>
              <w:spacing w:after="200"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0A1107" w:rsidRPr="000A1107" w:rsidRDefault="000A1107" w:rsidP="000A1107">
            <w:pPr>
              <w:suppressAutoHyphens w:val="0"/>
              <w:snapToGrid w:val="0"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30" w:type="dxa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686" w:type="dxa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689" w:type="dxa"/>
          </w:tcPr>
          <w:p w:rsidR="000A1107" w:rsidRPr="000A1107" w:rsidRDefault="000A1107" w:rsidP="000A1107">
            <w:pPr>
              <w:widowControl w:val="0"/>
              <w:autoSpaceDE w:val="0"/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bCs/>
                <w:sz w:val="24"/>
                <w:szCs w:val="24"/>
                <w:lang w:eastAsia="ar-SA"/>
              </w:rPr>
              <w:t>2026</w:t>
            </w:r>
          </w:p>
        </w:tc>
      </w:tr>
      <w:tr w:rsidR="000A1107" w:rsidRPr="000A1107" w:rsidTr="000A1107">
        <w:trPr>
          <w:cantSplit/>
          <w:trHeight w:val="933"/>
        </w:trPr>
        <w:tc>
          <w:tcPr>
            <w:tcW w:w="547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1. </w:t>
            </w:r>
          </w:p>
        </w:tc>
        <w:tc>
          <w:tcPr>
            <w:tcW w:w="2331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 w:cs="Arial"/>
                <w:sz w:val="24"/>
                <w:szCs w:val="24"/>
                <w:lang w:eastAsia="ar-SA"/>
              </w:rPr>
              <w:t>Количество объектов муниципального имущества, прошедших государственную регистрацию права собственности сельского поселения Красносамарское муниципального района Кинельский</w:t>
            </w:r>
          </w:p>
        </w:tc>
        <w:tc>
          <w:tcPr>
            <w:tcW w:w="961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30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6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9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</w:tr>
      <w:tr w:rsidR="000A1107" w:rsidRPr="000A1107" w:rsidTr="000A1107">
        <w:trPr>
          <w:cantSplit/>
          <w:trHeight w:val="1037"/>
        </w:trPr>
        <w:tc>
          <w:tcPr>
            <w:tcW w:w="547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331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 w:cs="Arial"/>
                <w:sz w:val="24"/>
                <w:szCs w:val="24"/>
                <w:lang w:eastAsia="ar-SA"/>
              </w:rPr>
              <w:t>Количество изготовленных технических паспортов на объекты муниципального имущества сельского поселения Красносамарское муниципального района Кинельский</w:t>
            </w:r>
          </w:p>
        </w:tc>
        <w:tc>
          <w:tcPr>
            <w:tcW w:w="961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30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6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9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</w:tr>
      <w:tr w:rsidR="000A1107" w:rsidRPr="000A1107" w:rsidTr="000A1107">
        <w:trPr>
          <w:cantSplit/>
          <w:trHeight w:val="1841"/>
        </w:trPr>
        <w:tc>
          <w:tcPr>
            <w:tcW w:w="547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31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rPr>
                <w:rFonts w:eastAsia="Arial" w:cs="Arial"/>
                <w:sz w:val="24"/>
                <w:szCs w:val="24"/>
                <w:lang w:eastAsia="ar-SA"/>
              </w:rPr>
            </w:pPr>
            <w:r w:rsidRPr="000A1107">
              <w:rPr>
                <w:rFonts w:eastAsia="Arial" w:cs="Arial"/>
                <w:sz w:val="24"/>
                <w:szCs w:val="24"/>
                <w:lang w:eastAsia="ar-SA"/>
              </w:rPr>
              <w:t>Количество изготовленных технических планов на объекты муниципального имущества сельского поселения Красносамарское муниципального района Кинельский</w:t>
            </w:r>
          </w:p>
        </w:tc>
        <w:tc>
          <w:tcPr>
            <w:tcW w:w="961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30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6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9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</w:tr>
      <w:tr w:rsidR="000A1107" w:rsidRPr="000A1107" w:rsidTr="000A1107">
        <w:trPr>
          <w:cantSplit/>
          <w:trHeight w:val="4199"/>
        </w:trPr>
        <w:tc>
          <w:tcPr>
            <w:tcW w:w="547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331" w:type="dxa"/>
            <w:shd w:val="clear" w:color="auto" w:fill="auto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Доля сданных в аренду субъектам МСП, объектов недвижимого имущества, включенных в Перечень имущества для предоставления</w:t>
            </w:r>
            <w:r w:rsidRPr="000A1107">
              <w:rPr>
                <w:rFonts w:eastAsia="Arial"/>
                <w:sz w:val="24"/>
                <w:szCs w:val="24"/>
                <w:lang w:eastAsia="ar-SA"/>
              </w:rPr>
              <w:br/>
              <w:t>субъектам МСП, в общем количестве объектов недвижимого имущества,</w:t>
            </w:r>
            <w:r w:rsidRPr="000A1107">
              <w:rPr>
                <w:rFonts w:eastAsia="Arial"/>
                <w:sz w:val="24"/>
                <w:szCs w:val="24"/>
                <w:lang w:eastAsia="ar-SA"/>
              </w:rPr>
              <w:br/>
              <w:t>включенных в Перечень имущества для предоставления субъектам МСП</w:t>
            </w:r>
            <w:r w:rsidRPr="000A1107">
              <w:rPr>
                <w:rFonts w:eastAsia="Arial"/>
                <w:spacing w:val="-6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30" w:type="dxa"/>
            <w:vAlign w:val="center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6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7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9" w:type="dxa"/>
          </w:tcPr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0A1107" w:rsidRPr="000A1107" w:rsidRDefault="000A1107" w:rsidP="000A1107">
            <w:pPr>
              <w:autoSpaceDE w:val="0"/>
              <w:snapToGrid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A1107">
              <w:rPr>
                <w:rFonts w:eastAsia="Arial"/>
                <w:sz w:val="24"/>
                <w:szCs w:val="24"/>
                <w:lang w:eastAsia="ar-SA"/>
              </w:rPr>
              <w:t>100</w:t>
            </w:r>
          </w:p>
        </w:tc>
      </w:tr>
    </w:tbl>
    <w:p w:rsidR="00936722" w:rsidRDefault="00936722" w:rsidP="00AC23E5">
      <w:pPr>
        <w:spacing w:after="120"/>
        <w:jc w:val="both"/>
        <w:rPr>
          <w:sz w:val="26"/>
          <w:szCs w:val="26"/>
        </w:rPr>
      </w:pPr>
    </w:p>
    <w:p w:rsidR="000C344B" w:rsidRDefault="008B1597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eastAsia="ru-RU"/>
        </w:rPr>
        <w:t xml:space="preserve">Опубликовать настоящее постановление </w:t>
      </w:r>
      <w:r>
        <w:rPr>
          <w:sz w:val="26"/>
          <w:szCs w:val="26"/>
        </w:rPr>
        <w:t>на официальном сайте администрации муниципального района Кинельский в информационно-телекоммуникационной сети «Интернет» и газете «Вестник сельского поселения Красносамарское».</w:t>
      </w:r>
    </w:p>
    <w:p w:rsidR="000C344B" w:rsidRDefault="008B1597">
      <w:pPr>
        <w:pStyle w:val="a8"/>
        <w:spacing w:after="120"/>
        <w:ind w:right="-1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 xml:space="preserve">3. </w:t>
      </w:r>
      <w:r>
        <w:rPr>
          <w:sz w:val="26"/>
          <w:szCs w:val="26"/>
          <w:lang w:val="ru-RU" w:eastAsia="ru-RU"/>
        </w:rPr>
        <w:t>Настоящее постановление вступает в силу с момента его официального опубликования.</w:t>
      </w:r>
    </w:p>
    <w:p w:rsidR="000C344B" w:rsidRDefault="008B1597">
      <w:pPr>
        <w:pStyle w:val="a8"/>
        <w:spacing w:after="120"/>
        <w:ind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Контроль за выполнением настоящего Постановления оставляю за собой.</w:t>
      </w:r>
    </w:p>
    <w:p w:rsidR="000C344B" w:rsidRDefault="000C344B">
      <w:pPr>
        <w:spacing w:after="120"/>
        <w:jc w:val="both"/>
        <w:rPr>
          <w:sz w:val="26"/>
          <w:szCs w:val="26"/>
        </w:rPr>
      </w:pPr>
    </w:p>
    <w:p w:rsidR="000C344B" w:rsidRDefault="008B1597">
      <w:pPr>
        <w:ind w:left="360" w:right="-5" w:firstLine="3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Красносамарское </w:t>
      </w:r>
    </w:p>
    <w:p w:rsidR="000C344B" w:rsidRDefault="008B1597">
      <w:pPr>
        <w:ind w:left="360" w:right="-5" w:firstLine="3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C344B" w:rsidRDefault="008B1597">
      <w:pPr>
        <w:ind w:left="360" w:right="-5" w:firstLine="3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Самарской области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И.В. </w:t>
      </w:r>
      <w:proofErr w:type="spellStart"/>
      <w:r>
        <w:rPr>
          <w:b/>
          <w:sz w:val="26"/>
          <w:szCs w:val="26"/>
        </w:rPr>
        <w:t>Стряпкина</w:t>
      </w:r>
      <w:proofErr w:type="spellEnd"/>
    </w:p>
    <w:p w:rsidR="000C344B" w:rsidRDefault="000C344B"/>
    <w:sectPr w:rsidR="000C3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91" w:rsidRDefault="00CE6A91">
      <w:r>
        <w:separator/>
      </w:r>
    </w:p>
  </w:endnote>
  <w:endnote w:type="continuationSeparator" w:id="0">
    <w:p w:rsidR="00CE6A91" w:rsidRDefault="00CE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4B" w:rsidRDefault="000C34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4B" w:rsidRDefault="000C344B">
    <w:pPr>
      <w:pStyle w:val="aa"/>
      <w:jc w:val="center"/>
    </w:pPr>
  </w:p>
  <w:p w:rsidR="000C344B" w:rsidRDefault="000C344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4B" w:rsidRDefault="000C34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91" w:rsidRDefault="00CE6A91">
      <w:r>
        <w:separator/>
      </w:r>
    </w:p>
  </w:footnote>
  <w:footnote w:type="continuationSeparator" w:id="0">
    <w:p w:rsidR="00CE6A91" w:rsidRDefault="00CE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4B" w:rsidRDefault="000C34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4B" w:rsidRDefault="000C34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4B" w:rsidRDefault="000C34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1"/>
    <w:rsid w:val="000A1107"/>
    <w:rsid w:val="000C344B"/>
    <w:rsid w:val="001006B3"/>
    <w:rsid w:val="001E5289"/>
    <w:rsid w:val="001F2C6B"/>
    <w:rsid w:val="00202E2D"/>
    <w:rsid w:val="00212E6E"/>
    <w:rsid w:val="003655E4"/>
    <w:rsid w:val="003F3BAC"/>
    <w:rsid w:val="00462454"/>
    <w:rsid w:val="004C719E"/>
    <w:rsid w:val="004F3D41"/>
    <w:rsid w:val="006B2BDD"/>
    <w:rsid w:val="0076795C"/>
    <w:rsid w:val="007C7552"/>
    <w:rsid w:val="008722D4"/>
    <w:rsid w:val="008B1597"/>
    <w:rsid w:val="009054C8"/>
    <w:rsid w:val="00936722"/>
    <w:rsid w:val="00984A80"/>
    <w:rsid w:val="009C7F16"/>
    <w:rsid w:val="00A470C0"/>
    <w:rsid w:val="00A538F2"/>
    <w:rsid w:val="00AC23E5"/>
    <w:rsid w:val="00B15EC2"/>
    <w:rsid w:val="00C225D1"/>
    <w:rsid w:val="00C75E83"/>
    <w:rsid w:val="00CB78D6"/>
    <w:rsid w:val="00CD542B"/>
    <w:rsid w:val="00CE6A91"/>
    <w:rsid w:val="00F10AA0"/>
    <w:rsid w:val="00F43530"/>
    <w:rsid w:val="00F511A1"/>
    <w:rsid w:val="00F82398"/>
    <w:rsid w:val="1F1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suppressLineNumbers/>
      <w:tabs>
        <w:tab w:val="center" w:pos="4960"/>
        <w:tab w:val="right" w:pos="9921"/>
      </w:tabs>
    </w:pPr>
  </w:style>
  <w:style w:type="paragraph" w:styleId="a8">
    <w:name w:val="Body Text"/>
    <w:basedOn w:val="a"/>
    <w:link w:val="a9"/>
    <w:pPr>
      <w:ind w:right="5954"/>
      <w:jc w:val="center"/>
    </w:pPr>
    <w:rPr>
      <w:sz w:val="24"/>
      <w:lang w:val="en-US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customStyle="1" w:styleId="ab">
    <w:name w:val="Нижний колонтитул Знак"/>
    <w:basedOn w:val="a0"/>
    <w:link w:val="aa"/>
    <w:rPr>
      <w:rFonts w:ascii="Times New Roman" w:eastAsia="Calibri" w:hAnsi="Times New Roman" w:cs="Times New Roman"/>
      <w:lang w:eastAsia="zh-CN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No Spacing"/>
    <w:qFormat/>
    <w:pPr>
      <w:suppressAutoHyphens/>
    </w:pPr>
    <w:rPr>
      <w:rFonts w:ascii="Times New Roman" w:eastAsia="Calibri" w:hAnsi="Times New Roman" w:cs="Times New Roman"/>
      <w:sz w:val="22"/>
      <w:szCs w:val="22"/>
      <w:lang w:eastAsia="zh-CN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suppressLineNumbers/>
      <w:tabs>
        <w:tab w:val="center" w:pos="4960"/>
        <w:tab w:val="right" w:pos="9921"/>
      </w:tabs>
    </w:pPr>
  </w:style>
  <w:style w:type="paragraph" w:styleId="a8">
    <w:name w:val="Body Text"/>
    <w:basedOn w:val="a"/>
    <w:link w:val="a9"/>
    <w:pPr>
      <w:ind w:right="5954"/>
      <w:jc w:val="center"/>
    </w:pPr>
    <w:rPr>
      <w:sz w:val="24"/>
      <w:lang w:val="en-US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customStyle="1" w:styleId="ab">
    <w:name w:val="Нижний колонтитул Знак"/>
    <w:basedOn w:val="a0"/>
    <w:link w:val="aa"/>
    <w:rPr>
      <w:rFonts w:ascii="Times New Roman" w:eastAsia="Calibri" w:hAnsi="Times New Roman" w:cs="Times New Roman"/>
      <w:lang w:eastAsia="zh-CN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No Spacing"/>
    <w:qFormat/>
    <w:pPr>
      <w:suppressAutoHyphens/>
    </w:pPr>
    <w:rPr>
      <w:rFonts w:ascii="Times New Roman" w:eastAsia="Calibri" w:hAnsi="Times New Roman" w:cs="Times New Roman"/>
      <w:sz w:val="22"/>
      <w:szCs w:val="22"/>
      <w:lang w:eastAsia="zh-CN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2024-07-17T08:45:00Z</cp:lastPrinted>
  <dcterms:created xsi:type="dcterms:W3CDTF">2024-01-09T11:02:00Z</dcterms:created>
  <dcterms:modified xsi:type="dcterms:W3CDTF">2024-07-17T08:46:00Z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3D940BC46E434D9ABC47BAB81C252F87_12</vt:lpwstr>
  </property>
</Properties>
</file>