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3A7DB8C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3A18548A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585202">
        <w:rPr>
          <w:sz w:val="28"/>
          <w:szCs w:val="28"/>
        </w:rPr>
        <w:t>04 мая 2022</w:t>
      </w:r>
      <w:r>
        <w:rPr>
          <w:sz w:val="28"/>
          <w:szCs w:val="28"/>
        </w:rPr>
        <w:t xml:space="preserve"> г. № </w:t>
      </w:r>
      <w:r w:rsidR="00585202">
        <w:rPr>
          <w:sz w:val="28"/>
          <w:szCs w:val="28"/>
        </w:rPr>
        <w:t>86</w:t>
      </w:r>
    </w:p>
    <w:p w14:paraId="3573B16C" w14:textId="77777777" w:rsidR="001514D6" w:rsidRDefault="004D4198">
      <w:r>
        <w:t xml:space="preserve">            с. Малая Малышевка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75103D17" w:rsidR="00465136" w:rsidRPr="00465136" w:rsidRDefault="00585202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bookmarkStart w:id="0" w:name="_Hlk103594789"/>
      <w:r>
        <w:rPr>
          <w:b/>
          <w:bCs/>
          <w:sz w:val="28"/>
          <w:szCs w:val="28"/>
        </w:rPr>
        <w:t xml:space="preserve">отмене Постановления администрации сельского поселения Малая Малышевка муниципального района Кинельский Самарской области от 15.11.2021 г. № 119 </w:t>
      </w:r>
      <w:r w:rsidR="00465136" w:rsidRPr="00465136">
        <w:rPr>
          <w:b/>
          <w:bCs/>
          <w:sz w:val="28"/>
          <w:szCs w:val="28"/>
        </w:rPr>
        <w:t>«</w:t>
      </w:r>
      <w:r w:rsidR="00465136"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="00AC3ED2" w:rsidRPr="00AC3ED2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465136" w:rsidRPr="00465136">
        <w:rPr>
          <w:b/>
          <w:bCs/>
          <w:spacing w:val="-6"/>
          <w:sz w:val="28"/>
          <w:szCs w:val="28"/>
        </w:rPr>
        <w:t>сельско</w:t>
      </w:r>
      <w:r w:rsidR="00AC3ED2">
        <w:rPr>
          <w:b/>
          <w:bCs/>
          <w:spacing w:val="-6"/>
          <w:sz w:val="28"/>
          <w:szCs w:val="28"/>
        </w:rPr>
        <w:t>м</w:t>
      </w:r>
      <w:r w:rsidR="00465136" w:rsidRPr="00465136">
        <w:rPr>
          <w:b/>
          <w:bCs/>
          <w:spacing w:val="-6"/>
          <w:sz w:val="28"/>
          <w:szCs w:val="28"/>
        </w:rPr>
        <w:t xml:space="preserve"> поселени</w:t>
      </w:r>
      <w:r w:rsidR="00AC3ED2">
        <w:rPr>
          <w:b/>
          <w:bCs/>
          <w:spacing w:val="-6"/>
          <w:sz w:val="28"/>
          <w:szCs w:val="28"/>
        </w:rPr>
        <w:t>и</w:t>
      </w:r>
      <w:r w:rsidR="00465136" w:rsidRPr="00465136">
        <w:rPr>
          <w:b/>
          <w:bCs/>
          <w:spacing w:val="-6"/>
          <w:sz w:val="28"/>
          <w:szCs w:val="28"/>
        </w:rPr>
        <w:t xml:space="preserve"> Малая Малышевка муниципального района Кинельский Самарской области</w:t>
      </w:r>
      <w:r w:rsidR="00465136" w:rsidRPr="00465136">
        <w:rPr>
          <w:b/>
          <w:bCs/>
          <w:color w:val="000000" w:themeColor="text1"/>
          <w:sz w:val="28"/>
          <w:szCs w:val="28"/>
        </w:rPr>
        <w:t xml:space="preserve"> на 2022 год </w:t>
      </w:r>
      <w:r w:rsidR="00465136" w:rsidRPr="00465136">
        <w:rPr>
          <w:b/>
          <w:bCs/>
          <w:sz w:val="28"/>
          <w:szCs w:val="28"/>
        </w:rPr>
        <w:t>»</w:t>
      </w:r>
      <w:bookmarkEnd w:id="0"/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64B5850E" w14:textId="07582523" w:rsidR="00585202" w:rsidRDefault="00585202" w:rsidP="00585202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Руководствуясь частью 9 статьи 1 Федерального закона от 31.07.2020 № 248-ФЗ «О государственном контроле (надзоре) и муниципальном контроле в Российской Федерации»</w:t>
      </w:r>
      <w:r w:rsidRPr="00145C4E">
        <w:rPr>
          <w:color w:val="000000"/>
          <w:sz w:val="28"/>
          <w:szCs w:val="28"/>
        </w:rPr>
        <w:t xml:space="preserve">, </w:t>
      </w:r>
      <w:r w:rsidRPr="00531537">
        <w:rPr>
          <w:color w:val="000000"/>
          <w:sz w:val="28"/>
          <w:szCs w:val="28"/>
        </w:rPr>
        <w:t xml:space="preserve">в связи с отсутствием </w:t>
      </w:r>
      <w:r>
        <w:rPr>
          <w:color w:val="000000"/>
          <w:sz w:val="28"/>
          <w:szCs w:val="28"/>
        </w:rPr>
        <w:t xml:space="preserve">в границах муниципального образования </w:t>
      </w:r>
      <w:r w:rsidRPr="00531537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>,</w:t>
      </w:r>
      <w:r w:rsidRPr="00531537">
        <w:rPr>
          <w:color w:val="000000"/>
          <w:sz w:val="28"/>
          <w:szCs w:val="28"/>
        </w:rPr>
        <w:t xml:space="preserve"> осуществляющих функции единой теплоснабжающей организации в ценовых зонах теплоснабжения</w:t>
      </w:r>
    </w:p>
    <w:p w14:paraId="5B955F4B" w14:textId="77777777" w:rsidR="0051764F" w:rsidRDefault="0051764F" w:rsidP="00585202">
      <w:pPr>
        <w:spacing w:before="120"/>
        <w:jc w:val="both"/>
        <w:rPr>
          <w:color w:val="000000"/>
          <w:sz w:val="28"/>
          <w:szCs w:val="28"/>
        </w:rPr>
      </w:pPr>
    </w:p>
    <w:p w14:paraId="69886BB6" w14:textId="56C528A7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0D20A6DC" w:rsidR="00465136" w:rsidRPr="00465136" w:rsidRDefault="00585202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585202">
        <w:rPr>
          <w:color w:val="000000" w:themeColor="text1"/>
          <w:sz w:val="28"/>
          <w:szCs w:val="28"/>
        </w:rPr>
        <w:t>тмен</w:t>
      </w:r>
      <w:r>
        <w:rPr>
          <w:color w:val="000000" w:themeColor="text1"/>
          <w:sz w:val="28"/>
          <w:szCs w:val="28"/>
        </w:rPr>
        <w:t>ить</w:t>
      </w:r>
      <w:r w:rsidRPr="00585202">
        <w:rPr>
          <w:color w:val="000000" w:themeColor="text1"/>
          <w:sz w:val="28"/>
          <w:szCs w:val="28"/>
        </w:rPr>
        <w:t xml:space="preserve"> Постановлени</w:t>
      </w:r>
      <w:r>
        <w:rPr>
          <w:color w:val="000000" w:themeColor="text1"/>
          <w:sz w:val="28"/>
          <w:szCs w:val="28"/>
        </w:rPr>
        <w:t>е</w:t>
      </w:r>
      <w:r w:rsidRPr="00585202">
        <w:rPr>
          <w:color w:val="000000" w:themeColor="text1"/>
          <w:sz w:val="28"/>
          <w:szCs w:val="28"/>
        </w:rPr>
        <w:t xml:space="preserve"> администрации сельского поселения Малая Малышевка муниципального района Кинельский Самарской области от 15.11.2021 г. № 119 «Об утверждении Программы профилактики рисков </w:t>
      </w:r>
      <w:r w:rsidRPr="00585202">
        <w:rPr>
          <w:color w:val="000000" w:themeColor="text1"/>
          <w:sz w:val="28"/>
          <w:szCs w:val="28"/>
        </w:rPr>
        <w:lastRenderedPageBreak/>
        <w:t>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Малая Малышевка муниципального района Кинельский Самарской области на 2022 год »</w:t>
      </w:r>
      <w:r w:rsidR="00465136" w:rsidRPr="00465136">
        <w:rPr>
          <w:color w:val="000000" w:themeColor="text1"/>
          <w:sz w:val="28"/>
          <w:szCs w:val="28"/>
        </w:rPr>
        <w:t>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61900439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 Вестнике Малой Малышевки,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1A266EFF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Малая Малышевка</w:t>
      </w:r>
    </w:p>
    <w:p w14:paraId="01F2AEED" w14:textId="77777777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22AC9420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    С.В. Курапов</w:t>
      </w:r>
    </w:p>
    <w:p w14:paraId="6C255318" w14:textId="77777777" w:rsidR="00465136" w:rsidRDefault="00465136" w:rsidP="0046513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Pr="00C0441B" w:rsidRDefault="00465136" w:rsidP="00C0441B">
      <w:pPr>
        <w:spacing w:line="360" w:lineRule="auto"/>
        <w:jc w:val="both"/>
        <w:rPr>
          <w:sz w:val="28"/>
          <w:szCs w:val="28"/>
        </w:rPr>
      </w:pPr>
    </w:p>
    <w:sectPr w:rsidR="00465136" w:rsidRPr="00C0441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5B0B" w14:textId="77777777" w:rsidR="00684921" w:rsidRDefault="00684921" w:rsidP="00B2477B">
      <w:r>
        <w:separator/>
      </w:r>
    </w:p>
  </w:endnote>
  <w:endnote w:type="continuationSeparator" w:id="0">
    <w:p w14:paraId="2673AB31" w14:textId="77777777" w:rsidR="00684921" w:rsidRDefault="00684921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9E20" w14:textId="77777777" w:rsidR="00684921" w:rsidRDefault="00684921" w:rsidP="00B2477B">
      <w:r>
        <w:separator/>
      </w:r>
    </w:p>
  </w:footnote>
  <w:footnote w:type="continuationSeparator" w:id="0">
    <w:p w14:paraId="5FC585B7" w14:textId="77777777" w:rsidR="00684921" w:rsidRDefault="00684921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11CC4"/>
    <w:rsid w:val="000C4688"/>
    <w:rsid w:val="001514D6"/>
    <w:rsid w:val="001955BB"/>
    <w:rsid w:val="0019744F"/>
    <w:rsid w:val="00223B94"/>
    <w:rsid w:val="002D6247"/>
    <w:rsid w:val="003228A5"/>
    <w:rsid w:val="0034260A"/>
    <w:rsid w:val="0044484F"/>
    <w:rsid w:val="00465136"/>
    <w:rsid w:val="004C7754"/>
    <w:rsid w:val="004D4198"/>
    <w:rsid w:val="004F5FDE"/>
    <w:rsid w:val="0051764F"/>
    <w:rsid w:val="00585202"/>
    <w:rsid w:val="005A68A4"/>
    <w:rsid w:val="005D0DAD"/>
    <w:rsid w:val="006614D4"/>
    <w:rsid w:val="00680604"/>
    <w:rsid w:val="00684921"/>
    <w:rsid w:val="006D1EF2"/>
    <w:rsid w:val="007C6D15"/>
    <w:rsid w:val="00907107"/>
    <w:rsid w:val="00AA6169"/>
    <w:rsid w:val="00AC3ED2"/>
    <w:rsid w:val="00B2477B"/>
    <w:rsid w:val="00B5118C"/>
    <w:rsid w:val="00C0441B"/>
    <w:rsid w:val="00CB3E41"/>
    <w:rsid w:val="00D3596E"/>
    <w:rsid w:val="00E0102B"/>
    <w:rsid w:val="00E2330B"/>
    <w:rsid w:val="00E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01BE419-399A-46C3-9E8C-357DEDE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079-3121-48F1-9086-903C1D81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Светлана</cp:lastModifiedBy>
  <cp:revision>2</cp:revision>
  <cp:lastPrinted>2021-09-27T11:29:00Z</cp:lastPrinted>
  <dcterms:created xsi:type="dcterms:W3CDTF">2022-05-16T11:49:00Z</dcterms:created>
  <dcterms:modified xsi:type="dcterms:W3CDTF">2022-05-16T11:49:00Z</dcterms:modified>
  <dc:language>ru-RU</dc:language>
</cp:coreProperties>
</file>