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C9" w:rsidRDefault="006C0A78" w:rsidP="00341CD3">
      <w:pPr>
        <w:jc w:val="right"/>
      </w:pPr>
      <w:r>
        <w:t xml:space="preserve">   </w:t>
      </w:r>
    </w:p>
    <w:p w:rsidR="00341CD3" w:rsidRPr="00035557" w:rsidRDefault="00341CD3" w:rsidP="00341CD3">
      <w:pPr>
        <w:pStyle w:val="1"/>
        <w:ind w:left="0" w:right="5103" w:firstLine="0"/>
        <w:jc w:val="center"/>
      </w:pPr>
      <w:r w:rsidRPr="00035557">
        <w:t>АДМИНИСТРАЦИЯ</w:t>
      </w:r>
    </w:p>
    <w:p w:rsidR="00341CD3" w:rsidRPr="00035557" w:rsidRDefault="00341CD3" w:rsidP="00341CD3">
      <w:pPr>
        <w:ind w:right="5103"/>
        <w:jc w:val="center"/>
        <w:rPr>
          <w:b/>
          <w:sz w:val="28"/>
        </w:rPr>
      </w:pPr>
      <w:r>
        <w:rPr>
          <w:b/>
          <w:sz w:val="28"/>
        </w:rPr>
        <w:t xml:space="preserve">сельского </w:t>
      </w:r>
      <w:r w:rsidRPr="00035557">
        <w:rPr>
          <w:b/>
          <w:sz w:val="28"/>
        </w:rPr>
        <w:t>поселения</w:t>
      </w:r>
    </w:p>
    <w:p w:rsidR="00341CD3" w:rsidRPr="00035557" w:rsidRDefault="00341CD3" w:rsidP="00341CD3">
      <w:pPr>
        <w:pStyle w:val="2"/>
        <w:ind w:left="0" w:right="5103" w:firstLine="0"/>
        <w:jc w:val="center"/>
        <w:rPr>
          <w:sz w:val="28"/>
        </w:rPr>
      </w:pPr>
      <w:r w:rsidRPr="00035557">
        <w:rPr>
          <w:sz w:val="28"/>
        </w:rPr>
        <w:t>ГЕОРГИЕВКА</w:t>
      </w:r>
    </w:p>
    <w:p w:rsidR="00341CD3" w:rsidRPr="00035557" w:rsidRDefault="00341CD3" w:rsidP="00341CD3">
      <w:pPr>
        <w:pStyle w:val="2"/>
        <w:ind w:left="0" w:right="5103" w:firstLine="0"/>
        <w:jc w:val="center"/>
      </w:pPr>
      <w:r w:rsidRPr="00035557">
        <w:t>Муниципального района Кинельский</w:t>
      </w:r>
    </w:p>
    <w:p w:rsidR="00341CD3" w:rsidRPr="00035557" w:rsidRDefault="00341CD3" w:rsidP="00341CD3">
      <w:pPr>
        <w:ind w:right="5103"/>
        <w:jc w:val="center"/>
        <w:rPr>
          <w:b/>
        </w:rPr>
      </w:pPr>
      <w:r w:rsidRPr="00035557">
        <w:rPr>
          <w:b/>
        </w:rPr>
        <w:t>Самарской области</w:t>
      </w:r>
    </w:p>
    <w:p w:rsidR="00341CD3" w:rsidRDefault="00341CD3" w:rsidP="00341CD3">
      <w:pPr>
        <w:pStyle w:val="1"/>
        <w:ind w:left="0" w:right="5103" w:firstLine="0"/>
        <w:jc w:val="center"/>
        <w:rPr>
          <w:b w:val="0"/>
        </w:rPr>
      </w:pPr>
      <w:proofErr w:type="gramStart"/>
      <w:r w:rsidRPr="00035557">
        <w:t>П</w:t>
      </w:r>
      <w:proofErr w:type="gramEnd"/>
      <w:r w:rsidRPr="00035557">
        <w:t xml:space="preserve"> О С Т А Н О В Л Е Н И Е</w:t>
      </w:r>
      <w:r>
        <w:rPr>
          <w:b w:val="0"/>
        </w:rPr>
        <w:t xml:space="preserve">                       </w:t>
      </w:r>
    </w:p>
    <w:p w:rsidR="00341CD3" w:rsidRPr="000660E1" w:rsidRDefault="000660E1" w:rsidP="00341CD3">
      <w:pPr>
        <w:rPr>
          <w:b/>
          <w:sz w:val="28"/>
          <w:szCs w:val="28"/>
          <w:lang w:eastAsia="ar-SA"/>
        </w:rPr>
      </w:pPr>
      <w:r>
        <w:rPr>
          <w:lang w:eastAsia="ar-SA"/>
        </w:rPr>
        <w:t xml:space="preserve">               </w:t>
      </w:r>
      <w:r w:rsidRPr="000660E1">
        <w:rPr>
          <w:b/>
          <w:sz w:val="28"/>
          <w:szCs w:val="28"/>
          <w:lang w:eastAsia="ar-SA"/>
        </w:rPr>
        <w:t>17.12.2025г.                 537</w:t>
      </w:r>
    </w:p>
    <w:p w:rsidR="00341CD3" w:rsidRPr="00035557" w:rsidRDefault="00341CD3" w:rsidP="00341CD3">
      <w:pPr>
        <w:pStyle w:val="3"/>
        <w:ind w:left="0" w:right="5103" w:firstLine="0"/>
        <w:jc w:val="center"/>
        <w:rPr>
          <w:b/>
        </w:rPr>
      </w:pPr>
      <w:proofErr w:type="spellStart"/>
      <w:r>
        <w:rPr>
          <w:b/>
        </w:rPr>
        <w:t>от_____________</w:t>
      </w:r>
      <w:r w:rsidRPr="00035557">
        <w:rPr>
          <w:b/>
        </w:rPr>
        <w:t>___№</w:t>
      </w:r>
      <w:proofErr w:type="spellEnd"/>
      <w:r w:rsidRPr="00035557">
        <w:rPr>
          <w:b/>
        </w:rPr>
        <w:t>_____</w:t>
      </w:r>
    </w:p>
    <w:p w:rsidR="00341CD3" w:rsidRPr="00B748A9" w:rsidRDefault="00341CD3" w:rsidP="00341CD3">
      <w:pPr>
        <w:rPr>
          <w:b/>
          <w:sz w:val="28"/>
        </w:rPr>
      </w:pPr>
    </w:p>
    <w:p w:rsidR="00341CD3" w:rsidRDefault="00341CD3" w:rsidP="00341CD3">
      <w:pPr>
        <w:ind w:right="4819"/>
        <w:rPr>
          <w:rFonts w:ascii="Times New Roman CYR" w:hAnsi="Times New Roman CYR"/>
          <w:b/>
          <w:sz w:val="28"/>
        </w:rPr>
      </w:pPr>
      <w:r>
        <w:rPr>
          <w:rFonts w:ascii="Times New Roman CYR" w:hAnsi="Times New Roman CYR"/>
          <w:b/>
          <w:sz w:val="28"/>
        </w:rPr>
        <w:t xml:space="preserve">Об утверждении Программы профилактики рисков причинения вреда (ущерба) охраняемым законом ценностям в сфере муниципального жилищного контроля </w:t>
      </w:r>
      <w:r>
        <w:rPr>
          <w:rFonts w:ascii="Times New Roman CYR" w:hAnsi="Times New Roman CYR"/>
          <w:b/>
          <w:spacing w:val="-6"/>
          <w:sz w:val="28"/>
        </w:rPr>
        <w:t xml:space="preserve">на территории сельского поселения </w:t>
      </w:r>
      <w:r w:rsidRPr="00B748A9">
        <w:rPr>
          <w:rFonts w:ascii="Times New Roman CYR" w:hAnsi="Times New Roman CYR"/>
          <w:b/>
          <w:sz w:val="28"/>
        </w:rPr>
        <w:t>Георгиевка</w:t>
      </w:r>
      <w:r>
        <w:rPr>
          <w:rFonts w:ascii="Times New Roman CYR" w:hAnsi="Times New Roman CYR"/>
          <w:b/>
          <w:sz w:val="28"/>
        </w:rPr>
        <w:t xml:space="preserve"> </w:t>
      </w:r>
      <w:r>
        <w:rPr>
          <w:rFonts w:ascii="Times New Roman CYR" w:hAnsi="Times New Roman CYR"/>
          <w:b/>
          <w:spacing w:val="-6"/>
          <w:sz w:val="28"/>
        </w:rPr>
        <w:t>муниципального района Кинельский Самарской области</w:t>
      </w:r>
      <w:r>
        <w:rPr>
          <w:rFonts w:ascii="Times New Roman CYR" w:hAnsi="Times New Roman CYR"/>
          <w:b/>
          <w:sz w:val="28"/>
        </w:rPr>
        <w:t xml:space="preserve"> на 2026 год</w:t>
      </w:r>
    </w:p>
    <w:p w:rsidR="00354EC9" w:rsidRDefault="00354EC9" w:rsidP="00341CD3">
      <w:pPr>
        <w:jc w:val="center"/>
        <w:rPr>
          <w:sz w:val="22"/>
          <w:szCs w:val="22"/>
        </w:rPr>
      </w:pPr>
    </w:p>
    <w:p w:rsidR="00354EC9" w:rsidRDefault="00354EC9" w:rsidP="00341CD3">
      <w:pPr>
        <w:jc w:val="both"/>
        <w:rPr>
          <w:b/>
          <w:sz w:val="28"/>
          <w:szCs w:val="28"/>
        </w:rPr>
      </w:pPr>
    </w:p>
    <w:p w:rsidR="00354EC9" w:rsidRDefault="00354EC9" w:rsidP="00341CD3">
      <w:pPr>
        <w:rPr>
          <w:sz w:val="28"/>
          <w:szCs w:val="28"/>
        </w:rPr>
      </w:pPr>
    </w:p>
    <w:p w:rsidR="00341CD3" w:rsidRDefault="00AE5023" w:rsidP="00341CD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>
        <w:rPr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341CD3">
        <w:rPr>
          <w:sz w:val="28"/>
          <w:szCs w:val="28"/>
        </w:rPr>
        <w:t xml:space="preserve"> администрация сельского поселения Георгиевка </w:t>
      </w:r>
      <w:r w:rsidR="00341CD3" w:rsidRPr="00341CD3">
        <w:rPr>
          <w:b/>
          <w:sz w:val="28"/>
          <w:szCs w:val="28"/>
        </w:rPr>
        <w:t>ПОСТАНОВЛЯЕТ</w:t>
      </w:r>
      <w:r w:rsidR="00341CD3">
        <w:rPr>
          <w:sz w:val="28"/>
          <w:szCs w:val="28"/>
        </w:rPr>
        <w:t>:</w:t>
      </w:r>
    </w:p>
    <w:p w:rsidR="00354EC9" w:rsidRPr="00341CD3" w:rsidRDefault="00AE5023" w:rsidP="00341CD3">
      <w:pPr>
        <w:pStyle w:val="af0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341CD3">
        <w:rPr>
          <w:sz w:val="28"/>
          <w:szCs w:val="28"/>
        </w:rPr>
        <w:t>Утвердить П</w:t>
      </w:r>
      <w:r w:rsidRPr="00341CD3">
        <w:rPr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сфере</w:t>
      </w:r>
      <w:r w:rsidRPr="00341CD3">
        <w:rPr>
          <w:sz w:val="28"/>
          <w:szCs w:val="28"/>
        </w:rPr>
        <w:t xml:space="preserve"> муниципального жилищного контроля</w:t>
      </w:r>
      <w:r w:rsidRPr="00341CD3">
        <w:rPr>
          <w:spacing w:val="-6"/>
          <w:sz w:val="28"/>
          <w:szCs w:val="28"/>
        </w:rPr>
        <w:t xml:space="preserve"> на территории сельского поселения </w:t>
      </w:r>
      <w:r w:rsidR="00341CD3" w:rsidRPr="00341CD3">
        <w:rPr>
          <w:spacing w:val="-6"/>
          <w:sz w:val="28"/>
          <w:szCs w:val="28"/>
        </w:rPr>
        <w:t>Георгиевка</w:t>
      </w:r>
      <w:r w:rsidRPr="00341CD3">
        <w:rPr>
          <w:spacing w:val="-6"/>
          <w:sz w:val="28"/>
          <w:szCs w:val="28"/>
        </w:rPr>
        <w:t xml:space="preserve"> муниципального района Кинельский Самарской области</w:t>
      </w:r>
      <w:r w:rsidRPr="00341CD3">
        <w:rPr>
          <w:i/>
          <w:iCs/>
          <w:sz w:val="28"/>
          <w:szCs w:val="28"/>
        </w:rPr>
        <w:t xml:space="preserve"> </w:t>
      </w:r>
      <w:r w:rsidRPr="00341CD3">
        <w:rPr>
          <w:sz w:val="28"/>
          <w:szCs w:val="28"/>
        </w:rPr>
        <w:t>на 202</w:t>
      </w:r>
      <w:r w:rsidR="00080635" w:rsidRPr="00341CD3">
        <w:rPr>
          <w:sz w:val="28"/>
          <w:szCs w:val="28"/>
        </w:rPr>
        <w:t>6</w:t>
      </w:r>
      <w:r w:rsidRPr="00341CD3">
        <w:rPr>
          <w:sz w:val="28"/>
          <w:szCs w:val="28"/>
        </w:rPr>
        <w:t xml:space="preserve"> год согласно приложению.</w:t>
      </w:r>
    </w:p>
    <w:p w:rsidR="00354EC9" w:rsidRDefault="00AE5023" w:rsidP="00341CD3">
      <w:pPr>
        <w:pStyle w:val="af0"/>
        <w:numPr>
          <w:ilvl w:val="0"/>
          <w:numId w:val="1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подлежит публикации в газете «</w:t>
      </w:r>
      <w:r w:rsidR="00341CD3">
        <w:rPr>
          <w:sz w:val="28"/>
          <w:szCs w:val="28"/>
        </w:rPr>
        <w:t>Георгиевский вестник</w:t>
      </w:r>
      <w:r>
        <w:rPr>
          <w:sz w:val="28"/>
          <w:szCs w:val="28"/>
        </w:rPr>
        <w:t xml:space="preserve">», размещению в информационной сети Интернет и вступает в законную силу после опубликования. </w:t>
      </w:r>
    </w:p>
    <w:p w:rsidR="00354EC9" w:rsidRDefault="00AE5023" w:rsidP="00341CD3">
      <w:pPr>
        <w:pStyle w:val="af0"/>
        <w:numPr>
          <w:ilvl w:val="0"/>
          <w:numId w:val="1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                  собой.</w:t>
      </w:r>
    </w:p>
    <w:p w:rsidR="00354EC9" w:rsidRDefault="00354EC9" w:rsidP="00341CD3">
      <w:pPr>
        <w:jc w:val="both"/>
        <w:rPr>
          <w:b/>
          <w:sz w:val="28"/>
          <w:szCs w:val="28"/>
        </w:rPr>
      </w:pPr>
    </w:p>
    <w:p w:rsidR="00354EC9" w:rsidRPr="00341CD3" w:rsidRDefault="00AE5023" w:rsidP="00341CD3">
      <w:pPr>
        <w:jc w:val="both"/>
        <w:rPr>
          <w:b/>
          <w:sz w:val="28"/>
          <w:szCs w:val="28"/>
        </w:rPr>
      </w:pPr>
      <w:r w:rsidRPr="00341CD3">
        <w:rPr>
          <w:b/>
          <w:sz w:val="28"/>
          <w:szCs w:val="28"/>
        </w:rPr>
        <w:t xml:space="preserve">Глава сельского поселения </w:t>
      </w:r>
      <w:r w:rsidR="00341CD3">
        <w:rPr>
          <w:b/>
          <w:sz w:val="28"/>
          <w:szCs w:val="28"/>
        </w:rPr>
        <w:t>Георгиевка</w:t>
      </w:r>
    </w:p>
    <w:p w:rsidR="00354EC9" w:rsidRPr="00341CD3" w:rsidRDefault="00AE5023" w:rsidP="00341CD3">
      <w:pPr>
        <w:jc w:val="both"/>
        <w:rPr>
          <w:b/>
          <w:sz w:val="28"/>
          <w:szCs w:val="28"/>
        </w:rPr>
      </w:pPr>
      <w:r w:rsidRPr="00341CD3">
        <w:rPr>
          <w:b/>
          <w:sz w:val="28"/>
          <w:szCs w:val="28"/>
        </w:rPr>
        <w:t xml:space="preserve">муниципального района Кинельский </w:t>
      </w:r>
    </w:p>
    <w:p w:rsidR="00354EC9" w:rsidRPr="00E5250C" w:rsidRDefault="00AE5023" w:rsidP="00E5250C">
      <w:pPr>
        <w:jc w:val="both"/>
        <w:rPr>
          <w:b/>
          <w:sz w:val="28"/>
          <w:szCs w:val="28"/>
        </w:rPr>
        <w:sectPr w:rsidR="00354EC9" w:rsidRPr="00E5250C" w:rsidSect="00341CD3">
          <w:pgSz w:w="11906" w:h="16838"/>
          <w:pgMar w:top="975" w:right="851" w:bottom="713" w:left="1418" w:header="0" w:footer="0" w:gutter="0"/>
          <w:cols w:space="720"/>
          <w:formProt w:val="0"/>
          <w:docGrid w:linePitch="360"/>
        </w:sectPr>
      </w:pPr>
      <w:r w:rsidRPr="00341CD3">
        <w:rPr>
          <w:b/>
          <w:sz w:val="28"/>
          <w:szCs w:val="28"/>
        </w:rPr>
        <w:t xml:space="preserve">Самарской области                                                                       </w:t>
      </w:r>
      <w:r w:rsidR="00341CD3" w:rsidRPr="00341CD3">
        <w:rPr>
          <w:b/>
          <w:sz w:val="28"/>
          <w:szCs w:val="28"/>
        </w:rPr>
        <w:t>Н.В.Алясина</w:t>
      </w:r>
    </w:p>
    <w:p w:rsidR="00354EC9" w:rsidRDefault="00354EC9" w:rsidP="00341CD3">
      <w:pPr>
        <w:pStyle w:val="af0"/>
        <w:ind w:left="0"/>
        <w:jc w:val="both"/>
        <w:rPr>
          <w:b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5052"/>
      </w:tblGrid>
      <w:tr w:rsidR="00354EC9">
        <w:trPr>
          <w:trHeight w:val="292"/>
        </w:trPr>
        <w:tc>
          <w:tcPr>
            <w:tcW w:w="5052" w:type="dxa"/>
          </w:tcPr>
          <w:p w:rsidR="00354EC9" w:rsidRDefault="00AE5023">
            <w:pPr>
              <w:ind w:firstLine="680"/>
              <w:jc w:val="center"/>
            </w:pPr>
            <w:r>
              <w:t xml:space="preserve">Утверждена: </w:t>
            </w:r>
          </w:p>
          <w:p w:rsidR="00354EC9" w:rsidRDefault="00AE5023">
            <w:pPr>
              <w:ind w:firstLine="680"/>
              <w:jc w:val="center"/>
            </w:pPr>
            <w:r>
              <w:t>Постановлением</w:t>
            </w:r>
          </w:p>
        </w:tc>
      </w:tr>
      <w:tr w:rsidR="00354EC9">
        <w:trPr>
          <w:trHeight w:val="1328"/>
        </w:trPr>
        <w:tc>
          <w:tcPr>
            <w:tcW w:w="5052" w:type="dxa"/>
          </w:tcPr>
          <w:p w:rsidR="00341CD3" w:rsidRDefault="00AE5023">
            <w:pPr>
              <w:ind w:firstLine="680"/>
              <w:jc w:val="center"/>
            </w:pPr>
            <w:r>
              <w:t xml:space="preserve">администрации сельского поселения </w:t>
            </w:r>
            <w:r w:rsidR="00341CD3" w:rsidRPr="00341CD3">
              <w:t>Георгиевка</w:t>
            </w:r>
            <w:r w:rsidRPr="00080635">
              <w:rPr>
                <w:color w:val="EE0000"/>
              </w:rPr>
              <w:t xml:space="preserve"> </w:t>
            </w:r>
            <w:r>
              <w:t>муниципального района Кинельский Самарской области</w:t>
            </w:r>
          </w:p>
          <w:p w:rsidR="00354EC9" w:rsidRDefault="00341CD3">
            <w:pPr>
              <w:ind w:firstLine="680"/>
              <w:jc w:val="center"/>
            </w:pPr>
            <w:r>
              <w:t xml:space="preserve">№ </w:t>
            </w:r>
            <w:r w:rsidR="000660E1">
              <w:t>537</w:t>
            </w:r>
            <w:r>
              <w:t xml:space="preserve"> от </w:t>
            </w:r>
            <w:r w:rsidR="000660E1">
              <w:t>17.12.2025г.</w:t>
            </w:r>
          </w:p>
          <w:p w:rsidR="00354EC9" w:rsidRDefault="00354EC9" w:rsidP="00341CD3">
            <w:pPr>
              <w:ind w:firstLine="680"/>
              <w:jc w:val="center"/>
            </w:pPr>
          </w:p>
        </w:tc>
      </w:tr>
    </w:tbl>
    <w:p w:rsidR="00354EC9" w:rsidRDefault="00AE5023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354EC9" w:rsidRDefault="00AE5023">
      <w:pPr>
        <w:jc w:val="center"/>
        <w:rPr>
          <w:sz w:val="28"/>
          <w:szCs w:val="28"/>
        </w:rPr>
      </w:pPr>
      <w:bookmarkStart w:id="0" w:name="P31"/>
      <w:bookmarkEnd w:id="0"/>
      <w:r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сфере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муниципального жилищного контроля</w:t>
      </w:r>
      <w:r>
        <w:rPr>
          <w:b/>
          <w:bCs/>
          <w:spacing w:val="-6"/>
          <w:sz w:val="28"/>
          <w:szCs w:val="28"/>
        </w:rPr>
        <w:t xml:space="preserve"> на территории сельского поселения </w:t>
      </w:r>
      <w:r w:rsidR="00341CD3">
        <w:rPr>
          <w:b/>
          <w:bCs/>
          <w:spacing w:val="-6"/>
          <w:sz w:val="28"/>
          <w:szCs w:val="28"/>
        </w:rPr>
        <w:t>Гео</w:t>
      </w:r>
      <w:r w:rsidR="00E5250C">
        <w:rPr>
          <w:b/>
          <w:bCs/>
          <w:spacing w:val="-6"/>
          <w:sz w:val="28"/>
          <w:szCs w:val="28"/>
        </w:rPr>
        <w:t>р</w:t>
      </w:r>
      <w:r w:rsidR="00341CD3">
        <w:rPr>
          <w:b/>
          <w:bCs/>
          <w:spacing w:val="-6"/>
          <w:sz w:val="28"/>
          <w:szCs w:val="28"/>
        </w:rPr>
        <w:t>гиевка</w:t>
      </w:r>
      <w:r>
        <w:rPr>
          <w:b/>
          <w:bCs/>
          <w:spacing w:val="-6"/>
          <w:sz w:val="28"/>
          <w:szCs w:val="28"/>
        </w:rPr>
        <w:t xml:space="preserve"> муниципального района Кинельский Самарской области</w:t>
      </w:r>
      <w:r>
        <w:rPr>
          <w:b/>
          <w:bCs/>
          <w:sz w:val="28"/>
          <w:szCs w:val="28"/>
        </w:rPr>
        <w:t xml:space="preserve"> на 202</w:t>
      </w:r>
      <w:r w:rsidR="00080635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 </w:t>
      </w:r>
    </w:p>
    <w:p w:rsidR="00354EC9" w:rsidRDefault="00354EC9">
      <w:pPr>
        <w:ind w:firstLine="709"/>
        <w:jc w:val="both"/>
        <w:rPr>
          <w:sz w:val="28"/>
          <w:szCs w:val="28"/>
        </w:rPr>
      </w:pPr>
    </w:p>
    <w:p w:rsidR="00354EC9" w:rsidRDefault="00AE5023" w:rsidP="00E5250C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Настоящая Программа профилактики рисков причинения вреда (ущерба) охраняемым законом ценностям на 202</w:t>
      </w:r>
      <w:r w:rsidR="00080635">
        <w:rPr>
          <w:sz w:val="28"/>
          <w:szCs w:val="28"/>
        </w:rPr>
        <w:t>6</w:t>
      </w:r>
      <w:r>
        <w:rPr>
          <w:sz w:val="28"/>
          <w:szCs w:val="28"/>
        </w:rPr>
        <w:t xml:space="preserve"> год (далее именуется – Программа профилактики) разработана  в соответствии с Федеральным законом от 31 июля 2020 г. № 248-ФЗ "О государственном контроле (надзоре) и муниципальном контроле в Российской Федерации", постановлением Правительства Российской Федерации от 25 июня 2021 г. № 990 "Об утверждении Правил разработки и утверждения контрольными (надзорными) органами программы профилактики</w:t>
      </w:r>
      <w:proofErr w:type="gramEnd"/>
      <w:r>
        <w:rPr>
          <w:sz w:val="28"/>
          <w:szCs w:val="28"/>
        </w:rPr>
        <w:t xml:space="preserve"> рисков причинения вреда (ущерба) охраняемым законом ценностям".</w:t>
      </w:r>
    </w:p>
    <w:p w:rsidR="00354EC9" w:rsidRDefault="00354EC9">
      <w:pPr>
        <w:shd w:val="clear" w:color="auto" w:fill="FFFFFF"/>
        <w:jc w:val="both"/>
        <w:rPr>
          <w:sz w:val="28"/>
          <w:szCs w:val="28"/>
        </w:rPr>
      </w:pPr>
    </w:p>
    <w:p w:rsidR="00354EC9" w:rsidRPr="00080635" w:rsidRDefault="00AE5023" w:rsidP="00080635">
      <w:pPr>
        <w:pStyle w:val="af0"/>
        <w:numPr>
          <w:ilvl w:val="0"/>
          <w:numId w:val="2"/>
        </w:numPr>
        <w:shd w:val="clear" w:color="auto" w:fill="FFFFFF"/>
        <w:jc w:val="center"/>
        <w:rPr>
          <w:b/>
          <w:bCs/>
          <w:sz w:val="28"/>
          <w:szCs w:val="28"/>
        </w:rPr>
      </w:pPr>
      <w:r w:rsidRPr="00080635">
        <w:rPr>
          <w:b/>
          <w:bCs/>
          <w:sz w:val="28"/>
          <w:szCs w:val="28"/>
        </w:rPr>
        <w:t>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="00080635" w:rsidRPr="00080635">
        <w:rPr>
          <w:b/>
          <w:bCs/>
          <w:sz w:val="28"/>
          <w:szCs w:val="28"/>
        </w:rPr>
        <w:t>.</w:t>
      </w:r>
    </w:p>
    <w:p w:rsidR="00080635" w:rsidRDefault="00080635" w:rsidP="00341CD3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7D6E32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жилищный</w:t>
      </w:r>
      <w:r w:rsidRPr="007D6E32">
        <w:rPr>
          <w:sz w:val="28"/>
          <w:szCs w:val="28"/>
        </w:rPr>
        <w:t xml:space="preserve"> контроль осуществлялся согласно переданных полномочий на 202</w:t>
      </w:r>
      <w:r>
        <w:rPr>
          <w:sz w:val="28"/>
          <w:szCs w:val="28"/>
        </w:rPr>
        <w:t>5</w:t>
      </w:r>
      <w:r w:rsidRPr="007D6E32">
        <w:rPr>
          <w:sz w:val="28"/>
          <w:szCs w:val="28"/>
        </w:rPr>
        <w:t xml:space="preserve"> год администрацией муниципального района Кинельский Самарской области в соответствии с </w:t>
      </w:r>
      <w:r w:rsidRPr="007D6E32">
        <w:rPr>
          <w:sz w:val="28"/>
          <w:szCs w:val="28"/>
          <w:shd w:val="clear" w:color="auto" w:fill="FFFFFF"/>
        </w:rPr>
        <w:t xml:space="preserve">Федеральным законом от 31.07.2020 № 248-ФЗ «О государственном контроле (надзоре) и муниципальном контроле в Российской Федерации», с учетом требований постановления Правительства № 336 от 10 марта 2022 г «Об особенностях организации и осуществления государственного контроля (надзора) муниципального контроля», с внесенными изменениями. </w:t>
      </w:r>
      <w:proofErr w:type="gramEnd"/>
    </w:p>
    <w:p w:rsidR="006C0A78" w:rsidRPr="007D6E32" w:rsidRDefault="006C0A78" w:rsidP="00341CD3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Контролируемые лица</w:t>
      </w:r>
      <w:r w:rsidR="00E5250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- юридические лица, индивидуальные </w:t>
      </w:r>
      <w:r w:rsidR="00702F78">
        <w:rPr>
          <w:sz w:val="28"/>
          <w:szCs w:val="28"/>
          <w:shd w:val="clear" w:color="auto" w:fill="FFFFFF"/>
        </w:rPr>
        <w:t>предприниматели, граждане, являющиеся  нанимателями и члены их семей, проживающих в жилых помещениях, относящихся к муниципальному жилищному фонду.</w:t>
      </w:r>
    </w:p>
    <w:p w:rsidR="00354EC9" w:rsidRDefault="00AE502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 </w:t>
      </w:r>
      <w:r>
        <w:rPr>
          <w:sz w:val="28"/>
          <w:szCs w:val="28"/>
          <w:shd w:val="clear" w:color="auto" w:fill="FFFFFF"/>
        </w:rPr>
        <w:t xml:space="preserve">предмету </w:t>
      </w:r>
      <w:r>
        <w:rPr>
          <w:sz w:val="28"/>
          <w:szCs w:val="28"/>
        </w:rPr>
        <w:t xml:space="preserve">муниципального жилищного контроля отнесено соблюдение юридическими лицами, индивидуальными предпринимателями, гражданами (далее – контролируемые лица) обязательных требований, установленных жилищным законодательством, </w:t>
      </w:r>
      <w:bookmarkStart w:id="1" w:name="_Hlk82510609"/>
      <w:r>
        <w:rPr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</w:t>
      </w:r>
      <w:bookmarkEnd w:id="1"/>
      <w:r>
        <w:rPr>
          <w:sz w:val="28"/>
          <w:szCs w:val="28"/>
        </w:rPr>
        <w:t>:</w:t>
      </w:r>
    </w:p>
    <w:p w:rsidR="00354EC9" w:rsidRDefault="00AE5023">
      <w:pPr>
        <w:autoSpaceDE w:val="0"/>
        <w:ind w:firstLine="709"/>
        <w:jc w:val="both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 xml:space="preserve">1) требований к использованию и сохранности муниципального жилищного фонда, в том числе требований к жилым помещениям, их </w:t>
      </w:r>
      <w:r>
        <w:rPr>
          <w:sz w:val="28"/>
          <w:szCs w:val="28"/>
          <w:lang w:eastAsia="zh-CN"/>
        </w:rPr>
        <w:lastRenderedPageBreak/>
        <w:t>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  <w:proofErr w:type="gramEnd"/>
    </w:p>
    <w:p w:rsidR="00354EC9" w:rsidRDefault="00AE5023">
      <w:pPr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2) требований к формированию фондов капитального ремонта;</w:t>
      </w:r>
    </w:p>
    <w:p w:rsidR="00354EC9" w:rsidRDefault="00AE5023">
      <w:pPr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354EC9" w:rsidRDefault="00AE5023">
      <w:pPr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354EC9" w:rsidRDefault="00AE5023">
      <w:pPr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354EC9" w:rsidRDefault="00AE5023">
      <w:pPr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354EC9" w:rsidRDefault="00AE5023">
      <w:pPr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354EC9" w:rsidRDefault="00AE5023">
      <w:pPr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354EC9" w:rsidRDefault="00AE5023">
      <w:pPr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9) требований к порядку размещения </w:t>
      </w:r>
      <w:proofErr w:type="spellStart"/>
      <w:r>
        <w:rPr>
          <w:sz w:val="28"/>
          <w:szCs w:val="28"/>
          <w:lang w:eastAsia="zh-CN"/>
        </w:rPr>
        <w:t>ресурсоснабжающими</w:t>
      </w:r>
      <w:proofErr w:type="spellEnd"/>
      <w:r>
        <w:rPr>
          <w:sz w:val="28"/>
          <w:szCs w:val="28"/>
          <w:lang w:eastAsia="zh-CN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354EC9" w:rsidRDefault="00AE5023">
      <w:pPr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10) требований к обеспечению доступности для инвалидов помещений в многоквартирных домах;</w:t>
      </w:r>
    </w:p>
    <w:p w:rsidR="00354EC9" w:rsidRDefault="00AE50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требований к предоставлению жилых помещений в наемных домах социального использования.</w:t>
      </w:r>
    </w:p>
    <w:p w:rsidR="00354EC9" w:rsidRDefault="00AE50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 требований к безопасной эксплуатации и техническому обслужив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нию внутридомового и (или) внутриквартирного газового оборудования, а та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же требований к содержанию относящихся к общему имуществу в многоква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тирном доме вентиляционных и домовых каналов.</w:t>
      </w:r>
    </w:p>
    <w:p w:rsidR="00702F78" w:rsidRDefault="00702F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Исполнение решений, принимаемых по результатам контрольных мер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приятий.</w:t>
      </w:r>
    </w:p>
    <w:p w:rsidR="000A623C" w:rsidRDefault="000A623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2025 году плановые, внеплановые контрольные мероприятия, внепл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новые проверки не проводились. </w:t>
      </w:r>
    </w:p>
    <w:p w:rsidR="00725928" w:rsidRDefault="00080635" w:rsidP="000A62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2025 году в рамках муниципального жилищного контроля по результатам контрольных мероприятий выявл</w:t>
      </w:r>
      <w:r w:rsidR="00725928">
        <w:rPr>
          <w:sz w:val="28"/>
          <w:szCs w:val="28"/>
        </w:rPr>
        <w:t>ялись</w:t>
      </w:r>
      <w:r>
        <w:rPr>
          <w:sz w:val="28"/>
          <w:szCs w:val="28"/>
        </w:rPr>
        <w:t xml:space="preserve"> нарушения обязательных требований </w:t>
      </w:r>
      <w:proofErr w:type="spellStart"/>
      <w:r w:rsidR="00725928" w:rsidRPr="00C50361">
        <w:rPr>
          <w:sz w:val="28"/>
          <w:szCs w:val="28"/>
        </w:rPr>
        <w:t>ПиН</w:t>
      </w:r>
      <w:proofErr w:type="spellEnd"/>
      <w:r w:rsidR="00725928" w:rsidRPr="00C50361">
        <w:rPr>
          <w:sz w:val="28"/>
          <w:szCs w:val="28"/>
        </w:rPr>
        <w:t xml:space="preserve"> ТЭЖФ -2003 г утвержденных постановлением Государственного комитета Российской Федерации по строительству и жилищно-коммунальному комплекс</w:t>
      </w:r>
      <w:r w:rsidR="00725928">
        <w:rPr>
          <w:sz w:val="28"/>
          <w:szCs w:val="28"/>
        </w:rPr>
        <w:t>у от 27 сентября 2003 г. N 170.</w:t>
      </w:r>
    </w:p>
    <w:p w:rsidR="00725928" w:rsidRDefault="00725928" w:rsidP="000A623C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</w:t>
      </w:r>
      <w:r>
        <w:rPr>
          <w:sz w:val="28"/>
          <w:szCs w:val="28"/>
        </w:rPr>
        <w:lastRenderedPageBreak/>
        <w:t>правовыми актами в сфере муниципального жилищного контроля, устранения причин, факторов и условий</w:t>
      </w:r>
      <w:r w:rsidR="000A623C">
        <w:rPr>
          <w:sz w:val="28"/>
          <w:szCs w:val="28"/>
        </w:rPr>
        <w:t>,</w:t>
      </w:r>
      <w:r>
        <w:rPr>
          <w:sz w:val="28"/>
          <w:szCs w:val="28"/>
        </w:rPr>
        <w:t xml:space="preserve"> способствующих указанным нарушениям, большое внимание уделялось профилактике нарушений.  Проводились профилактические мероприятия, направленные на предупреждение нарушений обязательных требований, требований, установленных муниципальными правовыми актами.</w:t>
      </w:r>
    </w:p>
    <w:p w:rsidR="00725928" w:rsidRDefault="00725928" w:rsidP="000A623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Согласно, плана</w:t>
      </w:r>
      <w:proofErr w:type="gramEnd"/>
      <w:r>
        <w:rPr>
          <w:sz w:val="28"/>
          <w:szCs w:val="28"/>
        </w:rPr>
        <w:t xml:space="preserve"> – графика были проведены публичные обсуждения результатов правоприменительной практики при осуществлении муниципального земельного  контроля на территории муниципального района Кинельский Самарской области, а так же конференции на которых   обсуждались актуальные вопросы соблюдения обязательных требований, требований, установленных муниципальными правовыми актами. </w:t>
      </w:r>
    </w:p>
    <w:p w:rsidR="00725928" w:rsidRDefault="00725928" w:rsidP="00725928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рамках проведения публичных обсуждений были разъяснены вопросы применения 248-ФЗ «</w:t>
      </w:r>
      <w:r>
        <w:rPr>
          <w:sz w:val="28"/>
          <w:szCs w:val="28"/>
          <w:shd w:val="clear" w:color="auto" w:fill="FFFFFF"/>
        </w:rPr>
        <w:t>О государственном контроле (надзоре) и муниципальном контроле в Российской Федерации», постановления Правительства Российской Федерации от 10.03.2022 г № 336 «Об особенностях организации и осуществления  государственного контроля (надзора) муниципального контроля».</w:t>
      </w:r>
      <w:r w:rsidRPr="007D6E3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Изменения</w:t>
      </w:r>
      <w:proofErr w:type="gramEnd"/>
      <w:r>
        <w:rPr>
          <w:sz w:val="28"/>
          <w:szCs w:val="28"/>
        </w:rPr>
        <w:t xml:space="preserve"> внесенные в </w:t>
      </w:r>
      <w:r w:rsidR="000A623C">
        <w:rPr>
          <w:sz w:val="28"/>
          <w:szCs w:val="28"/>
        </w:rPr>
        <w:t>действующее</w:t>
      </w:r>
      <w:r>
        <w:rPr>
          <w:sz w:val="28"/>
          <w:szCs w:val="28"/>
        </w:rPr>
        <w:t xml:space="preserve"> законодательство.</w:t>
      </w:r>
    </w:p>
    <w:p w:rsidR="00725928" w:rsidRDefault="00725928" w:rsidP="000A623C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Были озвучены практические советы и рекомендации по осуществлению контрольной деятельности в рамках действующего законодательства.</w:t>
      </w:r>
    </w:p>
    <w:p w:rsidR="00725928" w:rsidRDefault="00725928" w:rsidP="0072592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обобщения правоприменительной практики подготовлены обзоры  о правоприменительной практике  и размещены на официальном сайте администрации муниципального района Кинельский Самарской области в сети  «Интернет». </w:t>
      </w:r>
    </w:p>
    <w:p w:rsidR="00725928" w:rsidRDefault="00725928" w:rsidP="0072592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регулярной основе давались консультации посредством телефонной связи.</w:t>
      </w:r>
    </w:p>
    <w:p w:rsidR="00354EC9" w:rsidRDefault="00AE50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целях профилактики в средствах массой информации публиковались статьи о предупреждении нарушений обязательных требований,</w:t>
      </w:r>
      <w:r w:rsidR="000A623C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требований</w:t>
      </w:r>
      <w:r w:rsidR="000A623C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установленных муниципальными правовыми актами и меры ответственности, предусмотренные за допущение нарушений обязательных требований, требований</w:t>
      </w:r>
      <w:r w:rsidR="000A623C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установленных муниципальными правовыми актами. Сформирован список нормативно правовых актов содержащих обязательные требования, требования, установленные муниципальными правовыми актами, размещен на официальном сайте администрации муниципального района  Кинельский в сети «Интернет» соблюдение которых оценивается при проведении мероприятий по контролю. Актуализация перечня проводилась по мере издания новых нормативно правовых актов или при внесении изменений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действующие. Кроме того, в указанный период в рамках проведения муниципального жилищного контроля проводились рейдовые выезды - осмотры, выдавались предостережения о недопустимости нарушения обязательных требований, требований установленных муниципальными правовыми актами</w:t>
      </w:r>
      <w:r w:rsidR="0072592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54EC9" w:rsidRDefault="00AE5023" w:rsidP="0072592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 проблемам, на решение которых направлена программа профилактики, относятся случаи:</w:t>
      </w:r>
    </w:p>
    <w:p w:rsidR="00354EC9" w:rsidRDefault="00AE5023">
      <w:pPr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1) нарушения санитарно-эпидемиологических требований к эксплуатации жилых помещений муниципального жилищного фонда;</w:t>
      </w:r>
    </w:p>
    <w:p w:rsidR="00354EC9" w:rsidRDefault="00AE5023">
      <w:pPr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2) нарушения лицами, ответственными за содержание жилых домов муниципального жилищного фонда и (или) жилых помещений муниципального жилищного фонда, правил содержания и ремонта жилых домов и (или) жилых помещений;</w:t>
      </w:r>
    </w:p>
    <w:p w:rsidR="00354EC9" w:rsidRDefault="00AE5023">
      <w:pPr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3) нарушения нормативного уровня или режима обеспечения населения коммунальными услугами;</w:t>
      </w:r>
    </w:p>
    <w:p w:rsidR="00354EC9" w:rsidRDefault="00AE5023">
      <w:pPr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4) нарушения правил обеспечения безопасного использования и содержания внутридомового и внутриквартирного газового оборудования, внутридомовых инженерных систем;</w:t>
      </w:r>
    </w:p>
    <w:p w:rsidR="00354EC9" w:rsidRDefault="00AE5023">
      <w:pPr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5) нарушения порядка расчета и корректировки платы за предоставленные коммунальные услуги;</w:t>
      </w:r>
    </w:p>
    <w:p w:rsidR="00354EC9" w:rsidRDefault="00AE5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предупреждение нарушений обязательных требований, требований у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тановленных муниципальными правовыми актами при проведении контроля;</w:t>
      </w:r>
    </w:p>
    <w:p w:rsidR="00354EC9" w:rsidRDefault="00AE5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минимизация рисков возникновения нарушений обязательных требов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ний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требований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установленных муниципальными правовыми актами;</w:t>
      </w:r>
    </w:p>
    <w:p w:rsidR="00354EC9" w:rsidRDefault="00AE5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повышение прозрачности системы муниципального контроля и эффе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тивности осуществления муниципального контроля;</w:t>
      </w:r>
    </w:p>
    <w:p w:rsidR="00354EC9" w:rsidRDefault="00AE5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формирование одинакового понимания обязательных требований, тр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бований, установленных муниципальными правовыми актами организациями, осуществляющими деятельность на территории муниципального района К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нельский, гражданами и специалистами отдела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ществляющими муниципальный контроль;</w:t>
      </w:r>
    </w:p>
    <w:p w:rsidR="00354EC9" w:rsidRDefault="00AE502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 осуществление планирования и проведения профилактики нарушений обязательных требований, требований установленных муниципальными прав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выми актами  на основе принципов их понятности, информационной открыт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сти.</w:t>
      </w:r>
    </w:p>
    <w:p w:rsidR="00354EC9" w:rsidRDefault="00AE50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обязательных требований в области жилищного законод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тельства, законодательства об энергосбережении и о повышении энергетич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ской эффективности в отношении муниципального жилищного фонда посягают на санитарно-эпидемиологическое благополучие населения, здоровье насел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ния, а также установленный порядок выполнения требований, предъявляемых к эксплуатации жилых помещений, домов, нарушения которых создают угрозу здоровью людей.</w:t>
      </w:r>
    </w:p>
    <w:p w:rsidR="00354EC9" w:rsidRDefault="00AE5023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>
        <w:rPr>
          <w:rFonts w:ascii="Times New Roman" w:hAnsi="Times New Roman" w:cs="Times New Roman"/>
          <w:iCs/>
          <w:sz w:val="28"/>
          <w:szCs w:val="28"/>
        </w:rPr>
        <w:t xml:space="preserve"> будут способствовать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>частичн</w:t>
      </w:r>
      <w:r>
        <w:rPr>
          <w:rFonts w:ascii="Times New Roman" w:hAnsi="Times New Roman" w:cs="Times New Roman"/>
          <w:bCs/>
          <w:iCs/>
          <w:sz w:val="28"/>
          <w:szCs w:val="28"/>
        </w:rPr>
        <w:t>о</w:t>
      </w:r>
      <w:r>
        <w:rPr>
          <w:rFonts w:ascii="Times New Roman" w:hAnsi="Times New Roman" w:cs="Times New Roman"/>
          <w:bCs/>
          <w:iCs/>
          <w:sz w:val="28"/>
          <w:szCs w:val="28"/>
        </w:rPr>
        <w:t>му решению обозначенных проблем в связи с повышением информированности контролируемых лиц относительно последствий нарушения обязательных тр</w:t>
      </w:r>
      <w:r>
        <w:rPr>
          <w:rFonts w:ascii="Times New Roman" w:hAnsi="Times New Roman" w:cs="Times New Roman"/>
          <w:bCs/>
          <w:iCs/>
          <w:sz w:val="28"/>
          <w:szCs w:val="28"/>
        </w:rPr>
        <w:t>е</w:t>
      </w:r>
      <w:r>
        <w:rPr>
          <w:rFonts w:ascii="Times New Roman" w:hAnsi="Times New Roman" w:cs="Times New Roman"/>
          <w:bCs/>
          <w:iCs/>
          <w:sz w:val="28"/>
          <w:szCs w:val="28"/>
        </w:rPr>
        <w:t>бований и способов устранения нарушений предусмотренными законодател</w:t>
      </w:r>
      <w:r>
        <w:rPr>
          <w:rFonts w:ascii="Times New Roman" w:hAnsi="Times New Roman" w:cs="Times New Roman"/>
          <w:bCs/>
          <w:iCs/>
          <w:sz w:val="28"/>
          <w:szCs w:val="28"/>
        </w:rPr>
        <w:t>ь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ством и муниципальными правовыми актами способами. </w:t>
      </w:r>
    </w:p>
    <w:p w:rsidR="00354EC9" w:rsidRDefault="00AE5023" w:rsidP="002600D7">
      <w:pPr>
        <w:pStyle w:val="s1"/>
        <w:numPr>
          <w:ilvl w:val="0"/>
          <w:numId w:val="2"/>
        </w:num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реализации программы профилактики</w:t>
      </w:r>
    </w:p>
    <w:p w:rsidR="00354EC9" w:rsidRDefault="00AE502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Целями профилактики рисков причинения вреда (ущерба) охраня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мым законом ценностям являются:</w:t>
      </w:r>
    </w:p>
    <w:p w:rsidR="00354EC9" w:rsidRDefault="00AE502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стимулирование добросовестного соблюдения обязательных требов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ний всеми контролируемыми лицами;</w:t>
      </w:r>
    </w:p>
    <w:p w:rsidR="00354EC9" w:rsidRDefault="00AE502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устранение условий, причин и факторов, способных привести к нар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шениям обязательных требований и (или) причинению вреда (ущерба) охр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няемым законом ценностям;</w:t>
      </w:r>
    </w:p>
    <w:p w:rsidR="00354EC9" w:rsidRDefault="00AE5023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создание условий для доведения обязательных требований до контр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лируемых лиц, повышение информированности о способах их соблюдения.</w:t>
      </w:r>
    </w:p>
    <w:p w:rsidR="00354EC9" w:rsidRDefault="00AE502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354EC9" w:rsidRDefault="00AE502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анализ выявленных в результате проведения муниципального жилищного контроля нарушений обязательных требований;</w:t>
      </w:r>
    </w:p>
    <w:p w:rsidR="00354EC9" w:rsidRDefault="00AE502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354EC9" w:rsidRDefault="00AE502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организация и проведение профилактических мероприятий с учетом состояния подконтрольной среды и анализа выявленных в результате проведения муниципального жилищного контроля нарушений обязательных требований.</w:t>
      </w:r>
    </w:p>
    <w:p w:rsidR="00BC7B58" w:rsidRDefault="00BC7B58" w:rsidP="00BC7B58">
      <w:pPr>
        <w:shd w:val="clear" w:color="auto" w:fill="FFFFFF"/>
        <w:jc w:val="both"/>
        <w:rPr>
          <w:sz w:val="28"/>
          <w:szCs w:val="28"/>
        </w:rPr>
      </w:pPr>
    </w:p>
    <w:p w:rsidR="00354EC9" w:rsidRDefault="00AE5023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Перечень профилактических мероприятий, </w:t>
      </w:r>
    </w:p>
    <w:p w:rsidR="00354EC9" w:rsidRDefault="00AE5023">
      <w:pPr>
        <w:pStyle w:val="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сроки (периодичность) их проведения</w:t>
      </w:r>
    </w:p>
    <w:p w:rsidR="00354EC9" w:rsidRDefault="00AE5023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tbl>
      <w:tblPr>
        <w:tblW w:w="10185" w:type="dxa"/>
        <w:tblInd w:w="-86" w:type="dxa"/>
        <w:tblLook w:val="04A0"/>
      </w:tblPr>
      <w:tblGrid>
        <w:gridCol w:w="484"/>
        <w:gridCol w:w="2625"/>
        <w:gridCol w:w="3096"/>
        <w:gridCol w:w="2048"/>
        <w:gridCol w:w="1932"/>
      </w:tblGrid>
      <w:tr w:rsidR="00354EC9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EC9" w:rsidRDefault="00AE5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EC9" w:rsidRDefault="00AE5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Вид мероприятия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EC9" w:rsidRDefault="00AE5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EC9" w:rsidRDefault="00AE5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 реализации мероприятия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54EC9" w:rsidRDefault="00AE5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354EC9"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354EC9" w:rsidRDefault="00354EC9">
            <w:pPr>
              <w:shd w:val="clear" w:color="auto" w:fill="FFFFFF"/>
              <w:ind w:firstLine="187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 Размещение сведений по вопросам соблюдения обязательных требований на официальном сайте администрации в разделе «Контрольно-надзорная деятельность»</w:t>
            </w:r>
          </w:p>
          <w:p w:rsidR="00354EC9" w:rsidRDefault="00354EC9">
            <w:pPr>
              <w:rPr>
                <w:sz w:val="22"/>
                <w:szCs w:val="22"/>
                <w:lang w:eastAsia="en-US"/>
              </w:rPr>
            </w:pPr>
          </w:p>
          <w:p w:rsidR="00354EC9" w:rsidRDefault="00354EC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Ежегодно, </w:t>
            </w:r>
          </w:p>
          <w:p w:rsidR="00354EC9" w:rsidRDefault="00AE5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по мере издания новых нормативно правовых актов или при внесении изменений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действующие</w:t>
            </w:r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Специалист отдела муниципального контроля администрации </w:t>
            </w:r>
            <w:proofErr w:type="gramStart"/>
            <w:r>
              <w:rPr>
                <w:sz w:val="22"/>
                <w:szCs w:val="22"/>
                <w:lang w:eastAsia="en-US"/>
              </w:rPr>
              <w:t>м</w:t>
            </w:r>
            <w:proofErr w:type="gramEnd"/>
            <w:r>
              <w:rPr>
                <w:sz w:val="22"/>
                <w:szCs w:val="22"/>
                <w:lang w:eastAsia="en-US"/>
              </w:rPr>
              <w:t>.р. Кинельский</w:t>
            </w:r>
          </w:p>
        </w:tc>
      </w:tr>
      <w:tr w:rsidR="00354E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EC9" w:rsidRDefault="00354EC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EC9" w:rsidRDefault="00354EC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  <w:p w:rsidR="00354EC9" w:rsidRDefault="00354EC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 реже одного раза в полугодие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Специалист отдела муниципального контроля администрации </w:t>
            </w:r>
            <w:proofErr w:type="gramStart"/>
            <w:r>
              <w:rPr>
                <w:sz w:val="22"/>
                <w:szCs w:val="22"/>
                <w:lang w:eastAsia="en-US"/>
              </w:rPr>
              <w:t>м</w:t>
            </w:r>
            <w:proofErr w:type="gramEnd"/>
            <w:r>
              <w:rPr>
                <w:sz w:val="22"/>
                <w:szCs w:val="22"/>
                <w:lang w:eastAsia="en-US"/>
              </w:rPr>
              <w:t>.р. Кинельский</w:t>
            </w:r>
          </w:p>
        </w:tc>
      </w:tr>
      <w:tr w:rsidR="00354E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EC9" w:rsidRDefault="00354EC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EC9" w:rsidRDefault="00354EC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 Размещение сведений по вопросам соблюдения обязательных требований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</w:t>
            </w:r>
            <w:r>
              <w:rPr>
                <w:b/>
                <w:sz w:val="22"/>
                <w:szCs w:val="22"/>
                <w:shd w:val="clear" w:color="auto" w:fill="FFFFFF"/>
                <w:lang w:eastAsia="en-US"/>
              </w:rPr>
              <w:t>при их наличии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)</w:t>
            </w:r>
          </w:p>
          <w:p w:rsidR="00354EC9" w:rsidRDefault="00354EC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Ежегодно по мере необходимости.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Специалист отдела муниципального контроля администрации </w:t>
            </w:r>
            <w:proofErr w:type="gramStart"/>
            <w:r>
              <w:rPr>
                <w:sz w:val="22"/>
                <w:szCs w:val="22"/>
                <w:lang w:eastAsia="en-US"/>
              </w:rPr>
              <w:t>м</w:t>
            </w:r>
            <w:proofErr w:type="gramEnd"/>
            <w:r>
              <w:rPr>
                <w:sz w:val="22"/>
                <w:szCs w:val="22"/>
                <w:lang w:eastAsia="en-US"/>
              </w:rPr>
              <w:t>.р. Кинельский</w:t>
            </w:r>
          </w:p>
        </w:tc>
      </w:tr>
      <w:tr w:rsidR="00354EC9"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Обобщение практики осуществления </w:t>
            </w:r>
            <w:r>
              <w:rPr>
                <w:sz w:val="22"/>
                <w:szCs w:val="22"/>
                <w:lang w:eastAsia="en-US"/>
              </w:rPr>
              <w:lastRenderedPageBreak/>
              <w:t>муниципального жилищного контроля посредством сбора и анализа данных о проведенных контрольных мероприятиях (контрольных действиях) и их результатах, в том числе анализа выявленных в результате проведения муниципального жилищного контроля нарушений обязательных требований контролируемыми лицами</w:t>
            </w:r>
          </w:p>
          <w:p w:rsidR="00354EC9" w:rsidRDefault="00354EC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pStyle w:val="s1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Подготовка доклада о прав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применительной практике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1 июня 202</w:t>
            </w:r>
            <w:r w:rsidR="00725928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года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Специалист отдела муниципального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контроля администрации </w:t>
            </w:r>
            <w:proofErr w:type="gramStart"/>
            <w:r>
              <w:rPr>
                <w:sz w:val="22"/>
                <w:szCs w:val="22"/>
                <w:lang w:eastAsia="en-US"/>
              </w:rPr>
              <w:t>м</w:t>
            </w:r>
            <w:proofErr w:type="gramEnd"/>
            <w:r>
              <w:rPr>
                <w:sz w:val="22"/>
                <w:szCs w:val="22"/>
                <w:lang w:eastAsia="en-US"/>
              </w:rPr>
              <w:t>.р. Кинельский</w:t>
            </w:r>
          </w:p>
        </w:tc>
      </w:tr>
      <w:tr w:rsidR="00354E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EC9" w:rsidRDefault="00354EC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4EC9" w:rsidRDefault="00354EC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pStyle w:val="s1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Размещение доклада о прав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применительной практике на официальном сайте админис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>рации в разделе «Контрольно-надзорная деятельность»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 1 июля 202</w:t>
            </w:r>
            <w:r w:rsidR="00725928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 xml:space="preserve"> года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Специалист отдела муниципального контроля администрации </w:t>
            </w:r>
            <w:proofErr w:type="gramStart"/>
            <w:r>
              <w:rPr>
                <w:sz w:val="22"/>
                <w:szCs w:val="22"/>
                <w:lang w:eastAsia="en-US"/>
              </w:rPr>
              <w:t>м</w:t>
            </w:r>
            <w:proofErr w:type="gramEnd"/>
            <w:r>
              <w:rPr>
                <w:sz w:val="22"/>
                <w:szCs w:val="22"/>
                <w:lang w:eastAsia="en-US"/>
              </w:rPr>
              <w:t>.р. Кинельский</w:t>
            </w:r>
          </w:p>
        </w:tc>
      </w:tr>
      <w:tr w:rsidR="00354EC9">
        <w:tc>
          <w:tcPr>
            <w:tcW w:w="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>
              <w:rPr>
                <w:sz w:val="22"/>
                <w:szCs w:val="22"/>
                <w:lang w:eastAsia="en-US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>
              <w:rPr>
                <w:sz w:val="22"/>
                <w:szCs w:val="22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законом ценностям</w:t>
            </w:r>
          </w:p>
          <w:p w:rsidR="00354EC9" w:rsidRDefault="00354EC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 мере выявления готовящихся нарушений обязательных требований 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>
              <w:rPr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не позднее 30 дней со дня получения администрацией указанных сведений </w:t>
            </w:r>
          </w:p>
          <w:p w:rsidR="00354EC9" w:rsidRDefault="00354EC9">
            <w:pPr>
              <w:rPr>
                <w:sz w:val="22"/>
                <w:szCs w:val="22"/>
                <w:lang w:eastAsia="en-US"/>
              </w:rPr>
            </w:pPr>
          </w:p>
          <w:p w:rsidR="00354EC9" w:rsidRDefault="00354EC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Специалист отдела муниципального контроля администрации </w:t>
            </w:r>
            <w:proofErr w:type="gramStart"/>
            <w:r>
              <w:rPr>
                <w:sz w:val="22"/>
                <w:szCs w:val="22"/>
                <w:lang w:eastAsia="en-US"/>
              </w:rPr>
              <w:t>м</w:t>
            </w:r>
            <w:proofErr w:type="gramEnd"/>
            <w:r>
              <w:rPr>
                <w:sz w:val="22"/>
                <w:szCs w:val="22"/>
                <w:lang w:eastAsia="en-US"/>
              </w:rPr>
              <w:t>.р. Кинельский</w:t>
            </w:r>
          </w:p>
        </w:tc>
      </w:tr>
      <w:tr w:rsidR="00354EC9">
        <w:tc>
          <w:tcPr>
            <w:tcW w:w="48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Консультирование контр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лируемых лиц в устной или письменной форме по следующим вопросам 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ниципального жилищного контроля:</w:t>
            </w:r>
          </w:p>
          <w:p w:rsidR="00354EC9" w:rsidRDefault="00AE502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организация и осущест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ление муниципального жилищного контроля;</w:t>
            </w:r>
          </w:p>
          <w:p w:rsidR="00354EC9" w:rsidRDefault="00AE502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порядок осуществления контрольных мероприятий;</w:t>
            </w:r>
          </w:p>
          <w:p w:rsidR="00354EC9" w:rsidRDefault="00AE502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порядок обжалования действий (бездействия) должностных лиц, упо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номоченных осуществлять муниципальный жили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ный контроль;</w:t>
            </w:r>
          </w:p>
          <w:p w:rsidR="00354EC9" w:rsidRDefault="00AE502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</w:t>
            </w:r>
          </w:p>
          <w:p w:rsidR="00354EC9" w:rsidRDefault="00354EC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1. Консультирование контрол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руемых лиц в устной форме по телефону, по </w:t>
            </w:r>
            <w:proofErr w:type="spellStart"/>
            <w:r>
              <w:rPr>
                <w:sz w:val="22"/>
                <w:szCs w:val="22"/>
                <w:lang w:eastAsia="en-US"/>
              </w:rPr>
              <w:t>видео-конференц-связи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и на личном приеме</w:t>
            </w:r>
          </w:p>
          <w:p w:rsidR="00354EC9" w:rsidRDefault="00354EC9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  <w:p w:rsidR="00354EC9" w:rsidRDefault="00354EC9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 обращении лица, нуждающегося в консультировании </w:t>
            </w:r>
          </w:p>
          <w:p w:rsidR="00354EC9" w:rsidRDefault="00354EC9">
            <w:pPr>
              <w:rPr>
                <w:sz w:val="22"/>
                <w:szCs w:val="22"/>
                <w:lang w:eastAsia="en-US"/>
              </w:rPr>
            </w:pPr>
          </w:p>
          <w:p w:rsidR="00354EC9" w:rsidRDefault="00354EC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Pr="00341CD3" w:rsidRDefault="00AE502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глава с.п. </w:t>
            </w:r>
            <w:r w:rsidR="00341CD3" w:rsidRPr="00341CD3">
              <w:rPr>
                <w:sz w:val="22"/>
                <w:szCs w:val="22"/>
                <w:lang w:eastAsia="en-US"/>
              </w:rPr>
              <w:t>Георгиевка</w:t>
            </w:r>
          </w:p>
          <w:p w:rsidR="00354EC9" w:rsidRDefault="00AE502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Специалист отдела муниципального контроля администрации </w:t>
            </w:r>
            <w:proofErr w:type="gramStart"/>
            <w:r>
              <w:rPr>
                <w:sz w:val="22"/>
                <w:szCs w:val="22"/>
                <w:lang w:eastAsia="en-US"/>
              </w:rPr>
              <w:t>м</w:t>
            </w:r>
            <w:proofErr w:type="gramEnd"/>
            <w:r>
              <w:rPr>
                <w:sz w:val="22"/>
                <w:szCs w:val="22"/>
                <w:lang w:eastAsia="en-US"/>
              </w:rPr>
              <w:t>.р. Кинельский</w:t>
            </w:r>
          </w:p>
        </w:tc>
      </w:tr>
      <w:tr w:rsidR="00354E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54EC9" w:rsidRDefault="00354EC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54EC9" w:rsidRDefault="00354EC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pStyle w:val="s1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 Консультирование контрол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руемых лиц в письменной фо</w:t>
            </w:r>
            <w:r>
              <w:rPr>
                <w:sz w:val="22"/>
                <w:szCs w:val="22"/>
                <w:lang w:eastAsia="en-US"/>
              </w:rPr>
              <w:t>р</w:t>
            </w:r>
            <w:r>
              <w:rPr>
                <w:sz w:val="22"/>
                <w:szCs w:val="22"/>
                <w:lang w:eastAsia="en-US"/>
              </w:rPr>
              <w:t xml:space="preserve">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rPr>
                <w:sz w:val="22"/>
                <w:szCs w:val="22"/>
                <w:shd w:val="clear" w:color="auto" w:fill="FFFFFF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</w:t>
            </w:r>
            <w:r>
              <w:rPr>
                <w:sz w:val="22"/>
                <w:szCs w:val="22"/>
                <w:lang w:eastAsia="en-US"/>
              </w:rPr>
              <w:lastRenderedPageBreak/>
              <w:t>не предусмотрен законодательством</w:t>
            </w:r>
          </w:p>
          <w:p w:rsidR="00354EC9" w:rsidRDefault="00354EC9">
            <w:pPr>
              <w:rPr>
                <w:sz w:val="22"/>
                <w:szCs w:val="22"/>
                <w:lang w:eastAsia="en-US"/>
              </w:rPr>
            </w:pPr>
          </w:p>
          <w:p w:rsidR="00354EC9" w:rsidRDefault="00354EC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Глава с.п. </w:t>
            </w:r>
            <w:r w:rsidR="00341CD3">
              <w:rPr>
                <w:sz w:val="22"/>
                <w:szCs w:val="22"/>
                <w:lang w:eastAsia="en-US"/>
              </w:rPr>
              <w:t>Георгиевка</w:t>
            </w:r>
          </w:p>
          <w:p w:rsidR="00354EC9" w:rsidRDefault="00AE502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Специалист отдела муниципального контроля администрации </w:t>
            </w:r>
            <w:proofErr w:type="gramStart"/>
            <w:r>
              <w:rPr>
                <w:sz w:val="22"/>
                <w:szCs w:val="22"/>
                <w:lang w:eastAsia="en-US"/>
              </w:rPr>
              <w:t>м</w:t>
            </w:r>
            <w:proofErr w:type="gramEnd"/>
            <w:r>
              <w:rPr>
                <w:sz w:val="22"/>
                <w:szCs w:val="22"/>
                <w:lang w:eastAsia="en-US"/>
              </w:rPr>
              <w:t>.р. Кинельский</w:t>
            </w:r>
          </w:p>
        </w:tc>
      </w:tr>
      <w:tr w:rsidR="00354EC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54EC9" w:rsidRDefault="00354EC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354EC9" w:rsidRDefault="00354EC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pStyle w:val="s1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 Консультирование контрол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руемых лиц путем размещения на официальном сайте админ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страции в разделе «Контрольно-надзорная деятельность» пис</w:t>
            </w:r>
            <w:r>
              <w:rPr>
                <w:sz w:val="22"/>
                <w:szCs w:val="22"/>
                <w:lang w:eastAsia="en-US"/>
              </w:rPr>
              <w:t>ь</w:t>
            </w:r>
            <w:r>
              <w:rPr>
                <w:sz w:val="22"/>
                <w:szCs w:val="22"/>
                <w:lang w:eastAsia="en-US"/>
              </w:rPr>
              <w:t>менного разъяснения, подп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 xml:space="preserve">санного главой </w:t>
            </w:r>
            <w:proofErr w:type="spellStart"/>
            <w:r>
              <w:rPr>
                <w:sz w:val="22"/>
                <w:szCs w:val="22"/>
                <w:lang w:eastAsia="en-US"/>
              </w:rPr>
              <w:t>м</w:t>
            </w:r>
            <w:proofErr w:type="gramStart"/>
            <w:r>
              <w:rPr>
                <w:sz w:val="22"/>
                <w:szCs w:val="22"/>
                <w:lang w:eastAsia="en-US"/>
              </w:rPr>
              <w:t>.р</w:t>
            </w:r>
            <w:proofErr w:type="spellEnd"/>
            <w:proofErr w:type="gramEnd"/>
            <w:r>
              <w:rPr>
                <w:sz w:val="22"/>
                <w:szCs w:val="22"/>
                <w:lang w:eastAsia="en-US"/>
              </w:rPr>
              <w:t xml:space="preserve"> Кинельский Самарской области; главой </w:t>
            </w:r>
            <w:proofErr w:type="spellStart"/>
            <w:r>
              <w:rPr>
                <w:sz w:val="22"/>
                <w:szCs w:val="22"/>
                <w:lang w:eastAsia="en-US"/>
              </w:rPr>
              <w:t>с.п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 w:rsidR="00341CD3">
              <w:rPr>
                <w:sz w:val="22"/>
                <w:szCs w:val="22"/>
                <w:lang w:eastAsia="en-US"/>
              </w:rPr>
              <w:t>Георгиевка</w:t>
            </w:r>
            <w:r w:rsidRPr="00725928">
              <w:rPr>
                <w:color w:val="EE0000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или должностным лицом, уполномоченным ос</w:t>
            </w:r>
            <w:r>
              <w:rPr>
                <w:sz w:val="22"/>
                <w:szCs w:val="22"/>
                <w:lang w:eastAsia="en-US"/>
              </w:rPr>
              <w:t>у</w:t>
            </w:r>
            <w:r>
              <w:rPr>
                <w:sz w:val="22"/>
                <w:szCs w:val="22"/>
                <w:lang w:eastAsia="en-US"/>
              </w:rPr>
              <w:t>ществлять муниципальный ж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лищный контроль (в случае п</w:t>
            </w:r>
            <w:r>
              <w:rPr>
                <w:sz w:val="22"/>
                <w:szCs w:val="22"/>
                <w:lang w:eastAsia="en-US"/>
              </w:rPr>
              <w:t>о</w:t>
            </w:r>
            <w:r>
              <w:rPr>
                <w:sz w:val="22"/>
                <w:szCs w:val="22"/>
                <w:lang w:eastAsia="en-US"/>
              </w:rPr>
              <w:t>ступления в администрацию пяти и более однотипных обр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щений контролируемых лиц и их представителей)</w:t>
            </w:r>
          </w:p>
          <w:p w:rsidR="00354EC9" w:rsidRDefault="00354EC9">
            <w:pPr>
              <w:pStyle w:val="s1"/>
              <w:shd w:val="clear" w:color="auto" w:fill="FFFFFF"/>
              <w:rPr>
                <w:rFonts w:ascii="PT Serif" w:hAnsi="PT Serif"/>
                <w:sz w:val="22"/>
                <w:szCs w:val="22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354EC9" w:rsidRDefault="00354EC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Специалист отдела муниципального контроля администрации </w:t>
            </w:r>
            <w:proofErr w:type="gramStart"/>
            <w:r>
              <w:rPr>
                <w:sz w:val="22"/>
                <w:szCs w:val="22"/>
                <w:lang w:eastAsia="en-US"/>
              </w:rPr>
              <w:t>м</w:t>
            </w:r>
            <w:proofErr w:type="gramEnd"/>
            <w:r>
              <w:rPr>
                <w:sz w:val="22"/>
                <w:szCs w:val="22"/>
                <w:lang w:eastAsia="en-US"/>
              </w:rPr>
              <w:t>.р. Кинельский</w:t>
            </w:r>
          </w:p>
        </w:tc>
      </w:tr>
      <w:tr w:rsidR="00354EC9" w:rsidTr="00725928">
        <w:tc>
          <w:tcPr>
            <w:tcW w:w="48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354EC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6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354EC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pStyle w:val="s1"/>
              <w:shd w:val="clear" w:color="auto" w:fill="FFFFFF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4. Консультирование контрол</w:t>
            </w:r>
            <w:r>
              <w:rPr>
                <w:sz w:val="22"/>
                <w:szCs w:val="22"/>
                <w:lang w:eastAsia="en-US"/>
              </w:rPr>
              <w:t>и</w:t>
            </w:r>
            <w:r>
              <w:rPr>
                <w:sz w:val="22"/>
                <w:szCs w:val="22"/>
                <w:lang w:eastAsia="en-US"/>
              </w:rPr>
              <w:t>руемых лиц в устной форме на собраниях и конференциях гр</w:t>
            </w:r>
            <w:r>
              <w:rPr>
                <w:sz w:val="22"/>
                <w:szCs w:val="22"/>
                <w:lang w:eastAsia="en-US"/>
              </w:rPr>
              <w:t>а</w:t>
            </w:r>
            <w:r>
              <w:rPr>
                <w:sz w:val="22"/>
                <w:szCs w:val="22"/>
                <w:lang w:eastAsia="en-US"/>
              </w:rPr>
              <w:t>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жилищного контроля в день проведения собрания (конференции) граждан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54EC9" w:rsidRDefault="00AE502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Глава с.</w:t>
            </w:r>
            <w:r w:rsidRPr="00341CD3">
              <w:rPr>
                <w:sz w:val="22"/>
                <w:szCs w:val="22"/>
                <w:lang w:eastAsia="en-US"/>
              </w:rPr>
              <w:t>п</w:t>
            </w:r>
            <w:r w:rsidR="00341CD3">
              <w:rPr>
                <w:sz w:val="22"/>
                <w:szCs w:val="22"/>
                <w:lang w:eastAsia="en-US"/>
              </w:rPr>
              <w:t>.</w:t>
            </w:r>
            <w:r w:rsidRPr="00341CD3">
              <w:rPr>
                <w:sz w:val="22"/>
                <w:szCs w:val="22"/>
                <w:lang w:eastAsia="en-US"/>
              </w:rPr>
              <w:t xml:space="preserve"> </w:t>
            </w:r>
            <w:r w:rsidR="00341CD3">
              <w:rPr>
                <w:sz w:val="22"/>
                <w:szCs w:val="22"/>
                <w:lang w:eastAsia="en-US"/>
              </w:rPr>
              <w:t>Георгиевка</w:t>
            </w:r>
          </w:p>
          <w:p w:rsidR="00354EC9" w:rsidRDefault="00AE502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специалист отдела муниципального контроля администрации </w:t>
            </w:r>
            <w:proofErr w:type="gramStart"/>
            <w:r>
              <w:rPr>
                <w:sz w:val="22"/>
                <w:szCs w:val="22"/>
                <w:lang w:eastAsia="en-US"/>
              </w:rPr>
              <w:t>м</w:t>
            </w:r>
            <w:proofErr w:type="gramEnd"/>
            <w:r>
              <w:rPr>
                <w:sz w:val="22"/>
                <w:szCs w:val="22"/>
                <w:lang w:eastAsia="en-US"/>
              </w:rPr>
              <w:t>.р. Кинельский</w:t>
            </w:r>
          </w:p>
        </w:tc>
      </w:tr>
      <w:tr w:rsidR="00725928" w:rsidTr="00CB0FBA">
        <w:tc>
          <w:tcPr>
            <w:tcW w:w="48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928" w:rsidRDefault="00725928" w:rsidP="00725928">
            <w:pPr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928" w:rsidRDefault="00DC0362" w:rsidP="00725928">
            <w:pPr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</w:rPr>
              <w:t>Обязательный п</w:t>
            </w:r>
            <w:r w:rsidR="00725928">
              <w:rPr>
                <w:color w:val="000000" w:themeColor="text1"/>
              </w:rPr>
              <w:t>рофилактический визит</w:t>
            </w:r>
          </w:p>
        </w:tc>
        <w:tc>
          <w:tcPr>
            <w:tcW w:w="3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928" w:rsidRDefault="00725928" w:rsidP="00725928">
            <w:pPr>
              <w:pStyle w:val="s1"/>
              <w:shd w:val="clear" w:color="auto" w:fill="FFFFFF"/>
              <w:rPr>
                <w:sz w:val="22"/>
                <w:szCs w:val="22"/>
                <w:lang w:eastAsia="en-US"/>
              </w:rPr>
            </w:pPr>
            <w:r w:rsidRPr="00775924">
              <w:rPr>
                <w:color w:val="000000" w:themeColor="text1"/>
              </w:rPr>
              <w:t>Проведение в форме проф</w:t>
            </w:r>
            <w:r w:rsidRPr="00775924">
              <w:rPr>
                <w:color w:val="000000" w:themeColor="text1"/>
              </w:rPr>
              <w:t>и</w:t>
            </w:r>
            <w:r w:rsidRPr="00775924">
              <w:rPr>
                <w:color w:val="000000" w:themeColor="text1"/>
              </w:rPr>
              <w:t>лактической беседы по месту осуществления деятельности контролируемого лица</w:t>
            </w:r>
            <w:r>
              <w:rPr>
                <w:color w:val="000000" w:themeColor="text1"/>
              </w:rPr>
              <w:t xml:space="preserve"> либо</w:t>
            </w:r>
            <w:r w:rsidRPr="00775924">
              <w:rPr>
                <w:color w:val="000000" w:themeColor="text1"/>
              </w:rPr>
              <w:t xml:space="preserve"> путем использования </w:t>
            </w:r>
            <w:proofErr w:type="spellStart"/>
            <w:r w:rsidRPr="00775924">
              <w:rPr>
                <w:color w:val="000000" w:themeColor="text1"/>
              </w:rPr>
              <w:t>видео-конференц-связи</w:t>
            </w:r>
            <w:proofErr w:type="spellEnd"/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928" w:rsidRDefault="00725928" w:rsidP="00725928">
            <w:pPr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</w:rPr>
              <w:t>В течени</w:t>
            </w:r>
            <w:proofErr w:type="gramStart"/>
            <w:r>
              <w:rPr>
                <w:color w:val="000000" w:themeColor="text1"/>
              </w:rPr>
              <w:t>и</w:t>
            </w:r>
            <w:proofErr w:type="gramEnd"/>
            <w:r>
              <w:rPr>
                <w:color w:val="000000" w:themeColor="text1"/>
              </w:rPr>
              <w:t xml:space="preserve"> 2026 года в отношении контролируемых лиц, приступающих к осуществлению  деятельности в отношении объектов контроля, в отношении иных контролируемых лиц проведение профилактического визита по мере необходимости 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25928" w:rsidRDefault="00725928" w:rsidP="00725928">
            <w:pPr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</w:rPr>
              <w:t>Главный специалист отдела муниципального контроля администрации муниципального района Кинельский Самарской области</w:t>
            </w:r>
          </w:p>
        </w:tc>
      </w:tr>
    </w:tbl>
    <w:p w:rsidR="00354EC9" w:rsidRDefault="00354EC9">
      <w:pPr>
        <w:pStyle w:val="s1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</w:p>
    <w:p w:rsidR="00E5250C" w:rsidRDefault="00E5250C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5250C" w:rsidRDefault="00E5250C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54EC9" w:rsidRDefault="00AE5023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4. Показатели результативности и эффективности программы                      профилактики</w:t>
      </w:r>
    </w:p>
    <w:p w:rsidR="00354EC9" w:rsidRDefault="00AE5023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354EC9" w:rsidRDefault="00354EC9">
      <w:pPr>
        <w:jc w:val="both"/>
        <w:rPr>
          <w:i/>
          <w:sz w:val="28"/>
          <w:szCs w:val="28"/>
        </w:rPr>
      </w:pPr>
    </w:p>
    <w:tbl>
      <w:tblPr>
        <w:tblW w:w="9420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9"/>
        <w:gridCol w:w="6238"/>
        <w:gridCol w:w="2553"/>
      </w:tblGrid>
      <w:tr w:rsidR="00354EC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C9" w:rsidRDefault="00AE502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lang w:eastAsia="en-US"/>
              </w:rPr>
              <w:t>п</w:t>
            </w:r>
            <w:proofErr w:type="spellEnd"/>
            <w:proofErr w:type="gramEnd"/>
            <w:r>
              <w:rPr>
                <w:lang w:eastAsia="en-US"/>
              </w:rPr>
              <w:t>/</w:t>
            </w:r>
            <w:proofErr w:type="spellStart"/>
            <w:r>
              <w:rPr>
                <w:lang w:eastAsia="en-US"/>
              </w:rPr>
              <w:t>п</w:t>
            </w:r>
            <w:proofErr w:type="spellEnd"/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C9" w:rsidRDefault="00AE502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C9" w:rsidRDefault="00AE502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354EC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C9" w:rsidRDefault="00AE502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C9" w:rsidRDefault="00AE502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C9" w:rsidRDefault="00AE502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  <w:tr w:rsidR="00354EC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C9" w:rsidRDefault="00AE502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C9" w:rsidRDefault="00AE502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C9" w:rsidRDefault="00AE502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354EC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C9" w:rsidRDefault="00AE502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C9" w:rsidRDefault="00AE502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случаев объявления </w:t>
            </w:r>
            <w:proofErr w:type="gramStart"/>
            <w:r>
              <w:rPr>
                <w:lang w:eastAsia="en-US"/>
              </w:rPr>
              <w:t>предостережений</w:t>
            </w:r>
            <w:proofErr w:type="gramEnd"/>
            <w:r>
              <w:rPr>
                <w:lang w:eastAsia="en-US"/>
              </w:rPr>
              <w:t xml:space="preserve"> в общем количестве случаев выявления готовящихся нарушений обязательных требований </w:t>
            </w:r>
            <w:r>
              <w:rPr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C9" w:rsidRDefault="00AE502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  <w:p w:rsidR="00354EC9" w:rsidRDefault="00AE502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(если имелись случаи выявления готовящихся нарушений обязательных требований </w:t>
            </w:r>
            <w:r>
              <w:rPr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>
              <w:rPr>
                <w:lang w:eastAsia="en-US"/>
              </w:rPr>
              <w:t>)</w:t>
            </w:r>
          </w:p>
        </w:tc>
      </w:tr>
      <w:tr w:rsidR="00354EC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C9" w:rsidRDefault="00AE502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C9" w:rsidRDefault="00AE502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</w:t>
            </w:r>
            <w:proofErr w:type="gramStart"/>
            <w:r>
              <w:rPr>
                <w:lang w:eastAsia="en-US"/>
              </w:rPr>
              <w:t>случаев нарушения сроков консультирования контролируемых лиц</w:t>
            </w:r>
            <w:proofErr w:type="gramEnd"/>
            <w:r>
              <w:rPr>
                <w:lang w:eastAsia="en-US"/>
              </w:rPr>
              <w:t xml:space="preserve"> в письменной форме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C9" w:rsidRDefault="00AE502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354EC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C9" w:rsidRDefault="00AE502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C9" w:rsidRDefault="00AE502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жилищного контроля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C9" w:rsidRDefault="00AE502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354EC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C9" w:rsidRDefault="00AE502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C9" w:rsidRDefault="00AE5023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собраний и конференций граждан, на которых осуществлялось консультирование контролируемых лиц по вопросам муниципального жилищного контроля в устной форме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EC9" w:rsidRDefault="00AE502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4A33D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DF" w:rsidRDefault="004A33DF" w:rsidP="004A33D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7</w:t>
            </w:r>
            <w:r w:rsidRPr="00E65317"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3DF" w:rsidRDefault="004A33DF" w:rsidP="004A33DF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t>Количество проведенных обязательных профилактических визитов в отношении контролируемых лиц, приступивших в 2026 к осуществлению деятельности в отношении объектов контроля.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C2" w:rsidRDefault="00A260C2" w:rsidP="004A33DF">
            <w:pPr>
              <w:autoSpaceDE w:val="0"/>
              <w:autoSpaceDN w:val="0"/>
              <w:adjustRightInd w:val="0"/>
              <w:jc w:val="center"/>
            </w:pPr>
            <w:r>
              <w:t>100 %</w:t>
            </w:r>
          </w:p>
          <w:p w:rsidR="004A33DF" w:rsidRDefault="00BC7B58" w:rsidP="004A33D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t>Согласно плану</w:t>
            </w:r>
          </w:p>
        </w:tc>
      </w:tr>
    </w:tbl>
    <w:p w:rsidR="00354EC9" w:rsidRDefault="00354EC9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54EC9" w:rsidRDefault="00AE5023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Под оценкой эффективности программы профилактики понимается оценка изменения количества нарушений обязательных требований</w:t>
      </w:r>
      <w:r>
        <w:rPr>
          <w:bCs/>
          <w:iCs/>
          <w:sz w:val="28"/>
          <w:szCs w:val="28"/>
        </w:rPr>
        <w:t xml:space="preserve"> по итогам проведенных профилактических мероприятий. </w:t>
      </w:r>
    </w:p>
    <w:p w:rsidR="00BC7B58" w:rsidRDefault="00BC7B58">
      <w:pPr>
        <w:shd w:val="clear" w:color="auto" w:fill="FFFFFF"/>
        <w:ind w:firstLine="709"/>
        <w:jc w:val="both"/>
        <w:rPr>
          <w:bCs/>
          <w:iCs/>
          <w:sz w:val="28"/>
          <w:szCs w:val="28"/>
        </w:rPr>
      </w:pPr>
    </w:p>
    <w:p w:rsidR="009254EF" w:rsidRDefault="009254EF" w:rsidP="001C64C3">
      <w:pPr>
        <w:shd w:val="clear" w:color="auto" w:fill="FFFFFF"/>
        <w:ind w:firstLine="709"/>
        <w:jc w:val="both"/>
        <w:rPr>
          <w:sz w:val="28"/>
          <w:szCs w:val="28"/>
        </w:rPr>
      </w:pPr>
    </w:p>
    <w:sectPr w:rsidR="009254EF" w:rsidSect="00341CD3">
      <w:pgSz w:w="11906" w:h="16838"/>
      <w:pgMar w:top="975" w:right="851" w:bottom="713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0C84"/>
    <w:multiLevelType w:val="multilevel"/>
    <w:tmpl w:val="27150C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">
    <w:nsid w:val="77B40184"/>
    <w:multiLevelType w:val="multilevel"/>
    <w:tmpl w:val="DFECE68E"/>
    <w:lvl w:ilvl="0">
      <w:start w:val="1"/>
      <w:numFmt w:val="decimal"/>
      <w:lvlText w:val="%1."/>
      <w:lvlJc w:val="left"/>
      <w:pPr>
        <w:ind w:left="1002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autoHyphenation/>
  <w:characterSpacingControl w:val="doNotCompress"/>
  <w:compat/>
  <w:rsids>
    <w:rsidRoot w:val="001514D6"/>
    <w:rsid w:val="00016CCB"/>
    <w:rsid w:val="00017B7F"/>
    <w:rsid w:val="000409AC"/>
    <w:rsid w:val="00061436"/>
    <w:rsid w:val="000660E1"/>
    <w:rsid w:val="00076140"/>
    <w:rsid w:val="00080635"/>
    <w:rsid w:val="000A623C"/>
    <w:rsid w:val="000B7FC2"/>
    <w:rsid w:val="000C392B"/>
    <w:rsid w:val="000C4688"/>
    <w:rsid w:val="001514D6"/>
    <w:rsid w:val="00152468"/>
    <w:rsid w:val="00154697"/>
    <w:rsid w:val="00155BF9"/>
    <w:rsid w:val="00163C0F"/>
    <w:rsid w:val="001955BB"/>
    <w:rsid w:val="0019744F"/>
    <w:rsid w:val="001C64C3"/>
    <w:rsid w:val="001D7094"/>
    <w:rsid w:val="002109B4"/>
    <w:rsid w:val="002600D7"/>
    <w:rsid w:val="002D6247"/>
    <w:rsid w:val="002F2B50"/>
    <w:rsid w:val="003228A5"/>
    <w:rsid w:val="00341CD3"/>
    <w:rsid w:val="0034260A"/>
    <w:rsid w:val="003436FB"/>
    <w:rsid w:val="003532FB"/>
    <w:rsid w:val="00354EC9"/>
    <w:rsid w:val="003604EA"/>
    <w:rsid w:val="00367942"/>
    <w:rsid w:val="003A6F57"/>
    <w:rsid w:val="003E2095"/>
    <w:rsid w:val="00415E83"/>
    <w:rsid w:val="00430FCA"/>
    <w:rsid w:val="00431F22"/>
    <w:rsid w:val="00465136"/>
    <w:rsid w:val="004A33DF"/>
    <w:rsid w:val="004D4198"/>
    <w:rsid w:val="004F5FDE"/>
    <w:rsid w:val="00555B99"/>
    <w:rsid w:val="005A10E5"/>
    <w:rsid w:val="005A68A4"/>
    <w:rsid w:val="005D0DAD"/>
    <w:rsid w:val="00620C30"/>
    <w:rsid w:val="00622F55"/>
    <w:rsid w:val="00627B8A"/>
    <w:rsid w:val="006614D4"/>
    <w:rsid w:val="00680604"/>
    <w:rsid w:val="006A54BD"/>
    <w:rsid w:val="006B74E0"/>
    <w:rsid w:val="006C0A78"/>
    <w:rsid w:val="00702F78"/>
    <w:rsid w:val="00725928"/>
    <w:rsid w:val="00734C9F"/>
    <w:rsid w:val="0073590D"/>
    <w:rsid w:val="00785DAC"/>
    <w:rsid w:val="00790F59"/>
    <w:rsid w:val="007A1E60"/>
    <w:rsid w:val="007C2CA9"/>
    <w:rsid w:val="007C6D15"/>
    <w:rsid w:val="0081002C"/>
    <w:rsid w:val="00815C11"/>
    <w:rsid w:val="0082460D"/>
    <w:rsid w:val="008322E1"/>
    <w:rsid w:val="00832EF9"/>
    <w:rsid w:val="00852A2A"/>
    <w:rsid w:val="00861913"/>
    <w:rsid w:val="008A236C"/>
    <w:rsid w:val="00901DAF"/>
    <w:rsid w:val="00907107"/>
    <w:rsid w:val="009254EF"/>
    <w:rsid w:val="009363A2"/>
    <w:rsid w:val="00940900"/>
    <w:rsid w:val="009F3B30"/>
    <w:rsid w:val="00A260C2"/>
    <w:rsid w:val="00AA6169"/>
    <w:rsid w:val="00AE5023"/>
    <w:rsid w:val="00B2477B"/>
    <w:rsid w:val="00B5118C"/>
    <w:rsid w:val="00BC7B58"/>
    <w:rsid w:val="00BD6219"/>
    <w:rsid w:val="00C15DE8"/>
    <w:rsid w:val="00C528BE"/>
    <w:rsid w:val="00C60208"/>
    <w:rsid w:val="00C67430"/>
    <w:rsid w:val="00CB2B4C"/>
    <w:rsid w:val="00DB6A0B"/>
    <w:rsid w:val="00DC0362"/>
    <w:rsid w:val="00E5250C"/>
    <w:rsid w:val="00EA3DD0"/>
    <w:rsid w:val="00EA5276"/>
    <w:rsid w:val="00F214D1"/>
    <w:rsid w:val="00F37631"/>
    <w:rsid w:val="00F85985"/>
    <w:rsid w:val="00F96B1A"/>
    <w:rsid w:val="00FB2599"/>
    <w:rsid w:val="00FD01FA"/>
    <w:rsid w:val="00FD7D65"/>
    <w:rsid w:val="00FE540C"/>
    <w:rsid w:val="3E5D2A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index heading" w:semiHidden="0" w:uiPriority="0" w:unhideWhenUsed="0" w:qFormat="1"/>
    <w:lsdException w:name="caption" w:semiHidden="0" w:uiPriority="0" w:unhideWhenUsed="0" w:qFormat="1"/>
    <w:lsdException w:name="footnote reference" w:semiHidden="0" w:qFormat="1"/>
    <w:lsdException w:name="annotation reference" w:qFormat="1"/>
    <w:lsdException w:name="List" w:semiHidden="0" w:uiPriority="0" w:unhideWhenUsed="0"/>
    <w:lsdException w:name="Title" w:semiHidden="0" w:uiPriority="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Body Text 2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Balloon Text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02C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41CD3"/>
    <w:pPr>
      <w:keepNext/>
      <w:tabs>
        <w:tab w:val="num" w:pos="0"/>
      </w:tabs>
      <w:ind w:left="432" w:hanging="432"/>
      <w:outlineLvl w:val="0"/>
    </w:pPr>
    <w:rPr>
      <w:rFonts w:eastAsiaTheme="minorEastAsia"/>
      <w:b/>
      <w:sz w:val="28"/>
      <w:szCs w:val="20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341CD3"/>
    <w:pPr>
      <w:keepNext/>
      <w:tabs>
        <w:tab w:val="num" w:pos="0"/>
      </w:tabs>
      <w:ind w:left="576" w:hanging="576"/>
      <w:outlineLvl w:val="1"/>
    </w:pPr>
    <w:rPr>
      <w:rFonts w:eastAsiaTheme="minorEastAsia"/>
      <w:b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41CD3"/>
    <w:pPr>
      <w:keepNext/>
      <w:tabs>
        <w:tab w:val="num" w:pos="0"/>
      </w:tabs>
      <w:ind w:left="720" w:hanging="720"/>
      <w:outlineLvl w:val="2"/>
    </w:pPr>
    <w:rPr>
      <w:rFonts w:eastAsiaTheme="minorEastAsia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sid w:val="0081002C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81002C"/>
    <w:rPr>
      <w:sz w:val="16"/>
      <w:szCs w:val="16"/>
    </w:rPr>
  </w:style>
  <w:style w:type="paragraph" w:styleId="a5">
    <w:name w:val="Balloon Text"/>
    <w:basedOn w:val="a"/>
    <w:uiPriority w:val="99"/>
    <w:semiHidden/>
    <w:unhideWhenUsed/>
    <w:qFormat/>
    <w:rsid w:val="0081002C"/>
    <w:rPr>
      <w:rFonts w:ascii="Segoe UI" w:hAnsi="Segoe UI" w:cs="Segoe UI"/>
      <w:sz w:val="18"/>
      <w:szCs w:val="18"/>
    </w:rPr>
  </w:style>
  <w:style w:type="paragraph" w:styleId="21">
    <w:name w:val="Body Text 2"/>
    <w:basedOn w:val="a"/>
    <w:link w:val="22"/>
    <w:uiPriority w:val="99"/>
    <w:unhideWhenUsed/>
    <w:rsid w:val="0081002C"/>
    <w:pPr>
      <w:spacing w:after="120" w:line="480" w:lineRule="auto"/>
    </w:pPr>
  </w:style>
  <w:style w:type="paragraph" w:styleId="a6">
    <w:name w:val="caption"/>
    <w:basedOn w:val="a"/>
    <w:qFormat/>
    <w:rsid w:val="0081002C"/>
    <w:pPr>
      <w:suppressLineNumbers/>
      <w:spacing w:before="120" w:after="120"/>
    </w:pPr>
    <w:rPr>
      <w:rFonts w:cs="Lucida Sans"/>
      <w:i/>
      <w:iCs/>
    </w:rPr>
  </w:style>
  <w:style w:type="paragraph" w:styleId="a7">
    <w:name w:val="footnote text"/>
    <w:basedOn w:val="a"/>
    <w:link w:val="a8"/>
    <w:uiPriority w:val="99"/>
    <w:unhideWhenUsed/>
    <w:rsid w:val="0081002C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9">
    <w:name w:val="Body Text"/>
    <w:basedOn w:val="a"/>
    <w:rsid w:val="0081002C"/>
    <w:pPr>
      <w:spacing w:after="140" w:line="276" w:lineRule="auto"/>
    </w:pPr>
  </w:style>
  <w:style w:type="paragraph" w:styleId="aa">
    <w:name w:val="index heading"/>
    <w:basedOn w:val="a"/>
    <w:qFormat/>
    <w:rsid w:val="0081002C"/>
    <w:pPr>
      <w:suppressLineNumbers/>
    </w:pPr>
    <w:rPr>
      <w:rFonts w:cs="Lucida Sans"/>
    </w:rPr>
  </w:style>
  <w:style w:type="paragraph" w:styleId="ab">
    <w:name w:val="Title"/>
    <w:basedOn w:val="a"/>
    <w:next w:val="a9"/>
    <w:qFormat/>
    <w:rsid w:val="0081002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List"/>
    <w:basedOn w:val="a9"/>
    <w:rsid w:val="0081002C"/>
    <w:rPr>
      <w:rFonts w:cs="Lucida Sans"/>
    </w:rPr>
  </w:style>
  <w:style w:type="paragraph" w:styleId="ad">
    <w:name w:val="Normal (Web)"/>
    <w:basedOn w:val="a"/>
    <w:uiPriority w:val="99"/>
    <w:unhideWhenUsed/>
    <w:rsid w:val="0081002C"/>
    <w:pPr>
      <w:suppressAutoHyphens w:val="0"/>
      <w:spacing w:before="100" w:beforeAutospacing="1" w:after="100" w:afterAutospacing="1"/>
    </w:pPr>
  </w:style>
  <w:style w:type="table" w:styleId="ae">
    <w:name w:val="Table Grid"/>
    <w:basedOn w:val="a1"/>
    <w:uiPriority w:val="39"/>
    <w:rsid w:val="008100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выноски Знак"/>
    <w:basedOn w:val="a0"/>
    <w:uiPriority w:val="99"/>
    <w:semiHidden/>
    <w:qFormat/>
    <w:rsid w:val="0081002C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81002C"/>
    <w:pPr>
      <w:ind w:left="720"/>
      <w:contextualSpacing/>
    </w:pPr>
  </w:style>
  <w:style w:type="paragraph" w:customStyle="1" w:styleId="af1">
    <w:name w:val="Содержимое врезки"/>
    <w:basedOn w:val="a"/>
    <w:qFormat/>
    <w:rsid w:val="0081002C"/>
  </w:style>
  <w:style w:type="character" w:customStyle="1" w:styleId="22">
    <w:name w:val="Основной текст 2 Знак"/>
    <w:basedOn w:val="a0"/>
    <w:link w:val="21"/>
    <w:uiPriority w:val="99"/>
    <w:rsid w:val="0081002C"/>
    <w:rPr>
      <w:sz w:val="24"/>
      <w:szCs w:val="24"/>
    </w:rPr>
  </w:style>
  <w:style w:type="paragraph" w:customStyle="1" w:styleId="s1">
    <w:name w:val="s_1"/>
    <w:basedOn w:val="a"/>
    <w:qFormat/>
    <w:rsid w:val="0081002C"/>
    <w:pPr>
      <w:suppressAutoHyphens w:val="0"/>
      <w:spacing w:before="100" w:beforeAutospacing="1" w:after="100" w:afterAutospacing="1"/>
    </w:pPr>
  </w:style>
  <w:style w:type="character" w:customStyle="1" w:styleId="a8">
    <w:name w:val="Текст сноски Знак"/>
    <w:basedOn w:val="a0"/>
    <w:link w:val="a7"/>
    <w:uiPriority w:val="99"/>
    <w:qFormat/>
    <w:rsid w:val="0081002C"/>
    <w:rPr>
      <w:rFonts w:asciiTheme="minorHAnsi" w:eastAsiaTheme="minorHAnsi" w:hAnsiTheme="minorHAnsi" w:cstheme="minorBidi"/>
      <w:lang w:eastAsia="en-US"/>
    </w:rPr>
  </w:style>
  <w:style w:type="paragraph" w:customStyle="1" w:styleId="ConsPlusNonformat">
    <w:name w:val="ConsPlusNonformat"/>
    <w:uiPriority w:val="99"/>
    <w:rsid w:val="0081002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81002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rsid w:val="00341CD3"/>
    <w:rPr>
      <w:rFonts w:eastAsiaTheme="minorEastAsia"/>
      <w:b/>
      <w:sz w:val="28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341CD3"/>
    <w:rPr>
      <w:rFonts w:eastAsiaTheme="minorEastAsia"/>
      <w:b/>
      <w:sz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341CD3"/>
    <w:rPr>
      <w:rFonts w:eastAsiaTheme="minorEastAsia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507E1-D449-47F2-A957-93A07728B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10</Pages>
  <Words>3009</Words>
  <Characters>17156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/>
  <LinksUpToDate>false</LinksUpToDate>
  <CharactersWithSpaces>20125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creator>1</dc:creator>
  <cp:lastModifiedBy>admG</cp:lastModifiedBy>
  <cp:revision>38</cp:revision>
  <cp:lastPrinted>2025-12-19T10:17:00Z</cp:lastPrinted>
  <dcterms:created xsi:type="dcterms:W3CDTF">2021-11-23T11:10:00Z</dcterms:created>
  <dcterms:modified xsi:type="dcterms:W3CDTF">2025-12-19T10:17:00Z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5289889FFC4E44D5B9FC8217730BEF71_12</vt:lpwstr>
  </property>
</Properties>
</file>