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B" w:rsidRDefault="005103AB" w:rsidP="00E36964">
      <w:pPr>
        <w:jc w:val="right"/>
        <w:rPr>
          <w:sz w:val="28"/>
          <w:szCs w:val="28"/>
        </w:rPr>
      </w:pPr>
    </w:p>
    <w:p w:rsidR="000E59C9" w:rsidRDefault="000E59C9" w:rsidP="00E36964">
      <w:pPr>
        <w:jc w:val="right"/>
        <w:rPr>
          <w:sz w:val="28"/>
          <w:szCs w:val="28"/>
        </w:rPr>
      </w:pPr>
    </w:p>
    <w:p w:rsidR="00E36964" w:rsidRDefault="00E36964" w:rsidP="005103AB">
      <w:pPr>
        <w:rPr>
          <w:sz w:val="28"/>
          <w:szCs w:val="28"/>
        </w:rPr>
      </w:pPr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-7294</wp:posOffset>
                </wp:positionH>
                <wp:positionV relativeFrom="paragraph">
                  <wp:posOffset>23702</wp:posOffset>
                </wp:positionV>
                <wp:extent cx="3157870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70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муниципального района Кинельский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513E5" w:rsidRDefault="003513E5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3513E5" w:rsidRPr="007C4A68" w:rsidRDefault="003513E5" w:rsidP="003513E5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« 22 </w:t>
                            </w:r>
                            <w:r w:rsidR="006F0FA8"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04     </w:t>
                            </w:r>
                            <w:r w:rsidR="006970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FA8"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2020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780 </w:t>
                            </w:r>
                          </w:p>
                          <w:p w:rsidR="003513E5" w:rsidRPr="003513E5" w:rsidRDefault="003513E5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г. Кинель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</w:p>
                          <w:p w:rsidR="003513E5" w:rsidRDefault="003513E5" w:rsidP="003513E5">
                            <w:r>
                              <w:t xml:space="preserve">    </w:t>
                            </w:r>
                          </w:p>
                          <w:p w:rsidR="003513E5" w:rsidRDefault="003513E5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55pt;margin-top:1.85pt;width:248.6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" o:allowincell="f" filled="f" stroked="f" strokecolor="#333">
                <v:textbox inset="1pt,1pt,1pt,1pt">
                  <w:txbxContent>
                    <w:p w:rsidR="003513E5" w:rsidRDefault="003513E5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3513E5" w:rsidRDefault="003513E5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3513E5" w:rsidRDefault="003513E5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513E5" w:rsidRDefault="003513E5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3513E5" w:rsidRPr="007C4A68" w:rsidRDefault="003513E5" w:rsidP="003513E5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</w:pP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от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« 22 </w:t>
                      </w:r>
                      <w:r w:rsidR="006F0FA8" w:rsidRPr="006F0FA8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04     </w:t>
                      </w:r>
                      <w:r w:rsidR="00697089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6F0FA8" w:rsidRPr="006F0FA8">
                        <w:rPr>
                          <w:rFonts w:ascii="Arial" w:hAnsi="Arial"/>
                          <w:sz w:val="28"/>
                          <w:szCs w:val="28"/>
                        </w:rPr>
                        <w:t>2020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г. №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780 </w:t>
                      </w:r>
                    </w:p>
                    <w:p w:rsidR="003513E5" w:rsidRPr="003513E5" w:rsidRDefault="003513E5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г. Кинель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</w:p>
                    <w:p w:rsidR="003513E5" w:rsidRDefault="003513E5" w:rsidP="003513E5">
                      <w:r>
                        <w:t xml:space="preserve">    </w:t>
                      </w:r>
                    </w:p>
                    <w:p w:rsidR="003513E5" w:rsidRDefault="003513E5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562124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F4F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отчёта о ходе </w:t>
      </w:r>
      <w:r w:rsidR="009223A8" w:rsidRPr="009223A8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</w:p>
    <w:p w:rsidR="00BF6940" w:rsidRPr="009223A8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>«</w:t>
      </w:r>
      <w:bookmarkStart w:id="0" w:name="_GoBack"/>
      <w:r w:rsidRPr="00E45F4F">
        <w:rPr>
          <w:sz w:val="28"/>
          <w:szCs w:val="28"/>
        </w:rPr>
        <w:t xml:space="preserve">Развитие мобилизационной подготовки 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>на территории муниципальн</w:t>
      </w:r>
      <w:bookmarkEnd w:id="0"/>
      <w:r w:rsidRPr="00E45F4F">
        <w:rPr>
          <w:sz w:val="28"/>
          <w:szCs w:val="28"/>
        </w:rPr>
        <w:t xml:space="preserve">ого района </w:t>
      </w:r>
    </w:p>
    <w:p w:rsidR="00750862" w:rsidRPr="009223A8" w:rsidRDefault="00E45F4F" w:rsidP="00E45F4F">
      <w:pPr>
        <w:ind w:left="4395" w:hanging="4395"/>
        <w:rPr>
          <w:b/>
          <w:sz w:val="28"/>
        </w:rPr>
      </w:pPr>
      <w:proofErr w:type="spellStart"/>
      <w:r w:rsidRPr="00E45F4F">
        <w:rPr>
          <w:sz w:val="28"/>
          <w:szCs w:val="28"/>
        </w:rPr>
        <w:t>Кинельский</w:t>
      </w:r>
      <w:proofErr w:type="spellEnd"/>
      <w:r w:rsidRPr="00E45F4F">
        <w:rPr>
          <w:sz w:val="28"/>
          <w:szCs w:val="28"/>
        </w:rPr>
        <w:t xml:space="preserve"> на 2018-202</w:t>
      </w:r>
      <w:r w:rsidR="0050383F">
        <w:rPr>
          <w:sz w:val="28"/>
          <w:szCs w:val="28"/>
        </w:rPr>
        <w:t>2</w:t>
      </w:r>
      <w:r w:rsidRPr="00E45F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7F15F5">
        <w:rPr>
          <w:sz w:val="28"/>
          <w:szCs w:val="28"/>
        </w:rPr>
        <w:t xml:space="preserve">за </w:t>
      </w:r>
      <w:r w:rsidR="00750862" w:rsidRPr="009223A8">
        <w:rPr>
          <w:sz w:val="28"/>
          <w:szCs w:val="28"/>
        </w:rPr>
        <w:t>201</w:t>
      </w:r>
      <w:r w:rsidR="00E11619">
        <w:rPr>
          <w:sz w:val="28"/>
          <w:szCs w:val="28"/>
        </w:rPr>
        <w:t>9</w:t>
      </w:r>
      <w:r w:rsidR="00750862" w:rsidRPr="009223A8">
        <w:rPr>
          <w:sz w:val="28"/>
          <w:szCs w:val="28"/>
        </w:rPr>
        <w:t xml:space="preserve"> год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«Об 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Кинельский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, администрация муниципального района </w:t>
      </w:r>
      <w:r w:rsidR="00BA17ED" w:rsidRPr="00BC149E">
        <w:rPr>
          <w:sz w:val="28"/>
          <w:szCs w:val="20"/>
          <w:lang w:eastAsia="ar-SA"/>
        </w:rPr>
        <w:t xml:space="preserve">Кинельский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  <w:proofErr w:type="gramEnd"/>
    </w:p>
    <w:p w:rsidR="00BF6940" w:rsidRDefault="00BF6940" w:rsidP="00E116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50383F">
        <w:rPr>
          <w:sz w:val="28"/>
          <w:szCs w:val="28"/>
        </w:rPr>
        <w:t>2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201</w:t>
      </w:r>
      <w:r w:rsidR="00E11619">
        <w:rPr>
          <w:sz w:val="28"/>
          <w:szCs w:val="28"/>
        </w:rPr>
        <w:t>9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E11619">
      <w:pPr>
        <w:spacing w:line="360" w:lineRule="auto"/>
        <w:ind w:firstLine="708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реализацию  муниципальной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 xml:space="preserve">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50383F">
        <w:rPr>
          <w:sz w:val="28"/>
          <w:szCs w:val="28"/>
        </w:rPr>
        <w:t>2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201</w:t>
      </w:r>
      <w:r w:rsidR="00E11619">
        <w:rPr>
          <w:sz w:val="28"/>
          <w:szCs w:val="28"/>
        </w:rPr>
        <w:t>9</w:t>
      </w:r>
      <w:r w:rsidRPr="007E68CB">
        <w:rPr>
          <w:sz w:val="28"/>
          <w:szCs w:val="28"/>
        </w:rPr>
        <w:t xml:space="preserve"> год.</w:t>
      </w:r>
    </w:p>
    <w:p w:rsidR="00E56047" w:rsidRPr="00C465F2" w:rsidRDefault="00E56047" w:rsidP="005621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65F2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разместить </w:t>
      </w:r>
      <w:r w:rsidRPr="00C465F2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C465F2">
        <w:rPr>
          <w:sz w:val="28"/>
          <w:szCs w:val="28"/>
        </w:rPr>
        <w:t>Кинельский</w:t>
      </w:r>
      <w:proofErr w:type="spellEnd"/>
      <w:r w:rsidRPr="00C465F2">
        <w:rPr>
          <w:sz w:val="28"/>
          <w:szCs w:val="28"/>
        </w:rPr>
        <w:t xml:space="preserve"> в информационно-телекоммуникационной сети Интернет </w:t>
      </w:r>
      <w:r w:rsidRPr="00562124">
        <w:rPr>
          <w:sz w:val="28"/>
          <w:szCs w:val="28"/>
        </w:rPr>
        <w:lastRenderedPageBreak/>
        <w:t>(</w:t>
      </w:r>
      <w:proofErr w:type="spellStart"/>
      <w:r w:rsidRPr="00562124">
        <w:rPr>
          <w:sz w:val="28"/>
          <w:szCs w:val="28"/>
          <w:lang w:val="en-US"/>
        </w:rPr>
        <w:t>kinel</w:t>
      </w:r>
      <w:proofErr w:type="spellEnd"/>
      <w:r w:rsidRPr="00562124">
        <w:rPr>
          <w:sz w:val="28"/>
          <w:szCs w:val="28"/>
        </w:rPr>
        <w:t>.</w:t>
      </w:r>
      <w:proofErr w:type="spellStart"/>
      <w:r w:rsidRPr="00562124">
        <w:rPr>
          <w:sz w:val="28"/>
          <w:szCs w:val="28"/>
          <w:lang w:val="en-US"/>
        </w:rPr>
        <w:t>ru</w:t>
      </w:r>
      <w:proofErr w:type="spellEnd"/>
      <w:r w:rsidRPr="00562124">
        <w:rPr>
          <w:sz w:val="28"/>
          <w:szCs w:val="28"/>
        </w:rPr>
        <w:t>) в подразделе «Нормативные правовые акты» раздела «Документы».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0383F" w:rsidRDefault="0050383F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proofErr w:type="spellStart"/>
      <w:r>
        <w:rPr>
          <w:sz w:val="28"/>
          <w:szCs w:val="20"/>
          <w:lang w:eastAsia="ar-SA"/>
        </w:rPr>
        <w:t>И.о</w:t>
      </w:r>
      <w:proofErr w:type="gramStart"/>
      <w:r>
        <w:rPr>
          <w:sz w:val="28"/>
          <w:szCs w:val="20"/>
          <w:lang w:eastAsia="ar-SA"/>
        </w:rPr>
        <w:t>.г</w:t>
      </w:r>
      <w:proofErr w:type="gramEnd"/>
      <w:r w:rsidR="007E68CB" w:rsidRPr="00BC149E">
        <w:rPr>
          <w:sz w:val="28"/>
          <w:szCs w:val="20"/>
          <w:lang w:eastAsia="ar-SA"/>
        </w:rPr>
        <w:t>лав</w:t>
      </w:r>
      <w:r>
        <w:rPr>
          <w:sz w:val="28"/>
          <w:szCs w:val="20"/>
          <w:lang w:eastAsia="ar-SA"/>
        </w:rPr>
        <w:t>ы</w:t>
      </w:r>
      <w:proofErr w:type="spellEnd"/>
      <w:r w:rsidR="007E68CB" w:rsidRPr="00BC149E">
        <w:rPr>
          <w:sz w:val="28"/>
          <w:szCs w:val="20"/>
          <w:lang w:eastAsia="ar-SA"/>
        </w:rPr>
        <w:t xml:space="preserve"> муниципального</w:t>
      </w:r>
      <w:r w:rsidR="00DF63A9">
        <w:rPr>
          <w:sz w:val="28"/>
          <w:szCs w:val="20"/>
          <w:lang w:eastAsia="ar-SA"/>
        </w:rPr>
        <w:t xml:space="preserve"> </w:t>
      </w:r>
    </w:p>
    <w:p w:rsid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</w:t>
      </w:r>
      <w:proofErr w:type="spellStart"/>
      <w:r w:rsidR="00BC149E" w:rsidRPr="00BC149E">
        <w:rPr>
          <w:sz w:val="28"/>
          <w:szCs w:val="20"/>
          <w:lang w:eastAsia="ar-SA"/>
        </w:rPr>
        <w:t>Кинельский</w:t>
      </w:r>
      <w:proofErr w:type="spellEnd"/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50383F">
        <w:rPr>
          <w:sz w:val="28"/>
          <w:szCs w:val="20"/>
          <w:lang w:eastAsia="ar-SA"/>
        </w:rPr>
        <w:t xml:space="preserve">  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C59B9" w:rsidRDefault="005C59B9" w:rsidP="00BF6940">
      <w:pPr>
        <w:ind w:right="175"/>
        <w:rPr>
          <w:sz w:val="28"/>
        </w:rPr>
      </w:pPr>
    </w:p>
    <w:p w:rsidR="005C59B9" w:rsidRDefault="005C59B9" w:rsidP="00BF6940">
      <w:pPr>
        <w:ind w:right="175"/>
        <w:rPr>
          <w:sz w:val="28"/>
        </w:rPr>
      </w:pPr>
    </w:p>
    <w:p w:rsidR="00BF6940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56047" w:rsidRDefault="00E56047" w:rsidP="00BF6940">
      <w:pPr>
        <w:ind w:right="175"/>
        <w:rPr>
          <w:sz w:val="28"/>
          <w:szCs w:val="28"/>
        </w:rPr>
      </w:pPr>
    </w:p>
    <w:p w:rsidR="00E56047" w:rsidRPr="00E11619" w:rsidRDefault="00E56047" w:rsidP="00BF6940">
      <w:pPr>
        <w:ind w:right="175"/>
        <w:rPr>
          <w:sz w:val="28"/>
          <w:szCs w:val="28"/>
        </w:rPr>
      </w:pPr>
    </w:p>
    <w:p w:rsidR="00E11619" w:rsidRPr="00852501" w:rsidRDefault="00E1161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lastRenderedPageBreak/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>постановлением администрации муниципального района Кинельский</w:t>
      </w:r>
    </w:p>
    <w:p w:rsidR="009A127A" w:rsidRDefault="009A127A" w:rsidP="00D1075B">
      <w:pPr>
        <w:pStyle w:val="a4"/>
        <w:ind w:left="5812"/>
        <w:jc w:val="center"/>
      </w:pPr>
    </w:p>
    <w:p w:rsidR="009A127A" w:rsidRPr="005A4A39" w:rsidRDefault="009A127A" w:rsidP="00CE6DE6">
      <w:pPr>
        <w:pStyle w:val="a4"/>
        <w:ind w:left="4536"/>
        <w:jc w:val="center"/>
        <w:rPr>
          <w:sz w:val="28"/>
          <w:u w:val="single"/>
        </w:rPr>
      </w:pPr>
      <w:r w:rsidRPr="00CE6DE6">
        <w:rPr>
          <w:sz w:val="28"/>
        </w:rPr>
        <w:t xml:space="preserve">от </w:t>
      </w:r>
      <w:r w:rsidR="00CE6DE6" w:rsidRPr="00CE6DE6">
        <w:rPr>
          <w:sz w:val="28"/>
        </w:rPr>
        <w:t xml:space="preserve">« </w:t>
      </w:r>
      <w:r w:rsidR="005A4A39">
        <w:rPr>
          <w:sz w:val="28"/>
        </w:rPr>
        <w:t xml:space="preserve"> </w:t>
      </w:r>
      <w:r w:rsidR="005A4A39" w:rsidRPr="005A4A39">
        <w:rPr>
          <w:sz w:val="28"/>
          <w:u w:val="single"/>
        </w:rPr>
        <w:t>22</w:t>
      </w:r>
      <w:r w:rsidR="005A4A39">
        <w:rPr>
          <w:sz w:val="28"/>
        </w:rPr>
        <w:t xml:space="preserve"> » </w:t>
      </w:r>
      <w:r w:rsidR="005A4A39">
        <w:rPr>
          <w:sz w:val="28"/>
          <w:u w:val="single"/>
        </w:rPr>
        <w:t xml:space="preserve">       04        </w:t>
      </w:r>
      <w:r w:rsidR="00E56047">
        <w:rPr>
          <w:sz w:val="28"/>
        </w:rPr>
        <w:t xml:space="preserve"> 2020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5A4A39">
        <w:rPr>
          <w:sz w:val="28"/>
          <w:u w:val="single"/>
        </w:rPr>
        <w:t>780</w:t>
      </w: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5C59B9">
        <w:rPr>
          <w:b/>
          <w:sz w:val="28"/>
          <w:szCs w:val="28"/>
        </w:rPr>
        <w:t>2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CE6DE6" w:rsidRPr="00DF63A9">
        <w:rPr>
          <w:b/>
          <w:sz w:val="28"/>
          <w:szCs w:val="28"/>
        </w:rPr>
        <w:t xml:space="preserve"> за 201</w:t>
      </w:r>
      <w:r w:rsidR="00E56047">
        <w:rPr>
          <w:b/>
          <w:sz w:val="28"/>
          <w:szCs w:val="28"/>
        </w:rPr>
        <w:t>9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DF63A9" w:rsidRPr="00E45F4F">
        <w:rPr>
          <w:sz w:val="28"/>
          <w:szCs w:val="28"/>
        </w:rPr>
        <w:t>Кинельский</w:t>
      </w:r>
      <w:proofErr w:type="spellEnd"/>
      <w:r w:rsidR="00DF63A9" w:rsidRPr="00E45F4F">
        <w:rPr>
          <w:sz w:val="28"/>
          <w:szCs w:val="28"/>
        </w:rPr>
        <w:t xml:space="preserve"> на 2018-202</w:t>
      </w:r>
      <w:r w:rsidR="00257F1F">
        <w:rPr>
          <w:sz w:val="28"/>
          <w:szCs w:val="28"/>
        </w:rPr>
        <w:t>2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3E24F4" w:rsidRDefault="004D42F2" w:rsidP="00867F7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047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  <w:t xml:space="preserve">повышение уровня мобилизационной подготовки администрации и готовности муниципального района </w:t>
      </w:r>
      <w:proofErr w:type="spellStart"/>
      <w:r w:rsidR="00865D53">
        <w:rPr>
          <w:sz w:val="28"/>
          <w:szCs w:val="28"/>
        </w:rPr>
        <w:t>Кинельский</w:t>
      </w:r>
      <w:proofErr w:type="spellEnd"/>
      <w:r w:rsidR="00865D53">
        <w:rPr>
          <w:sz w:val="28"/>
          <w:szCs w:val="28"/>
        </w:rPr>
        <w:t xml:space="preserve">  к работе в условиях военного времени</w:t>
      </w:r>
      <w:r w:rsidR="00E56047"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 w:rsidRPr="00727095">
        <w:rPr>
          <w:sz w:val="28"/>
          <w:szCs w:val="28"/>
        </w:rPr>
        <w:t>-</w:t>
      </w:r>
      <w:r w:rsidR="00865D53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 xml:space="preserve">совершенствование мобилизационной подготовки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>решение вопросов защиты государственной тайны в области мобилизационной подготовки.</w:t>
      </w:r>
    </w:p>
    <w:p w:rsidR="004D42F2" w:rsidRPr="00867F78" w:rsidRDefault="004D42F2" w:rsidP="00867F78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>Оценка результативн</w:t>
      </w:r>
      <w:r w:rsidR="00344A05" w:rsidRPr="00344A05">
        <w:rPr>
          <w:b/>
          <w:sz w:val="28"/>
          <w:szCs w:val="28"/>
        </w:rPr>
        <w:t xml:space="preserve">ости и эффективности реализации </w:t>
      </w:r>
      <w:r w:rsidRPr="00344A05">
        <w:rPr>
          <w:b/>
          <w:sz w:val="28"/>
          <w:szCs w:val="28"/>
        </w:rPr>
        <w:t>программы</w:t>
      </w:r>
    </w:p>
    <w:p w:rsidR="00867F78" w:rsidRPr="00344A05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2"/>
      </w:tblGrid>
      <w:tr w:rsidR="00344A05" w:rsidRPr="005D7962" w:rsidTr="00AA6CE8">
        <w:tc>
          <w:tcPr>
            <w:tcW w:w="4654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32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AA6CE8">
        <w:tc>
          <w:tcPr>
            <w:tcW w:w="4654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внедрение новых методов мобилизационной подготовки должностных лиц 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повышение качества мобилизационной подготовки 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lastRenderedPageBreak/>
              <w:t>- улучшение практических навыков должностных лиц администрации муниципального при переводе муниципального района на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решение вопросов защиты государственной тайны в</w:t>
            </w:r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32" w:type="dxa"/>
          </w:tcPr>
          <w:p w:rsidR="00717B14" w:rsidRDefault="00717B14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57FE0">
              <w:rPr>
                <w:sz w:val="28"/>
                <w:szCs w:val="28"/>
              </w:rPr>
              <w:lastRenderedPageBreak/>
              <w:t>В 201</w:t>
            </w:r>
            <w:r>
              <w:rPr>
                <w:sz w:val="28"/>
                <w:szCs w:val="28"/>
              </w:rPr>
              <w:t>9</w:t>
            </w:r>
            <w:r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>
              <w:rPr>
                <w:sz w:val="28"/>
                <w:szCs w:val="28"/>
              </w:rPr>
              <w:t xml:space="preserve">: </w:t>
            </w:r>
          </w:p>
          <w:p w:rsidR="006C7CC9" w:rsidRDefault="00717B14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 xml:space="preserve">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      </w:r>
            <w:proofErr w:type="spellStart"/>
            <w:r w:rsidR="006C7CC9">
              <w:rPr>
                <w:sz w:val="28"/>
                <w:szCs w:val="28"/>
              </w:rPr>
              <w:t>Кинельский</w:t>
            </w:r>
            <w:proofErr w:type="spellEnd"/>
            <w:r w:rsidR="006C7CC9">
              <w:rPr>
                <w:sz w:val="28"/>
                <w:szCs w:val="28"/>
              </w:rPr>
              <w:t>;</w:t>
            </w:r>
          </w:p>
          <w:p w:rsidR="006C7CC9" w:rsidRDefault="006C7CC9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 программе дополнительного профессионального образования «Организация мобилизацион</w:t>
            </w:r>
            <w:r w:rsidR="0025632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подготовки в субъекте РФ»</w:t>
            </w:r>
            <w:r w:rsidR="00256326">
              <w:rPr>
                <w:sz w:val="28"/>
                <w:szCs w:val="28"/>
              </w:rPr>
              <w:t xml:space="preserve"> были обучены 2 человека;</w:t>
            </w:r>
          </w:p>
          <w:p w:rsidR="00717B14" w:rsidRDefault="00256326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highlight w:val="yellow"/>
              </w:rPr>
            </w:pPr>
            <w:r w:rsidRPr="00256326">
              <w:rPr>
                <w:sz w:val="28"/>
                <w:szCs w:val="28"/>
              </w:rPr>
              <w:t xml:space="preserve">- обеспечена </w:t>
            </w:r>
            <w:r w:rsidR="00717B14" w:rsidRPr="00256326">
              <w:rPr>
                <w:sz w:val="28"/>
              </w:rPr>
              <w:t>защит</w:t>
            </w:r>
            <w:r w:rsidRPr="00256326">
              <w:rPr>
                <w:sz w:val="28"/>
              </w:rPr>
              <w:t>а</w:t>
            </w:r>
            <w:r w:rsidR="00717B14" w:rsidRPr="00256326">
              <w:rPr>
                <w:sz w:val="28"/>
              </w:rPr>
              <w:t xml:space="preserve"> государственной тайны и технической информации</w:t>
            </w:r>
            <w:r w:rsidRPr="00256326">
              <w:rPr>
                <w:sz w:val="28"/>
              </w:rPr>
              <w:t>.</w:t>
            </w:r>
          </w:p>
          <w:p w:rsidR="00EA0A23" w:rsidRPr="00252902" w:rsidRDefault="00EA0A23" w:rsidP="00136E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B3571C" w:rsidRPr="009A5A72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17B14" w:rsidRPr="005D7962" w:rsidTr="00C93C09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 xml:space="preserve">№ </w:t>
            </w:r>
            <w:proofErr w:type="gramStart"/>
            <w:r w:rsidRPr="005D7962">
              <w:t>п</w:t>
            </w:r>
            <w:proofErr w:type="gramEnd"/>
            <w:r w:rsidRPr="005D7962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Степень достижения значений показателей (индикаторов) муниципальной</w:t>
            </w:r>
          </w:p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17B14" w:rsidRPr="005D7962" w:rsidTr="00C93C09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553DE8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7705B8" w:rsidP="005F6870">
            <w:pPr>
              <w:pStyle w:val="a4"/>
            </w:pPr>
            <w:r w:rsidRPr="00C93C09">
              <w:t xml:space="preserve">Цель:   повышение уровня мобилизационной подготовки администрации и готовности муниципального района </w:t>
            </w:r>
            <w:proofErr w:type="spellStart"/>
            <w:r w:rsidRPr="00C93C09">
              <w:t>Кинельский</w:t>
            </w:r>
            <w:proofErr w:type="spellEnd"/>
            <w:r w:rsidRPr="00C93C09">
              <w:t xml:space="preserve"> к работе в условиях военного времени</w:t>
            </w: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C93C09" w:rsidP="00C93C09">
            <w:pPr>
              <w:pStyle w:val="a4"/>
              <w:jc w:val="both"/>
            </w:pPr>
            <w:r w:rsidRPr="00C93C09">
              <w:t xml:space="preserve">Задача 1: Совершенствование мобилизационной подготовки администрации муниципального района </w:t>
            </w:r>
            <w:proofErr w:type="spellStart"/>
            <w:r w:rsidRPr="00C93C09">
              <w:t>Кинельский</w:t>
            </w:r>
            <w:proofErr w:type="spellEnd"/>
          </w:p>
        </w:tc>
      </w:tr>
      <w:tr w:rsidR="007705B8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C93C09" w:rsidP="00C93C09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C93C09" w:rsidP="00553DE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t>ачественное и своевременное выполнение поставленных задач в области мобилизационной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038F5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C038F5">
            <w:pPr>
              <w:spacing w:line="276" w:lineRule="auto"/>
              <w:ind w:left="-74" w:right="-74"/>
              <w:jc w:val="center"/>
            </w:pPr>
            <w:r>
              <w:t>10</w:t>
            </w:r>
            <w:r w:rsidR="00C038F5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553DE8">
            <w:pPr>
              <w:pStyle w:val="a4"/>
              <w:jc w:val="both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7705B8" w:rsidRPr="005D7962" w:rsidTr="00C93C09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line="276" w:lineRule="auto"/>
              <w:contextualSpacing/>
            </w:pPr>
            <w: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-проведение методических, учебных и учебно-практических мероприятий по вопросам мобилизационной подготовки должностных лиц адми</w:t>
            </w:r>
            <w:r>
              <w:t>нистрации муниципального района</w:t>
            </w:r>
            <w:r w:rsidR="00C93C09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right="-7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7705B8" w:rsidRPr="005D7962" w:rsidRDefault="007705B8" w:rsidP="00EE0145">
            <w:pPr>
              <w:spacing w:line="276" w:lineRule="auto"/>
              <w:ind w:right="-7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right="-74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right="-74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108" w:right="-74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lastRenderedPageBreak/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 обучение в специальных учреждениях.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C93C09" w:rsidRPr="00C93C09" w:rsidTr="00E669EB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C93C09" w:rsidRDefault="00C93C09" w:rsidP="00C93C09">
            <w:r w:rsidRPr="00C93C09">
              <w:t>Задача 2:  Решение вопросов защиты государственной тайны в области мобилизационной подготовки</w:t>
            </w:r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отсутствие нарушений режима секретности</w:t>
            </w:r>
            <w:r w:rsidR="00C93C09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038F5" w:rsidP="00EE0145">
            <w:pPr>
              <w:spacing w:line="276" w:lineRule="auto"/>
              <w:ind w:left="-74" w:right="-74"/>
              <w:jc w:val="center"/>
            </w:pPr>
            <w:r>
              <w:t>101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038F5" w:rsidP="00EE0145">
            <w:pPr>
              <w:spacing w:line="276" w:lineRule="auto"/>
              <w:ind w:left="-74" w:right="-74"/>
              <w:jc w:val="center"/>
            </w:pPr>
            <w: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2F618B">
            <w:pPr>
              <w:jc w:val="center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 обеспечение технической защиты сведений, составляющих государственную тайну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left="-74" w:right="-74"/>
              <w:jc w:val="center"/>
            </w:pPr>
            <w: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left="-74" w:right="-74"/>
              <w:jc w:val="center"/>
            </w:pPr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2F618B">
            <w:pPr>
              <w:jc w:val="center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C93C09">
            <w:pPr>
              <w:pStyle w:val="a4"/>
            </w:pPr>
            <w:r w:rsidRPr="00E11D72">
              <w:t>-  аттестация оргтехники</w:t>
            </w:r>
            <w:r w:rsidR="00C93C09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ед.,</w:t>
            </w:r>
          </w:p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93C09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93C09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C93C09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2F618B">
            <w:pPr>
              <w:jc w:val="center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C93C09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C93C09">
            <w:pPr>
              <w:spacing w:after="200" w:line="276" w:lineRule="auto"/>
              <w:ind w:left="34"/>
              <w:contextualSpacing/>
            </w:pPr>
            <w:r>
              <w:t>2.2.3.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E11D72" w:rsidRDefault="00C93C09" w:rsidP="00C93C09">
            <w:pPr>
              <w:pStyle w:val="a4"/>
            </w:pPr>
            <w:r>
              <w:t>- аттестация выделенного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ед.,</w:t>
            </w:r>
          </w:p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F271FE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F271FE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F271FE" w:rsidP="00EE0145">
            <w:pPr>
              <w:spacing w:line="276" w:lineRule="auto"/>
              <w:ind w:left="-74" w:right="-7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2F618B">
            <w:pPr>
              <w:jc w:val="center"/>
            </w:pPr>
          </w:p>
        </w:tc>
      </w:tr>
      <w:tr w:rsidR="00C93C09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3C61B5" w:rsidRDefault="00F271FE" w:rsidP="00C93C09">
            <w:pPr>
              <w:spacing w:after="200" w:line="276" w:lineRule="auto"/>
              <w:ind w:left="34"/>
              <w:contextualSpacing/>
            </w:pPr>
            <w:r>
              <w:t>2.2.4.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E11D72" w:rsidRDefault="00C93C09" w:rsidP="00553DE8">
            <w:pPr>
              <w:pStyle w:val="a4"/>
            </w:pPr>
            <w:r w:rsidRPr="00E11D72">
              <w:t>-  соответствие категорированию режима секретности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2F618B">
            <w:pPr>
              <w:jc w:val="center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C93C09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553DE8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09" w:rsidRPr="005D7962" w:rsidRDefault="00C93C09" w:rsidP="00553DE8">
            <w:pPr>
              <w:pStyle w:val="a4"/>
              <w:rPr>
                <w:vertAlign w:val="superscript"/>
              </w:rPr>
            </w:pPr>
            <w:r w:rsidRPr="005D7962">
              <w:t>Среднее значение по всем целевым показателям (индикаторам)  муниципальной  программы</w:t>
            </w:r>
            <w:r w:rsidRPr="005D7962">
              <w:rPr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2F618B">
            <w:pPr>
              <w:spacing w:line="276" w:lineRule="auto"/>
              <w:ind w:left="-74" w:right="-74"/>
              <w:jc w:val="center"/>
            </w:pPr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</w:tbl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B3571C" w:rsidRPr="00B3571C" w:rsidRDefault="00B3571C" w:rsidP="00B3571C">
      <w:pPr>
        <w:pStyle w:val="a4"/>
        <w:jc w:val="both"/>
        <w:rPr>
          <w:b/>
          <w:sz w:val="28"/>
          <w:szCs w:val="28"/>
        </w:rPr>
        <w:sectPr w:rsidR="00B3571C" w:rsidRPr="00B3571C" w:rsidSect="009223A8">
          <w:headerReference w:type="default" r:id="rId9"/>
          <w:pgSz w:w="11906" w:h="16838"/>
          <w:pgMar w:top="1134" w:right="1418" w:bottom="993" w:left="1418" w:header="709" w:footer="709" w:gutter="0"/>
          <w:cols w:space="708"/>
          <w:titlePg/>
          <w:docGrid w:linePitch="360"/>
        </w:sectPr>
      </w:pPr>
    </w:p>
    <w:p w:rsidR="007979D7" w:rsidRDefault="007979D7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 xml:space="preserve">Перечень мероприятий, выполненных и не выполненных 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CD5EE4">
        <w:trPr>
          <w:trHeight w:val="867"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>№ п/п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тыс.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0E59C9">
            <w:pPr>
              <w:jc w:val="center"/>
            </w:pPr>
            <w:r>
              <w:t>Ход реализации программы в 20</w:t>
            </w:r>
            <w:r w:rsidR="00B11E99">
              <w:t>19</w:t>
            </w:r>
            <w:r>
              <w:t xml:space="preserve"> году</w:t>
            </w:r>
            <w:r w:rsidR="00C0013F">
              <w:t xml:space="preserve">, </w:t>
            </w:r>
            <w:proofErr w:type="spellStart"/>
            <w:r w:rsidR="00FD2389">
              <w:t>тыс</w:t>
            </w:r>
            <w:proofErr w:type="gramStart"/>
            <w:r w:rsidR="00FD2389">
              <w:t>.</w:t>
            </w:r>
            <w:r w:rsidR="00C0013F" w:rsidRPr="007979D7">
              <w:t>р</w:t>
            </w:r>
            <w:proofErr w:type="gramEnd"/>
            <w:r w:rsidR="00C0013F" w:rsidRPr="007979D7">
              <w:t>уб</w:t>
            </w:r>
            <w:proofErr w:type="spellEnd"/>
            <w:r w:rsidR="00C0013F" w:rsidRPr="007979D7">
              <w:t>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553DE8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553DE8">
            <w:r>
              <w:t>Мобилизационный отдел администрации муниципального</w:t>
            </w:r>
            <w:r w:rsidR="00F05259">
              <w:t xml:space="preserve"> района </w:t>
            </w:r>
            <w:proofErr w:type="spellStart"/>
            <w:r w:rsidR="00F05259"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B11E99" w:rsidP="00FD2389">
            <w:pPr>
              <w:jc w:val="center"/>
            </w:pPr>
            <w:r>
              <w:t>10</w:t>
            </w:r>
            <w:r w:rsidR="00FD2389"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817153" w:rsidRDefault="00B11E99" w:rsidP="00FD2389">
            <w:pPr>
              <w:jc w:val="center"/>
              <w:rPr>
                <w:highlight w:val="yellow"/>
              </w:rPr>
            </w:pPr>
            <w:r>
              <w:t>50</w:t>
            </w:r>
            <w:r w:rsidR="00FD2389"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56326" w:rsidRDefault="00FD2389" w:rsidP="00CD5EE4">
            <w:pPr>
              <w:jc w:val="center"/>
            </w:pPr>
            <w:r>
              <w:t>3,9</w:t>
            </w:r>
            <w:r w:rsidR="00256326">
              <w:t xml:space="preserve"> </w:t>
            </w:r>
          </w:p>
          <w:p w:rsidR="00193132" w:rsidRDefault="00256326" w:rsidP="00CD5EE4">
            <w:pPr>
              <w:jc w:val="center"/>
            </w:pPr>
            <w:r>
              <w:t>(</w:t>
            </w:r>
            <w:r w:rsidR="00CD5EE4">
              <w:t>необходимост</w:t>
            </w:r>
            <w:r>
              <w:t>ь</w:t>
            </w:r>
            <w:r w:rsidR="00CD5EE4">
              <w:t xml:space="preserve"> дополнительного финансирования, </w:t>
            </w:r>
            <w:r>
              <w:t>отсутствовала)</w:t>
            </w:r>
          </w:p>
          <w:p w:rsidR="00CD5EE4" w:rsidRPr="00817153" w:rsidRDefault="00CD5EE4" w:rsidP="00CD5EE4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</w:tcPr>
          <w:p w:rsidR="00193132" w:rsidRPr="00203BEF" w:rsidRDefault="00193132" w:rsidP="00553DE8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193132" w:rsidP="00553DE8">
            <w:pPr>
              <w:jc w:val="both"/>
            </w:pP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553DE8">
            <w:pPr>
              <w:jc w:val="both"/>
            </w:pPr>
            <w:r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817153" w:rsidRDefault="00335063" w:rsidP="00FD2389">
            <w:pPr>
              <w:jc w:val="center"/>
              <w:rPr>
                <w:highlight w:val="yellow"/>
              </w:rPr>
            </w:pPr>
            <w:r>
              <w:t>50</w:t>
            </w:r>
            <w:r w:rsidR="00FD2389"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56326" w:rsidRDefault="00FD2389" w:rsidP="00C0013F">
            <w:pPr>
              <w:jc w:val="center"/>
              <w:rPr>
                <w:sz w:val="28"/>
                <w:szCs w:val="28"/>
              </w:rPr>
            </w:pPr>
            <w:r>
              <w:t>32,8</w:t>
            </w:r>
            <w:r w:rsidR="00256326">
              <w:rPr>
                <w:sz w:val="28"/>
                <w:szCs w:val="28"/>
              </w:rPr>
              <w:t xml:space="preserve"> </w:t>
            </w:r>
          </w:p>
          <w:p w:rsidR="00193132" w:rsidRPr="008B099B" w:rsidRDefault="008B099B" w:rsidP="00C0013F">
            <w:pPr>
              <w:jc w:val="center"/>
              <w:rPr>
                <w:highlight w:val="yellow"/>
              </w:rPr>
            </w:pPr>
            <w:r>
              <w:t>(</w:t>
            </w:r>
            <w:r w:rsidR="00256326" w:rsidRPr="008B099B">
              <w:t>по программе дополнительного профессионального образования «Организация мобилизационной подготовки в субъекте РФ» были обучены 2 человека</w:t>
            </w:r>
            <w:r>
              <w:t>)</w:t>
            </w:r>
          </w:p>
        </w:tc>
        <w:tc>
          <w:tcPr>
            <w:tcW w:w="3260" w:type="dxa"/>
          </w:tcPr>
          <w:p w:rsidR="00193132" w:rsidRPr="0069527A" w:rsidRDefault="00335063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553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FD2389" w:rsidP="00335063">
            <w:pPr>
              <w:jc w:val="center"/>
            </w:pPr>
            <w:r>
              <w:t>40,0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4D6B03" w:rsidRDefault="00FD2389" w:rsidP="00C0013F">
            <w:pPr>
              <w:jc w:val="center"/>
            </w:pPr>
            <w:r>
              <w:t>31,6</w:t>
            </w:r>
          </w:p>
        </w:tc>
        <w:tc>
          <w:tcPr>
            <w:tcW w:w="3260" w:type="dxa"/>
          </w:tcPr>
          <w:p w:rsidR="00193132" w:rsidRPr="0000457A" w:rsidRDefault="00193132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мобилизационной подготовки администрации муниципального района</w:t>
            </w:r>
            <w:r w:rsidR="00335063">
              <w:rPr>
                <w:color w:val="000000"/>
              </w:rPr>
              <w:t xml:space="preserve">; </w:t>
            </w:r>
            <w:r w:rsidR="00335063"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F05259" w:rsidP="00335063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Default="00F05259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93132" w:rsidRPr="00C0013F" w:rsidTr="00CD5EE4">
        <w:trPr>
          <w:trHeight w:val="567"/>
        </w:trPr>
        <w:tc>
          <w:tcPr>
            <w:tcW w:w="7088" w:type="dxa"/>
            <w:gridSpan w:val="3"/>
          </w:tcPr>
          <w:p w:rsidR="00193132" w:rsidRPr="00C0013F" w:rsidRDefault="00193132" w:rsidP="0066044C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C0013F" w:rsidRDefault="00335063" w:rsidP="00FD2389">
            <w:pPr>
              <w:jc w:val="center"/>
              <w:rPr>
                <w:b/>
              </w:rPr>
            </w:pPr>
            <w:r w:rsidRPr="00C0013F">
              <w:rPr>
                <w:b/>
              </w:rPr>
              <w:t>150</w:t>
            </w:r>
            <w:r w:rsidR="00FD2389">
              <w:rPr>
                <w:b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C0013F" w:rsidRDefault="00FD2389" w:rsidP="00C0013F">
            <w:pPr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  <w:tc>
          <w:tcPr>
            <w:tcW w:w="3260" w:type="dxa"/>
          </w:tcPr>
          <w:p w:rsidR="00193132" w:rsidRPr="00C0013F" w:rsidRDefault="00193132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FE0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757FE0">
        <w:rPr>
          <w:sz w:val="28"/>
          <w:szCs w:val="28"/>
        </w:rPr>
        <w:t xml:space="preserve"> году в рамках реализации муниципальной программы</w:t>
      </w:r>
      <w:r>
        <w:rPr>
          <w:sz w:val="28"/>
          <w:szCs w:val="28"/>
        </w:rPr>
        <w:t xml:space="preserve">: 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дополнительного профессионального образования «Организация мобилизационной подготовки в субъекте РФ» были обучены 2 человека;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256326">
        <w:rPr>
          <w:sz w:val="28"/>
          <w:szCs w:val="28"/>
        </w:rPr>
        <w:t xml:space="preserve">- обеспечена </w:t>
      </w:r>
      <w:r w:rsidRPr="00256326">
        <w:rPr>
          <w:sz w:val="28"/>
        </w:rPr>
        <w:t>защита государственной тайны и технической информации</w:t>
      </w:r>
      <w:r>
        <w:rPr>
          <w:sz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highlight w:val="yellow"/>
        </w:rPr>
      </w:pPr>
      <w:r>
        <w:rPr>
          <w:sz w:val="28"/>
        </w:rPr>
        <w:t>- нарушения режима секретности отсутствовали</w:t>
      </w:r>
      <w:r w:rsidRPr="00256326">
        <w:rPr>
          <w:sz w:val="28"/>
        </w:rPr>
        <w:t>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>Основным фактором, повлиявшим на</w:t>
      </w:r>
      <w:r>
        <w:rPr>
          <w:sz w:val="28"/>
          <w:szCs w:val="28"/>
        </w:rPr>
        <w:t xml:space="preserve"> ход реализации программы в 2019</w:t>
      </w:r>
      <w:r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>
        <w:rPr>
          <w:sz w:val="28"/>
          <w:szCs w:val="28"/>
        </w:rPr>
        <w:t>по реализации Программы.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</w:t>
      </w:r>
      <w:r w:rsidRPr="00995D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95D9A">
        <w:rPr>
          <w:sz w:val="28"/>
          <w:szCs w:val="28"/>
        </w:rPr>
        <w:t xml:space="preserve"> денежные средс</w:t>
      </w:r>
      <w:r>
        <w:rPr>
          <w:sz w:val="28"/>
          <w:szCs w:val="28"/>
        </w:rPr>
        <w:t xml:space="preserve">тва освоены  не </w:t>
      </w:r>
      <w:r w:rsidRPr="00995D9A">
        <w:rPr>
          <w:sz w:val="28"/>
          <w:szCs w:val="28"/>
        </w:rPr>
        <w:t>в полном объеме. Потребность в неиспользованных</w:t>
      </w:r>
      <w:r>
        <w:rPr>
          <w:sz w:val="28"/>
          <w:szCs w:val="28"/>
        </w:rPr>
        <w:t xml:space="preserve"> бюджетных средствах отсутствовала</w:t>
      </w:r>
      <w:r w:rsidRPr="00995D9A">
        <w:rPr>
          <w:sz w:val="28"/>
          <w:szCs w:val="28"/>
        </w:rPr>
        <w:t>.</w:t>
      </w: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6A3B17" w:rsidRDefault="006A3B1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995D9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A254E9" w:rsidRPr="000B5911" w:rsidRDefault="00A254E9" w:rsidP="005103A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</w:t>
      </w:r>
      <w:r w:rsidR="008B099B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 в 201</w:t>
      </w:r>
      <w:r w:rsidR="0017113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за счет 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составил</w:t>
      </w:r>
      <w:r w:rsidR="000B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2389">
        <w:rPr>
          <w:sz w:val="28"/>
          <w:szCs w:val="28"/>
        </w:rPr>
        <w:t xml:space="preserve">68,3 </w:t>
      </w:r>
      <w:proofErr w:type="spellStart"/>
      <w:r w:rsidR="00FD2389">
        <w:rPr>
          <w:sz w:val="28"/>
          <w:szCs w:val="28"/>
        </w:rPr>
        <w:t>тыс</w:t>
      </w:r>
      <w:proofErr w:type="gramStart"/>
      <w:r w:rsidR="00FD2389">
        <w:rPr>
          <w:sz w:val="28"/>
          <w:szCs w:val="28"/>
        </w:rPr>
        <w:t>.</w:t>
      </w:r>
      <w:r w:rsidRPr="000B5911">
        <w:rPr>
          <w:sz w:val="28"/>
          <w:szCs w:val="28"/>
        </w:rPr>
        <w:t>р</w:t>
      </w:r>
      <w:proofErr w:type="gramEnd"/>
      <w:r w:rsidRPr="000B5911">
        <w:rPr>
          <w:sz w:val="28"/>
          <w:szCs w:val="28"/>
        </w:rPr>
        <w:t>ублей</w:t>
      </w:r>
      <w:proofErr w:type="spellEnd"/>
      <w:r w:rsidRPr="000B5911">
        <w:rPr>
          <w:sz w:val="28"/>
          <w:szCs w:val="28"/>
        </w:rPr>
        <w:t>.</w:t>
      </w:r>
    </w:p>
    <w:p w:rsidR="00A254E9" w:rsidRDefault="00A254E9" w:rsidP="008B099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A254E9" w:rsidRPr="006A3B17" w:rsidTr="00553DE8">
        <w:trPr>
          <w:trHeight w:val="345"/>
        </w:trPr>
        <w:tc>
          <w:tcPr>
            <w:tcW w:w="817" w:type="dxa"/>
            <w:vMerge w:val="restart"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  <w:r w:rsidRPr="005D7962">
              <w:t>№ п/п</w:t>
            </w:r>
          </w:p>
        </w:tc>
        <w:tc>
          <w:tcPr>
            <w:tcW w:w="4678" w:type="dxa"/>
            <w:vMerge w:val="restart"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  <w:r w:rsidRPr="005D7962">
              <w:t>Мероприятия по реализации Программы</w:t>
            </w:r>
          </w:p>
        </w:tc>
        <w:tc>
          <w:tcPr>
            <w:tcW w:w="3791" w:type="dxa"/>
            <w:gridSpan w:val="2"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  <w:r w:rsidRPr="005D7962">
              <w:t>Объём финансирования в 201</w:t>
            </w:r>
            <w:r w:rsidR="00171139">
              <w:t>9</w:t>
            </w:r>
            <w:r w:rsidRPr="005D7962">
              <w:t xml:space="preserve"> году, тыс. руб.</w:t>
            </w:r>
          </w:p>
        </w:tc>
      </w:tr>
      <w:tr w:rsidR="00A254E9" w:rsidRPr="006A3B17" w:rsidTr="00553DE8">
        <w:trPr>
          <w:trHeight w:val="159"/>
        </w:trPr>
        <w:tc>
          <w:tcPr>
            <w:tcW w:w="817" w:type="dxa"/>
            <w:vMerge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</w:p>
        </w:tc>
        <w:tc>
          <w:tcPr>
            <w:tcW w:w="4678" w:type="dxa"/>
            <w:vMerge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</w:p>
        </w:tc>
        <w:tc>
          <w:tcPr>
            <w:tcW w:w="1875" w:type="dxa"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  <w:r w:rsidRPr="005D7962">
              <w:t>планируемый</w:t>
            </w:r>
          </w:p>
        </w:tc>
        <w:tc>
          <w:tcPr>
            <w:tcW w:w="1916" w:type="dxa"/>
          </w:tcPr>
          <w:p w:rsidR="00A254E9" w:rsidRPr="005D7962" w:rsidRDefault="00A254E9" w:rsidP="00171139">
            <w:pPr>
              <w:pStyle w:val="a3"/>
              <w:ind w:left="0"/>
              <w:jc w:val="center"/>
            </w:pPr>
            <w:r w:rsidRPr="005D7962">
              <w:t>фактический</w:t>
            </w:r>
          </w:p>
        </w:tc>
      </w:tr>
      <w:tr w:rsidR="00171139" w:rsidRPr="006A3B17" w:rsidTr="00553DE8">
        <w:tc>
          <w:tcPr>
            <w:tcW w:w="817" w:type="dxa"/>
          </w:tcPr>
          <w:p w:rsidR="00171139" w:rsidRPr="00B213A3" w:rsidRDefault="00171139" w:rsidP="00E36964">
            <w:pPr>
              <w:pStyle w:val="a3"/>
              <w:ind w:left="0"/>
              <w:jc w:val="center"/>
            </w:pPr>
            <w:r w:rsidRPr="00B213A3">
              <w:t>1.</w:t>
            </w:r>
          </w:p>
        </w:tc>
        <w:tc>
          <w:tcPr>
            <w:tcW w:w="4678" w:type="dxa"/>
          </w:tcPr>
          <w:p w:rsidR="00171139" w:rsidRPr="00466634" w:rsidRDefault="00171139" w:rsidP="00814ECF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1875" w:type="dxa"/>
          </w:tcPr>
          <w:p w:rsidR="00171139" w:rsidRPr="00AA3CAF" w:rsidRDefault="00171139" w:rsidP="00171139">
            <w:pPr>
              <w:jc w:val="center"/>
            </w:pPr>
            <w:r>
              <w:t>10,0</w:t>
            </w:r>
          </w:p>
        </w:tc>
        <w:tc>
          <w:tcPr>
            <w:tcW w:w="1916" w:type="dxa"/>
          </w:tcPr>
          <w:p w:rsidR="00171139" w:rsidRPr="00AA3CAF" w:rsidRDefault="00C0013F" w:rsidP="00171139">
            <w:pPr>
              <w:jc w:val="center"/>
            </w:pPr>
            <w:r>
              <w:t>-</w:t>
            </w:r>
          </w:p>
        </w:tc>
      </w:tr>
      <w:tr w:rsidR="00171139" w:rsidRPr="006A3B17" w:rsidTr="00553DE8">
        <w:tc>
          <w:tcPr>
            <w:tcW w:w="817" w:type="dxa"/>
          </w:tcPr>
          <w:p w:rsidR="00171139" w:rsidRPr="00B213A3" w:rsidRDefault="00171139" w:rsidP="00E36964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171139" w:rsidRPr="0069527A" w:rsidRDefault="00171139" w:rsidP="007705B8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>
              <w:t xml:space="preserve"> </w:t>
            </w:r>
            <w:r w:rsidR="007705B8">
              <w:t>аттестация</w:t>
            </w:r>
            <w:r>
              <w:t xml:space="preserve"> персонального компьютера</w:t>
            </w:r>
          </w:p>
        </w:tc>
        <w:tc>
          <w:tcPr>
            <w:tcW w:w="1875" w:type="dxa"/>
          </w:tcPr>
          <w:p w:rsidR="00171139" w:rsidRPr="00AA3CAF" w:rsidRDefault="00171139" w:rsidP="00171139">
            <w:pPr>
              <w:jc w:val="center"/>
            </w:pPr>
            <w:r>
              <w:t>50,0</w:t>
            </w:r>
          </w:p>
        </w:tc>
        <w:tc>
          <w:tcPr>
            <w:tcW w:w="1916" w:type="dxa"/>
          </w:tcPr>
          <w:p w:rsidR="00171139" w:rsidRPr="00AA3CAF" w:rsidRDefault="00C0013F" w:rsidP="00FD2389">
            <w:pPr>
              <w:jc w:val="center"/>
            </w:pPr>
            <w:r>
              <w:t>3,</w:t>
            </w:r>
            <w:r w:rsidR="00FD2389">
              <w:t>9</w:t>
            </w:r>
          </w:p>
        </w:tc>
      </w:tr>
      <w:tr w:rsidR="00171139" w:rsidRPr="006A3B17" w:rsidTr="00814ECF">
        <w:tc>
          <w:tcPr>
            <w:tcW w:w="817" w:type="dxa"/>
          </w:tcPr>
          <w:p w:rsidR="00171139" w:rsidRDefault="007705B8" w:rsidP="00E36964">
            <w:pPr>
              <w:pStyle w:val="a3"/>
              <w:ind w:left="0"/>
              <w:jc w:val="center"/>
            </w:pPr>
            <w:r>
              <w:t>3</w:t>
            </w:r>
            <w:r w:rsidR="00E36964">
              <w:t>.</w:t>
            </w:r>
          </w:p>
        </w:tc>
        <w:tc>
          <w:tcPr>
            <w:tcW w:w="4678" w:type="dxa"/>
          </w:tcPr>
          <w:p w:rsidR="00171139" w:rsidRPr="0069527A" w:rsidRDefault="00171139" w:rsidP="00814ECF">
            <w:pPr>
              <w:jc w:val="both"/>
            </w:pPr>
            <w:r>
              <w:rPr>
                <w:color w:val="000000"/>
              </w:rPr>
              <w:t xml:space="preserve">Совершенствование системы мобилизационной подготовки; обучение и </w:t>
            </w:r>
            <w:r>
              <w:rPr>
                <w:color w:val="000000"/>
              </w:rPr>
              <w:lastRenderedPageBreak/>
              <w:t xml:space="preserve">повышение квалификации работников администрации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1875" w:type="dxa"/>
          </w:tcPr>
          <w:p w:rsidR="00171139" w:rsidRDefault="00171139" w:rsidP="00171139">
            <w:pPr>
              <w:jc w:val="center"/>
            </w:pPr>
            <w:r>
              <w:lastRenderedPageBreak/>
              <w:t>50,0</w:t>
            </w:r>
          </w:p>
        </w:tc>
        <w:tc>
          <w:tcPr>
            <w:tcW w:w="1916" w:type="dxa"/>
          </w:tcPr>
          <w:p w:rsidR="00171139" w:rsidRDefault="00C0013F" w:rsidP="00171139">
            <w:pPr>
              <w:jc w:val="center"/>
            </w:pPr>
            <w:r>
              <w:t>32,8</w:t>
            </w:r>
          </w:p>
        </w:tc>
      </w:tr>
      <w:tr w:rsidR="00171139" w:rsidRPr="006A3B17" w:rsidTr="00814ECF">
        <w:tc>
          <w:tcPr>
            <w:tcW w:w="817" w:type="dxa"/>
          </w:tcPr>
          <w:p w:rsidR="00171139" w:rsidRDefault="007705B8" w:rsidP="005103AB">
            <w:pPr>
              <w:pStyle w:val="a3"/>
              <w:spacing w:line="360" w:lineRule="auto"/>
              <w:ind w:left="0"/>
              <w:jc w:val="center"/>
            </w:pPr>
            <w:r>
              <w:lastRenderedPageBreak/>
              <w:t>4</w:t>
            </w:r>
            <w:r w:rsidR="00E36964">
              <w:t>.</w:t>
            </w:r>
          </w:p>
        </w:tc>
        <w:tc>
          <w:tcPr>
            <w:tcW w:w="4678" w:type="dxa"/>
          </w:tcPr>
          <w:p w:rsidR="00171139" w:rsidRPr="00F74ADE" w:rsidRDefault="00171139" w:rsidP="005103A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1875" w:type="dxa"/>
          </w:tcPr>
          <w:p w:rsidR="00171139" w:rsidRDefault="00171139" w:rsidP="005103AB">
            <w:pPr>
              <w:spacing w:line="360" w:lineRule="auto"/>
              <w:jc w:val="center"/>
            </w:pPr>
            <w:r>
              <w:t>40,0</w:t>
            </w:r>
          </w:p>
        </w:tc>
        <w:tc>
          <w:tcPr>
            <w:tcW w:w="1916" w:type="dxa"/>
          </w:tcPr>
          <w:p w:rsidR="00171139" w:rsidRDefault="00C0013F" w:rsidP="005103AB">
            <w:pPr>
              <w:spacing w:line="360" w:lineRule="auto"/>
              <w:jc w:val="center"/>
            </w:pPr>
            <w:r>
              <w:t>31,6</w:t>
            </w:r>
          </w:p>
        </w:tc>
      </w:tr>
      <w:tr w:rsidR="007705B8" w:rsidRPr="006A3B17" w:rsidTr="00814ECF">
        <w:tc>
          <w:tcPr>
            <w:tcW w:w="817" w:type="dxa"/>
          </w:tcPr>
          <w:p w:rsidR="007705B8" w:rsidRDefault="007705B8" w:rsidP="005103AB">
            <w:pPr>
              <w:pStyle w:val="a3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7705B8" w:rsidRPr="00F74ADE" w:rsidRDefault="007705B8" w:rsidP="007705B8">
            <w:pPr>
              <w:pStyle w:val="a4"/>
              <w:jc w:val="both"/>
            </w:pPr>
            <w:proofErr w:type="gramStart"/>
            <w:r w:rsidRPr="00F74ADE">
              <w:t>Проведение мероприятий по</w:t>
            </w:r>
            <w:r>
              <w:t xml:space="preserve"> </w:t>
            </w:r>
            <w:r w:rsidRPr="00F74ADE">
              <w:t>защите</w:t>
            </w:r>
            <w:r>
              <w:t xml:space="preserve"> </w:t>
            </w:r>
            <w:r w:rsidRPr="00F74ADE">
              <w:t xml:space="preserve">выделенного </w:t>
            </w:r>
            <w:r>
              <w:t>п</w:t>
            </w:r>
            <w:r w:rsidRPr="00F74ADE">
              <w:t>омещения (аттестация</w:t>
            </w:r>
            <w:proofErr w:type="gramEnd"/>
          </w:p>
          <w:p w:rsidR="007705B8" w:rsidRDefault="007705B8" w:rsidP="007705B8">
            <w:pPr>
              <w:pStyle w:val="a4"/>
              <w:jc w:val="both"/>
            </w:pPr>
            <w:r w:rsidRPr="00F74ADE">
              <w:t>объекта информатизации и специальное</w:t>
            </w:r>
            <w:r>
              <w:t xml:space="preserve"> </w:t>
            </w:r>
            <w:r w:rsidRPr="00F74ADE">
              <w:t>обследование кабинета</w:t>
            </w:r>
            <w:r>
              <w:t>)</w:t>
            </w:r>
          </w:p>
        </w:tc>
        <w:tc>
          <w:tcPr>
            <w:tcW w:w="1875" w:type="dxa"/>
          </w:tcPr>
          <w:p w:rsidR="007705B8" w:rsidRDefault="007705B8" w:rsidP="005103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7705B8" w:rsidRDefault="007705B8" w:rsidP="005103AB">
            <w:pPr>
              <w:spacing w:line="360" w:lineRule="auto"/>
              <w:jc w:val="center"/>
            </w:pPr>
            <w:r>
              <w:t>-</w:t>
            </w:r>
          </w:p>
        </w:tc>
      </w:tr>
      <w:tr w:rsidR="00171139" w:rsidRPr="00E36964" w:rsidTr="00814ECF">
        <w:tc>
          <w:tcPr>
            <w:tcW w:w="817" w:type="dxa"/>
          </w:tcPr>
          <w:p w:rsidR="00171139" w:rsidRPr="00E36964" w:rsidRDefault="00171139" w:rsidP="005103A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  <w:tc>
          <w:tcPr>
            <w:tcW w:w="4678" w:type="dxa"/>
          </w:tcPr>
          <w:p w:rsidR="00171139" w:rsidRPr="00E36964" w:rsidRDefault="00171139" w:rsidP="005103A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E36964">
              <w:rPr>
                <w:b/>
              </w:rPr>
              <w:t>Итого:</w:t>
            </w:r>
          </w:p>
        </w:tc>
        <w:tc>
          <w:tcPr>
            <w:tcW w:w="1875" w:type="dxa"/>
          </w:tcPr>
          <w:p w:rsidR="00171139" w:rsidRPr="00E36964" w:rsidRDefault="00171139" w:rsidP="005103AB">
            <w:pPr>
              <w:spacing w:line="360" w:lineRule="auto"/>
              <w:jc w:val="center"/>
              <w:rPr>
                <w:b/>
              </w:rPr>
            </w:pPr>
            <w:r w:rsidRPr="00E36964">
              <w:rPr>
                <w:b/>
              </w:rPr>
              <w:t>150,0</w:t>
            </w:r>
          </w:p>
        </w:tc>
        <w:tc>
          <w:tcPr>
            <w:tcW w:w="1916" w:type="dxa"/>
          </w:tcPr>
          <w:p w:rsidR="00171139" w:rsidRPr="00E36964" w:rsidRDefault="00FD2389" w:rsidP="005103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</w:tr>
    </w:tbl>
    <w:p w:rsidR="00A254E9" w:rsidRDefault="00A254E9" w:rsidP="00995D9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7979D7" w:rsidRDefault="005D7962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5D7962" w:rsidRDefault="005D7962" w:rsidP="005D7962">
      <w:pPr>
        <w:pStyle w:val="a3"/>
        <w:ind w:left="1065"/>
        <w:rPr>
          <w:b/>
          <w:sz w:val="28"/>
          <w:szCs w:val="28"/>
        </w:rPr>
      </w:pPr>
    </w:p>
    <w:p w:rsidR="005D7962" w:rsidRDefault="005D7962" w:rsidP="005D796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Муниципальное задание не используется.</w:t>
      </w:r>
    </w:p>
    <w:p w:rsidR="00777747" w:rsidRDefault="00777747" w:rsidP="005D7962">
      <w:pPr>
        <w:pStyle w:val="a3"/>
        <w:ind w:left="0" w:firstLine="709"/>
        <w:rPr>
          <w:sz w:val="28"/>
          <w:szCs w:val="28"/>
        </w:rPr>
      </w:pPr>
    </w:p>
    <w:p w:rsidR="00777747" w:rsidRDefault="0077774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7747">
        <w:rPr>
          <w:b/>
          <w:sz w:val="28"/>
          <w:szCs w:val="28"/>
        </w:rPr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p w:rsidR="00171139" w:rsidRPr="00171139" w:rsidRDefault="00171139" w:rsidP="00E3696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 2019 году в муниципальную программу изменения не вносились.</w:t>
      </w:r>
    </w:p>
    <w:p w:rsidR="00777747" w:rsidRPr="00777747" w:rsidRDefault="00777747" w:rsidP="00777747">
      <w:pPr>
        <w:jc w:val="both"/>
        <w:rPr>
          <w:b/>
          <w:szCs w:val="28"/>
        </w:rPr>
      </w:pPr>
    </w:p>
    <w:p w:rsidR="00777747" w:rsidRDefault="008B099B" w:rsidP="008B099B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3.8. </w:t>
      </w:r>
      <w:r w:rsidR="00777747">
        <w:rPr>
          <w:b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9569D2" w:rsidRDefault="009569D2" w:rsidP="009569D2">
      <w:pPr>
        <w:rPr>
          <w:b/>
          <w:sz w:val="28"/>
          <w:szCs w:val="28"/>
        </w:rPr>
      </w:pPr>
    </w:p>
    <w:p w:rsidR="009569D2" w:rsidRDefault="009569D2" w:rsidP="005103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17113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 в 201</w:t>
      </w:r>
      <w:r w:rsidR="00171139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исполнены в полном объёме.</w:t>
      </w:r>
    </w:p>
    <w:p w:rsidR="009569D2" w:rsidRDefault="009569D2" w:rsidP="009569D2">
      <w:pPr>
        <w:ind w:firstLine="708"/>
        <w:jc w:val="both"/>
        <w:rPr>
          <w:sz w:val="28"/>
          <w:szCs w:val="28"/>
        </w:rPr>
      </w:pPr>
    </w:p>
    <w:p w:rsidR="009569D2" w:rsidRPr="005103AB" w:rsidRDefault="009569D2" w:rsidP="005103AB">
      <w:pPr>
        <w:pStyle w:val="a3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5103AB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от 22.11.2013 г. № 1999 «Об утверждении Порядка принятия  решений о разработке, формировании и реализации муниципальных программ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Самарской области».</w:t>
      </w:r>
    </w:p>
    <w:p w:rsidR="00A254E9" w:rsidRPr="00171139" w:rsidRDefault="00A254E9" w:rsidP="005103AB">
      <w:pPr>
        <w:autoSpaceDE w:val="0"/>
        <w:autoSpaceDN w:val="0"/>
        <w:adjustRightInd w:val="0"/>
        <w:spacing w:line="360" w:lineRule="auto"/>
        <w:ind w:firstLine="705"/>
        <w:jc w:val="both"/>
        <w:outlineLvl w:val="0"/>
        <w:rPr>
          <w:color w:val="000000"/>
          <w:sz w:val="28"/>
        </w:rPr>
      </w:pPr>
      <w:r w:rsidRPr="00171139">
        <w:rPr>
          <w:color w:val="000000"/>
          <w:sz w:val="28"/>
        </w:rPr>
        <w:lastRenderedPageBreak/>
        <w:t xml:space="preserve">Эффективность реализации </w:t>
      </w:r>
      <w:r w:rsidRPr="00171139">
        <w:rPr>
          <w:sz w:val="28"/>
        </w:rPr>
        <w:t>муниципальной</w:t>
      </w:r>
      <w:r w:rsidRPr="00171139">
        <w:rPr>
          <w:color w:val="000000"/>
          <w:sz w:val="28"/>
        </w:rPr>
        <w:t xml:space="preserve"> программы оценивается путем соотнесения степени достижения показателей (индикаторов) </w:t>
      </w:r>
      <w:r w:rsidRPr="00171139">
        <w:rPr>
          <w:sz w:val="28"/>
        </w:rPr>
        <w:t>муниципальной</w:t>
      </w:r>
      <w:r w:rsidRPr="00171139">
        <w:rPr>
          <w:color w:val="000000"/>
          <w:sz w:val="28"/>
        </w:rPr>
        <w:t xml:space="preserve"> программы   к уровню ее финансирования (расходов) с начала реализации.</w:t>
      </w:r>
    </w:p>
    <w:p w:rsidR="00A254E9" w:rsidRPr="00171139" w:rsidRDefault="00A254E9" w:rsidP="005103AB">
      <w:pPr>
        <w:autoSpaceDE w:val="0"/>
        <w:autoSpaceDN w:val="0"/>
        <w:adjustRightInd w:val="0"/>
        <w:spacing w:line="360" w:lineRule="auto"/>
        <w:ind w:firstLine="705"/>
        <w:jc w:val="both"/>
        <w:outlineLvl w:val="0"/>
        <w:rPr>
          <w:sz w:val="28"/>
        </w:rPr>
      </w:pPr>
      <w:r w:rsidRPr="00171139">
        <w:rPr>
          <w:sz w:val="28"/>
        </w:rPr>
        <w:t>Показатель эффективности реализации муниципальной программы  (</w:t>
      </w:r>
      <w:r w:rsidRPr="00171139">
        <w:rPr>
          <w:sz w:val="28"/>
          <w:lang w:val="en-US"/>
        </w:rPr>
        <w:t>R</w:t>
      </w:r>
      <w:r w:rsidRPr="00171139">
        <w:rPr>
          <w:sz w:val="28"/>
        </w:rPr>
        <w:t>) за отчетный период рассчитывается по формуле</w:t>
      </w:r>
    </w:p>
    <w:p w:rsidR="00A254E9" w:rsidRPr="00A254E9" w:rsidRDefault="00A254E9" w:rsidP="005103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</w:rPr>
      </w:pPr>
      <w:r>
        <w:rPr>
          <w:noProof/>
          <w:position w:val="-56"/>
        </w:rPr>
        <w:drawing>
          <wp:inline distT="0" distB="0" distL="0" distR="0" wp14:anchorId="388111D7" wp14:editId="4A9649A9">
            <wp:extent cx="152400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4E9">
        <w:rPr>
          <w:sz w:val="28"/>
        </w:rPr>
        <w:t>,</w:t>
      </w:r>
    </w:p>
    <w:p w:rsidR="00A254E9" w:rsidRPr="00270FF6" w:rsidRDefault="00A254E9" w:rsidP="005103AB">
      <w:pPr>
        <w:spacing w:line="360" w:lineRule="auto"/>
        <w:ind w:left="705"/>
        <w:jc w:val="both"/>
        <w:rPr>
          <w:sz w:val="28"/>
        </w:rPr>
      </w:pPr>
      <w:r w:rsidRPr="00270FF6">
        <w:rPr>
          <w:sz w:val="28"/>
        </w:rPr>
        <w:t xml:space="preserve">где </w:t>
      </w:r>
      <w:r w:rsidRPr="00270FF6">
        <w:rPr>
          <w:sz w:val="28"/>
          <w:lang w:val="en-US"/>
        </w:rPr>
        <w:t>N</w:t>
      </w:r>
      <w:r w:rsidRPr="00270FF6">
        <w:rPr>
          <w:sz w:val="28"/>
        </w:rPr>
        <w:t xml:space="preserve"> – количество показателей (индикаторов) муниципальной программы;</w:t>
      </w:r>
    </w:p>
    <w:p w:rsidR="00A254E9" w:rsidRPr="00270FF6" w:rsidRDefault="00A254E9" w:rsidP="005103AB">
      <w:pPr>
        <w:spacing w:line="360" w:lineRule="auto"/>
        <w:ind w:firstLine="705"/>
        <w:jc w:val="both"/>
        <w:rPr>
          <w:sz w:val="28"/>
        </w:rPr>
      </w:pPr>
      <w:r>
        <w:rPr>
          <w:noProof/>
          <w:position w:val="-10"/>
        </w:rPr>
        <w:drawing>
          <wp:inline distT="0" distB="0" distL="0" distR="0" wp14:anchorId="78BE5C66" wp14:editId="39EBAC1E">
            <wp:extent cx="3810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F6">
        <w:rPr>
          <w:sz w:val="28"/>
        </w:rPr>
        <w:t xml:space="preserve">– плановое значение </w:t>
      </w:r>
      <w:r w:rsidRPr="00270FF6">
        <w:rPr>
          <w:sz w:val="28"/>
          <w:lang w:val="en-US"/>
        </w:rPr>
        <w:t>n</w:t>
      </w:r>
      <w:r w:rsidRPr="00270FF6">
        <w:rPr>
          <w:sz w:val="28"/>
        </w:rPr>
        <w:t>-го показателя (индикатора);</w:t>
      </w:r>
    </w:p>
    <w:p w:rsidR="00A254E9" w:rsidRPr="00270FF6" w:rsidRDefault="00A254E9" w:rsidP="005103AB">
      <w:pPr>
        <w:spacing w:line="360" w:lineRule="auto"/>
        <w:ind w:firstLine="705"/>
        <w:jc w:val="both"/>
        <w:rPr>
          <w:sz w:val="28"/>
        </w:rPr>
      </w:pPr>
      <w:r>
        <w:rPr>
          <w:noProof/>
          <w:position w:val="-10"/>
        </w:rPr>
        <w:drawing>
          <wp:inline distT="0" distB="0" distL="0" distR="0" wp14:anchorId="2136C681" wp14:editId="4D6A00E7">
            <wp:extent cx="3810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F6">
        <w:rPr>
          <w:sz w:val="28"/>
        </w:rPr>
        <w:t xml:space="preserve">– значение </w:t>
      </w:r>
      <w:r w:rsidRPr="00270FF6">
        <w:rPr>
          <w:sz w:val="28"/>
          <w:lang w:val="en-US"/>
        </w:rPr>
        <w:t>n</w:t>
      </w:r>
      <w:r w:rsidRPr="00270FF6">
        <w:rPr>
          <w:sz w:val="28"/>
        </w:rPr>
        <w:t>-го показателя (индикатора) на конец отчетного периода;</w:t>
      </w:r>
    </w:p>
    <w:p w:rsidR="00A254E9" w:rsidRPr="00270FF6" w:rsidRDefault="00A254E9" w:rsidP="005103AB">
      <w:pPr>
        <w:spacing w:line="360" w:lineRule="auto"/>
        <w:ind w:firstLine="705"/>
        <w:jc w:val="both"/>
        <w:rPr>
          <w:sz w:val="28"/>
        </w:rPr>
      </w:pPr>
      <w:r>
        <w:rPr>
          <w:noProof/>
          <w:position w:val="-4"/>
        </w:rPr>
        <w:drawing>
          <wp:inline distT="0" distB="0" distL="0" distR="0" wp14:anchorId="76B1870A" wp14:editId="139684C5">
            <wp:extent cx="3524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F6">
        <w:rPr>
          <w:sz w:val="28"/>
        </w:rPr>
        <w:t>– плановая сумма средств на финансирование муниципальной программы  с начала реализации;</w:t>
      </w:r>
    </w:p>
    <w:p w:rsidR="00A254E9" w:rsidRPr="00270FF6" w:rsidRDefault="00A254E9" w:rsidP="005103AB">
      <w:pPr>
        <w:spacing w:line="360" w:lineRule="auto"/>
        <w:ind w:firstLine="705"/>
        <w:jc w:val="both"/>
        <w:rPr>
          <w:sz w:val="28"/>
        </w:rPr>
      </w:pPr>
      <w:r>
        <w:rPr>
          <w:noProof/>
          <w:position w:val="-4"/>
        </w:rPr>
        <w:drawing>
          <wp:inline distT="0" distB="0" distL="0" distR="0" wp14:anchorId="10702FE5" wp14:editId="3AEA0BC1">
            <wp:extent cx="3429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F6">
        <w:rPr>
          <w:sz w:val="28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A254E9" w:rsidRDefault="00A254E9" w:rsidP="005103AB">
      <w:pPr>
        <w:spacing w:line="360" w:lineRule="auto"/>
        <w:ind w:firstLine="705"/>
        <w:jc w:val="both"/>
        <w:rPr>
          <w:sz w:val="28"/>
        </w:rPr>
      </w:pPr>
      <w:r w:rsidRPr="00270FF6">
        <w:rPr>
          <w:sz w:val="28"/>
        </w:rPr>
        <w:t>Для расчета показателя эффективности реализации муниципальной программы  используются показатели (индикаторы), достижение значений, которых предусмотрено в отчетном году:</w:t>
      </w:r>
    </w:p>
    <w:p w:rsidR="0071237E" w:rsidRDefault="0071237E" w:rsidP="00270FF6">
      <w:pPr>
        <w:spacing w:line="276" w:lineRule="auto"/>
        <w:ind w:firstLine="705"/>
        <w:jc w:val="both"/>
        <w:rPr>
          <w:sz w:val="28"/>
        </w:rPr>
      </w:pPr>
    </w:p>
    <w:p w:rsidR="0071237E" w:rsidRPr="00270FF6" w:rsidRDefault="0071237E" w:rsidP="00270FF6">
      <w:pPr>
        <w:spacing w:line="276" w:lineRule="auto"/>
        <w:ind w:firstLine="705"/>
        <w:jc w:val="both"/>
        <w:rPr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68,3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150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*100%=226,4%</m:t>
          </m:r>
        </m:oMath>
      </m:oMathPara>
    </w:p>
    <w:p w:rsidR="0071237E" w:rsidRDefault="00270FF6" w:rsidP="00132D2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54E9" w:rsidRDefault="00270FF6" w:rsidP="00132D2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4E9" w:rsidRPr="00270FF6">
        <w:rPr>
          <w:sz w:val="28"/>
          <w:szCs w:val="28"/>
        </w:rPr>
        <w:t>Оценка эффективности реализации муниципальной программы за период 201</w:t>
      </w:r>
      <w:r>
        <w:rPr>
          <w:sz w:val="28"/>
          <w:szCs w:val="28"/>
        </w:rPr>
        <w:t>9</w:t>
      </w:r>
      <w:r w:rsidR="00A254E9" w:rsidRPr="00270FF6">
        <w:rPr>
          <w:sz w:val="28"/>
          <w:szCs w:val="28"/>
        </w:rPr>
        <w:t xml:space="preserve"> года составляет </w:t>
      </w:r>
      <w:r w:rsidR="00132D26">
        <w:rPr>
          <w:sz w:val="28"/>
          <w:szCs w:val="28"/>
        </w:rPr>
        <w:t>2</w:t>
      </w:r>
      <w:r w:rsidR="00C038F5">
        <w:rPr>
          <w:sz w:val="28"/>
          <w:szCs w:val="28"/>
        </w:rPr>
        <w:t>26,4</w:t>
      </w:r>
      <w:r w:rsidR="00A254E9" w:rsidRPr="00270FF6">
        <w:rPr>
          <w:sz w:val="28"/>
          <w:szCs w:val="28"/>
        </w:rPr>
        <w:t xml:space="preserve"> %.</w:t>
      </w:r>
    </w:p>
    <w:p w:rsidR="005103AB" w:rsidRDefault="005103AB" w:rsidP="00132D2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5103AB" w:rsidRPr="00270FF6" w:rsidRDefault="005103AB" w:rsidP="00132D2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A254E9" w:rsidRDefault="00A254E9" w:rsidP="00132D2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lastRenderedPageBreak/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146D4F" w:rsidRDefault="000449A3" w:rsidP="005103AB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эффективной, предлагается продолжить ее реализацию.</w:t>
      </w:r>
    </w:p>
    <w:p w:rsidR="000449A3" w:rsidRPr="00146D4F" w:rsidRDefault="000449A3" w:rsidP="009B2A41">
      <w:pPr>
        <w:pStyle w:val="a3"/>
        <w:tabs>
          <w:tab w:val="left" w:pos="-709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132D26">
      <w:pPr>
        <w:rPr>
          <w:b/>
          <w:sz w:val="28"/>
          <w:szCs w:val="28"/>
        </w:rPr>
      </w:pPr>
    </w:p>
    <w:p w:rsidR="00F662FC" w:rsidRDefault="00F662FC" w:rsidP="0066044C">
      <w:pPr>
        <w:rPr>
          <w:sz w:val="28"/>
          <w:szCs w:val="28"/>
        </w:rPr>
      </w:pPr>
    </w:p>
    <w:p w:rsidR="00D57925" w:rsidRDefault="00D57925" w:rsidP="006532F8">
      <w:pPr>
        <w:jc w:val="center"/>
        <w:rPr>
          <w:b/>
          <w:sz w:val="36"/>
          <w:szCs w:val="36"/>
        </w:rPr>
      </w:pPr>
    </w:p>
    <w:p w:rsid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p w:rsidR="00D57925" w:rsidRP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sectPr w:rsidR="00D57925" w:rsidRPr="00D57925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3F" w:rsidRDefault="005E373F" w:rsidP="001D132B">
      <w:r>
        <w:separator/>
      </w:r>
    </w:p>
  </w:endnote>
  <w:endnote w:type="continuationSeparator" w:id="0">
    <w:p w:rsidR="005E373F" w:rsidRDefault="005E373F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3F" w:rsidRDefault="005E373F" w:rsidP="001D132B">
      <w:r>
        <w:separator/>
      </w:r>
    </w:p>
  </w:footnote>
  <w:footnote w:type="continuationSeparator" w:id="0">
    <w:p w:rsidR="005E373F" w:rsidRDefault="005E373F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B" w:rsidRDefault="001D132B">
    <w:pPr>
      <w:pStyle w:val="aa"/>
      <w:jc w:val="center"/>
    </w:pPr>
  </w:p>
  <w:p w:rsidR="001D132B" w:rsidRDefault="001D1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9186D79"/>
    <w:multiLevelType w:val="multilevel"/>
    <w:tmpl w:val="F0F6D3D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49A3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906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377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11B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4CBD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FF"/>
    <w:rsid w:val="00CD6F75"/>
    <w:rsid w:val="00CD72EE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6AD"/>
    <w:rsid w:val="00D63382"/>
    <w:rsid w:val="00D63D05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3A9"/>
    <w:rsid w:val="00DF68FA"/>
    <w:rsid w:val="00DF6AE5"/>
    <w:rsid w:val="00DF73E7"/>
    <w:rsid w:val="00DF7405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D2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1EFF"/>
    <w:rsid w:val="00F92E04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73AA-0A33-4A58-BE72-C8E2786C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Катеренюк Илья Иванович</cp:lastModifiedBy>
  <cp:revision>2</cp:revision>
  <cp:lastPrinted>2020-04-17T09:59:00Z</cp:lastPrinted>
  <dcterms:created xsi:type="dcterms:W3CDTF">2020-04-28T10:51:00Z</dcterms:created>
  <dcterms:modified xsi:type="dcterms:W3CDTF">2020-04-28T10:51:00Z</dcterms:modified>
</cp:coreProperties>
</file>