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9" w:rsidRPr="003F5EB7" w:rsidRDefault="00416819" w:rsidP="00416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416819" w:rsidRPr="003F5EB7" w:rsidRDefault="00416819" w:rsidP="0041681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416819" w:rsidRDefault="00416819" w:rsidP="00416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416819" w:rsidRDefault="00416819" w:rsidP="00416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416819" w:rsidRPr="003F5EB7" w:rsidRDefault="00416819" w:rsidP="0041681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416819" w:rsidRPr="003F5EB7" w:rsidRDefault="00416819" w:rsidP="0041681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416819" w:rsidRPr="003F5EB7" w:rsidRDefault="00416819" w:rsidP="00416819">
      <w:pPr>
        <w:jc w:val="both"/>
        <w:rPr>
          <w:sz w:val="26"/>
          <w:szCs w:val="26"/>
        </w:rPr>
      </w:pPr>
    </w:p>
    <w:p w:rsidR="00416819" w:rsidRPr="003F5EB7" w:rsidRDefault="00416819" w:rsidP="0041681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416819" w:rsidRPr="000E13A2" w:rsidRDefault="00416819" w:rsidP="0041681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219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5031C0" w:rsidRDefault="005031C0" w:rsidP="005031C0">
      <w:pPr>
        <w:jc w:val="both"/>
        <w:rPr>
          <w:sz w:val="28"/>
          <w:szCs w:val="28"/>
        </w:rPr>
      </w:pPr>
    </w:p>
    <w:p w:rsidR="000C4E02" w:rsidRPr="00416819" w:rsidRDefault="00416819" w:rsidP="00416819">
      <w:pPr>
        <w:rPr>
          <w:b/>
          <w:bCs/>
          <w:sz w:val="28"/>
          <w:lang w:eastAsia="en-US"/>
        </w:rPr>
      </w:pPr>
      <w:r>
        <w:rPr>
          <w:b/>
          <w:sz w:val="28"/>
          <w:szCs w:val="28"/>
        </w:rPr>
        <w:t>«</w:t>
      </w:r>
      <w:r w:rsidR="005031C0" w:rsidRPr="000C4E02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5031C0" w:rsidRPr="000C4E02">
        <w:rPr>
          <w:rStyle w:val="afc"/>
          <w:b w:val="0"/>
          <w:sz w:val="28"/>
          <w:szCs w:val="28"/>
        </w:rPr>
        <w:t xml:space="preserve"> </w:t>
      </w:r>
      <w:r w:rsidR="005031C0" w:rsidRPr="000C4E02">
        <w:rPr>
          <w:b/>
          <w:sz w:val="28"/>
          <w:szCs w:val="28"/>
          <w:lang w:eastAsia="en-US"/>
        </w:rPr>
        <w:t xml:space="preserve">Обеспечение </w:t>
      </w:r>
      <w:proofErr w:type="spellStart"/>
      <w:r w:rsidR="005031C0" w:rsidRPr="000C4E02">
        <w:rPr>
          <w:b/>
          <w:sz w:val="28"/>
          <w:szCs w:val="28"/>
          <w:lang w:eastAsia="en-US"/>
        </w:rPr>
        <w:t>безбарьерной</w:t>
      </w:r>
      <w:proofErr w:type="spellEnd"/>
      <w:r w:rsidR="005031C0" w:rsidRPr="000C4E02">
        <w:rPr>
          <w:b/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</w:r>
      <w:r w:rsidR="005031C0" w:rsidRPr="000C4E02">
        <w:rPr>
          <w:b/>
          <w:bCs/>
          <w:sz w:val="28"/>
          <w:lang w:eastAsia="en-US"/>
        </w:rPr>
        <w:t>а 2019–202</w:t>
      </w:r>
      <w:r w:rsidR="00481F5F">
        <w:rPr>
          <w:b/>
          <w:bCs/>
          <w:sz w:val="28"/>
          <w:lang w:eastAsia="en-US"/>
        </w:rPr>
        <w:t>6</w:t>
      </w:r>
      <w:r w:rsidR="005031C0" w:rsidRPr="000C4E02">
        <w:rPr>
          <w:b/>
          <w:bCs/>
          <w:sz w:val="28"/>
          <w:lang w:eastAsia="en-US"/>
        </w:rPr>
        <w:t xml:space="preserve"> годы</w:t>
      </w:r>
      <w:r w:rsidR="000C4E02">
        <w:rPr>
          <w:b/>
          <w:bCs/>
          <w:sz w:val="28"/>
          <w:lang w:eastAsia="en-US"/>
        </w:rPr>
        <w:t>.</w:t>
      </w:r>
      <w:r>
        <w:rPr>
          <w:b/>
          <w:bCs/>
          <w:sz w:val="28"/>
          <w:lang w:eastAsia="en-US"/>
        </w:rPr>
        <w:t xml:space="preserve"> </w:t>
      </w:r>
      <w:r w:rsidR="000C4E02">
        <w:rPr>
          <w:b/>
          <w:bCs/>
          <w:sz w:val="28"/>
          <w:lang w:eastAsia="en-US"/>
        </w:rPr>
        <w:t>за 202</w:t>
      </w:r>
      <w:r>
        <w:rPr>
          <w:b/>
          <w:bCs/>
          <w:sz w:val="28"/>
          <w:lang w:eastAsia="en-US"/>
        </w:rPr>
        <w:t>3</w:t>
      </w:r>
      <w:r w:rsidR="000C4E02">
        <w:rPr>
          <w:b/>
          <w:bCs/>
          <w:sz w:val="28"/>
          <w:lang w:eastAsia="en-US"/>
        </w:rPr>
        <w:t xml:space="preserve"> год</w:t>
      </w:r>
      <w:proofErr w:type="gramStart"/>
      <w:r w:rsidR="000C4E02">
        <w:rPr>
          <w:b/>
          <w:bCs/>
          <w:sz w:val="28"/>
          <w:lang w:eastAsia="en-US"/>
        </w:rPr>
        <w:t>.</w:t>
      </w:r>
      <w:r>
        <w:rPr>
          <w:b/>
          <w:bCs/>
          <w:sz w:val="28"/>
          <w:lang w:eastAsia="en-US"/>
        </w:rPr>
        <w:t>»</w:t>
      </w:r>
      <w:proofErr w:type="gramEnd"/>
    </w:p>
    <w:p w:rsidR="005031C0" w:rsidRPr="000C4E02" w:rsidRDefault="005031C0" w:rsidP="005031C0">
      <w:pPr>
        <w:rPr>
          <w:bCs/>
        </w:rPr>
      </w:pPr>
    </w:p>
    <w:p w:rsidR="005031C0" w:rsidRDefault="005031C0" w:rsidP="005031C0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 w:rsidRPr="00416819">
        <w:rPr>
          <w:rStyle w:val="afb"/>
          <w:rFonts w:eastAsia="Lucida Sans Unicode"/>
          <w:color w:val="000000"/>
          <w:sz w:val="28"/>
          <w:szCs w:val="28"/>
          <w:u w:val="none"/>
        </w:rPr>
        <w:t>законом</w:t>
      </w:r>
      <w:r w:rsidRPr="00416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  <w:proofErr w:type="gramEnd"/>
    </w:p>
    <w:p w:rsidR="005031C0" w:rsidRDefault="005031C0" w:rsidP="005031C0">
      <w:pPr>
        <w:ind w:left="2205"/>
        <w:jc w:val="both"/>
      </w:pPr>
    </w:p>
    <w:p w:rsidR="005031C0" w:rsidRPr="000C4E02" w:rsidRDefault="005031C0" w:rsidP="005031C0">
      <w:pPr>
        <w:jc w:val="both"/>
        <w:rPr>
          <w:b/>
          <w:bCs/>
          <w:sz w:val="28"/>
          <w:szCs w:val="28"/>
        </w:rPr>
      </w:pPr>
      <w:r>
        <w:rPr>
          <w:rStyle w:val="afc"/>
          <w:sz w:val="28"/>
          <w:szCs w:val="28"/>
        </w:rPr>
        <w:t xml:space="preserve">          </w:t>
      </w:r>
      <w:r w:rsidRPr="00416819">
        <w:rPr>
          <w:rStyle w:val="afc"/>
          <w:b w:val="0"/>
          <w:sz w:val="28"/>
          <w:szCs w:val="28"/>
        </w:rPr>
        <w:t>1. Утвердить прилагаемый отчет о ходе реализации и оценки эффективности  муниципальной программы</w:t>
      </w:r>
      <w:r w:rsidRPr="00416819">
        <w:rPr>
          <w:rStyle w:val="afc"/>
          <w:sz w:val="28"/>
          <w:szCs w:val="28"/>
        </w:rPr>
        <w:t xml:space="preserve">  </w:t>
      </w:r>
      <w:r w:rsidR="000C4E02" w:rsidRPr="00416819">
        <w:rPr>
          <w:rStyle w:val="afc"/>
          <w:sz w:val="28"/>
          <w:szCs w:val="28"/>
        </w:rPr>
        <w:t>«</w:t>
      </w:r>
      <w:r w:rsidR="000C4E02" w:rsidRPr="00416819">
        <w:rPr>
          <w:sz w:val="28"/>
          <w:szCs w:val="28"/>
          <w:lang w:eastAsia="en-US"/>
        </w:rPr>
        <w:t xml:space="preserve">Обеспечение </w:t>
      </w:r>
      <w:proofErr w:type="spellStart"/>
      <w:r w:rsidR="000C4E02" w:rsidRPr="00416819">
        <w:rPr>
          <w:sz w:val="28"/>
          <w:szCs w:val="28"/>
          <w:lang w:eastAsia="en-US"/>
        </w:rPr>
        <w:t>безбарьерной</w:t>
      </w:r>
      <w:proofErr w:type="spellEnd"/>
      <w:r w:rsidR="000C4E02" w:rsidRPr="00416819">
        <w:rPr>
          <w:sz w:val="28"/>
          <w:szCs w:val="28"/>
          <w:lang w:eastAsia="en-US"/>
        </w:rPr>
        <w:t xml:space="preserve"> среды жизнедеятельности и социальной интеграции</w:t>
      </w:r>
      <w:r w:rsidR="000C4E02" w:rsidRPr="00412E50">
        <w:rPr>
          <w:sz w:val="28"/>
          <w:szCs w:val="28"/>
          <w:lang w:eastAsia="en-US"/>
        </w:rPr>
        <w:t xml:space="preserve"> инвалидов в сельском поселении Новый Сарбай муниципального района Кинельский Самарской области» н</w:t>
      </w:r>
      <w:r w:rsidR="000C4E02" w:rsidRPr="00412E50">
        <w:rPr>
          <w:bCs/>
          <w:sz w:val="28"/>
          <w:lang w:eastAsia="en-US"/>
        </w:rPr>
        <w:t>а 2019–202</w:t>
      </w:r>
      <w:r w:rsidR="00481F5F">
        <w:rPr>
          <w:bCs/>
          <w:sz w:val="28"/>
          <w:lang w:eastAsia="en-US"/>
        </w:rPr>
        <w:t>6</w:t>
      </w:r>
      <w:r w:rsidR="000C4E02" w:rsidRPr="00412E50">
        <w:rPr>
          <w:bCs/>
          <w:sz w:val="28"/>
          <w:lang w:eastAsia="en-US"/>
        </w:rPr>
        <w:t xml:space="preserve"> годы</w:t>
      </w:r>
      <w:proofErr w:type="gramStart"/>
      <w:r w:rsidRPr="000C4E02">
        <w:rPr>
          <w:rStyle w:val="afc"/>
          <w:b w:val="0"/>
          <w:sz w:val="28"/>
          <w:szCs w:val="28"/>
        </w:rPr>
        <w:t>.</w:t>
      </w:r>
      <w:proofErr w:type="gramEnd"/>
      <w:r w:rsidR="000C4E02" w:rsidRPr="000C4E02">
        <w:rPr>
          <w:rStyle w:val="afc"/>
          <w:b w:val="0"/>
          <w:sz w:val="28"/>
          <w:szCs w:val="28"/>
        </w:rPr>
        <w:t xml:space="preserve"> </w:t>
      </w:r>
      <w:proofErr w:type="gramStart"/>
      <w:r w:rsidR="000C4E02" w:rsidRPr="000C4E02">
        <w:rPr>
          <w:rStyle w:val="afc"/>
          <w:b w:val="0"/>
          <w:sz w:val="28"/>
          <w:szCs w:val="28"/>
        </w:rPr>
        <w:t>з</w:t>
      </w:r>
      <w:proofErr w:type="gramEnd"/>
      <w:r w:rsidR="000C4E02" w:rsidRPr="000C4E02">
        <w:rPr>
          <w:rStyle w:val="afc"/>
          <w:b w:val="0"/>
          <w:sz w:val="28"/>
          <w:szCs w:val="28"/>
        </w:rPr>
        <w:t>а 20</w:t>
      </w:r>
      <w:r w:rsidR="00481F5F">
        <w:rPr>
          <w:rStyle w:val="afc"/>
          <w:b w:val="0"/>
          <w:sz w:val="28"/>
          <w:szCs w:val="28"/>
        </w:rPr>
        <w:t>2</w:t>
      </w:r>
      <w:r w:rsidR="00416819">
        <w:rPr>
          <w:rStyle w:val="afc"/>
          <w:b w:val="0"/>
          <w:sz w:val="28"/>
          <w:szCs w:val="28"/>
        </w:rPr>
        <w:t>3</w:t>
      </w:r>
      <w:r w:rsidR="000C4E02" w:rsidRPr="000C4E02">
        <w:rPr>
          <w:rStyle w:val="afc"/>
          <w:b w:val="0"/>
          <w:sz w:val="28"/>
          <w:szCs w:val="28"/>
        </w:rPr>
        <w:t xml:space="preserve"> г.</w:t>
      </w:r>
    </w:p>
    <w:p w:rsidR="00416819" w:rsidRDefault="00416819" w:rsidP="00416819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     </w:t>
      </w:r>
      <w:r w:rsidRPr="00424086">
        <w:rPr>
          <w:rStyle w:val="afc"/>
          <w:b w:val="0"/>
          <w:bCs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416819" w:rsidRDefault="00416819" w:rsidP="0041681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416819" w:rsidRDefault="00416819" w:rsidP="00416819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416819" w:rsidRDefault="00416819" w:rsidP="00416819">
      <w:pPr>
        <w:spacing w:line="200" w:lineRule="atLeast"/>
        <w:jc w:val="both"/>
      </w:pPr>
    </w:p>
    <w:p w:rsidR="00416819" w:rsidRDefault="00416819" w:rsidP="00416819">
      <w:pPr>
        <w:spacing w:line="200" w:lineRule="atLeast"/>
        <w:jc w:val="both"/>
      </w:pPr>
    </w:p>
    <w:p w:rsidR="00416819" w:rsidRDefault="00416819" w:rsidP="00416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416819" w:rsidRDefault="00416819" w:rsidP="00416819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jc w:val="center"/>
        <w:rPr>
          <w:b/>
          <w:color w:val="000000"/>
          <w:sz w:val="23"/>
          <w:szCs w:val="23"/>
        </w:rPr>
      </w:pPr>
    </w:p>
    <w:p w:rsidR="00416819" w:rsidRDefault="005031C0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lastRenderedPageBreak/>
        <w:t xml:space="preserve">Утвержден </w:t>
      </w:r>
    </w:p>
    <w:p w:rsidR="005031C0" w:rsidRPr="00416819" w:rsidRDefault="005031C0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t xml:space="preserve">постановлением администрации </w:t>
      </w:r>
    </w:p>
    <w:p w:rsidR="005031C0" w:rsidRPr="00416819" w:rsidRDefault="005031C0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416819">
        <w:rPr>
          <w:color w:val="000000"/>
          <w:sz w:val="24"/>
          <w:szCs w:val="24"/>
        </w:rPr>
        <w:t>Новый</w:t>
      </w:r>
      <w:proofErr w:type="gramEnd"/>
      <w:r w:rsidRPr="00416819">
        <w:rPr>
          <w:color w:val="000000"/>
          <w:sz w:val="24"/>
          <w:szCs w:val="24"/>
        </w:rPr>
        <w:t xml:space="preserve"> Сарбай</w:t>
      </w:r>
    </w:p>
    <w:p w:rsidR="005031C0" w:rsidRPr="00416819" w:rsidRDefault="005031C0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t xml:space="preserve"> муниципального района</w:t>
      </w:r>
    </w:p>
    <w:p w:rsidR="005031C0" w:rsidRPr="00416819" w:rsidRDefault="005031C0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t xml:space="preserve"> Кинельский</w:t>
      </w:r>
    </w:p>
    <w:p w:rsidR="005031C0" w:rsidRPr="00416819" w:rsidRDefault="000C4E02" w:rsidP="005031C0">
      <w:pPr>
        <w:jc w:val="right"/>
        <w:rPr>
          <w:color w:val="000000"/>
          <w:sz w:val="24"/>
          <w:szCs w:val="24"/>
        </w:rPr>
      </w:pPr>
      <w:r w:rsidRPr="00416819">
        <w:rPr>
          <w:color w:val="000000"/>
          <w:sz w:val="24"/>
          <w:szCs w:val="24"/>
        </w:rPr>
        <w:t xml:space="preserve"> № </w:t>
      </w:r>
      <w:r w:rsidR="00416819">
        <w:rPr>
          <w:color w:val="000000"/>
          <w:sz w:val="24"/>
          <w:szCs w:val="24"/>
        </w:rPr>
        <w:t>2</w:t>
      </w:r>
      <w:r w:rsidR="00481F5F" w:rsidRPr="00416819">
        <w:rPr>
          <w:color w:val="000000"/>
          <w:sz w:val="24"/>
          <w:szCs w:val="24"/>
        </w:rPr>
        <w:t>1</w:t>
      </w:r>
      <w:r w:rsidR="00416819">
        <w:rPr>
          <w:color w:val="000000"/>
          <w:sz w:val="24"/>
          <w:szCs w:val="24"/>
        </w:rPr>
        <w:t>9</w:t>
      </w:r>
      <w:r w:rsidR="005031C0" w:rsidRPr="00416819">
        <w:rPr>
          <w:color w:val="000000"/>
          <w:sz w:val="24"/>
          <w:szCs w:val="24"/>
        </w:rPr>
        <w:t xml:space="preserve"> от </w:t>
      </w:r>
      <w:r w:rsidR="00416819">
        <w:rPr>
          <w:color w:val="000000"/>
          <w:sz w:val="24"/>
          <w:szCs w:val="24"/>
        </w:rPr>
        <w:t>11</w:t>
      </w:r>
      <w:r w:rsidR="005031C0" w:rsidRPr="00416819">
        <w:rPr>
          <w:color w:val="000000"/>
          <w:sz w:val="24"/>
          <w:szCs w:val="24"/>
        </w:rPr>
        <w:t>.03.202</w:t>
      </w:r>
      <w:r w:rsidR="00416819">
        <w:rPr>
          <w:color w:val="000000"/>
          <w:sz w:val="24"/>
          <w:szCs w:val="24"/>
        </w:rPr>
        <w:t>4</w:t>
      </w:r>
      <w:r w:rsidR="005031C0" w:rsidRPr="00416819">
        <w:rPr>
          <w:color w:val="000000"/>
          <w:sz w:val="24"/>
          <w:szCs w:val="24"/>
        </w:rPr>
        <w:t xml:space="preserve"> г.</w:t>
      </w:r>
    </w:p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</w:p>
    <w:p w:rsidR="005031C0" w:rsidRPr="000C4E02" w:rsidRDefault="005031C0" w:rsidP="005031C0">
      <w:pPr>
        <w:jc w:val="center"/>
        <w:rPr>
          <w:b/>
          <w:color w:val="000000"/>
          <w:sz w:val="28"/>
          <w:szCs w:val="28"/>
        </w:rPr>
      </w:pPr>
      <w:r w:rsidRPr="000C4E02">
        <w:rPr>
          <w:b/>
          <w:color w:val="000000"/>
          <w:sz w:val="28"/>
          <w:szCs w:val="28"/>
        </w:rPr>
        <w:t>Отчет о ходе реализации муниципальной программы</w:t>
      </w:r>
    </w:p>
    <w:p w:rsidR="001B66C9" w:rsidRDefault="000C4E02" w:rsidP="005031C0">
      <w:pPr>
        <w:jc w:val="center"/>
        <w:rPr>
          <w:b/>
          <w:sz w:val="28"/>
          <w:szCs w:val="28"/>
          <w:lang w:eastAsia="en-US"/>
        </w:rPr>
      </w:pPr>
      <w:r w:rsidRPr="000C4E02">
        <w:rPr>
          <w:b/>
          <w:sz w:val="28"/>
          <w:szCs w:val="28"/>
          <w:lang w:eastAsia="en-US"/>
        </w:rPr>
        <w:t xml:space="preserve">«Обеспечение </w:t>
      </w:r>
      <w:proofErr w:type="spellStart"/>
      <w:r w:rsidRPr="000C4E02">
        <w:rPr>
          <w:b/>
          <w:sz w:val="28"/>
          <w:szCs w:val="28"/>
          <w:lang w:eastAsia="en-US"/>
        </w:rPr>
        <w:t>безбарьерной</w:t>
      </w:r>
      <w:proofErr w:type="spellEnd"/>
      <w:r w:rsidRPr="000C4E02">
        <w:rPr>
          <w:b/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Pr="000C4E02">
        <w:rPr>
          <w:b/>
          <w:sz w:val="28"/>
          <w:szCs w:val="28"/>
          <w:lang w:eastAsia="en-US"/>
        </w:rPr>
        <w:t>Новый</w:t>
      </w:r>
      <w:proofErr w:type="gramEnd"/>
      <w:r w:rsidRPr="000C4E02">
        <w:rPr>
          <w:b/>
          <w:sz w:val="28"/>
          <w:szCs w:val="28"/>
          <w:lang w:eastAsia="en-US"/>
        </w:rPr>
        <w:t xml:space="preserve"> Сарбай муниципального района Кинельский Самарской области» </w:t>
      </w:r>
    </w:p>
    <w:p w:rsidR="000C4E02" w:rsidRPr="000C4E02" w:rsidRDefault="000C4E02" w:rsidP="005031C0">
      <w:pPr>
        <w:jc w:val="center"/>
        <w:rPr>
          <w:b/>
          <w:color w:val="000000"/>
          <w:sz w:val="28"/>
          <w:szCs w:val="28"/>
        </w:rPr>
      </w:pPr>
      <w:r w:rsidRPr="000C4E02">
        <w:rPr>
          <w:b/>
          <w:sz w:val="28"/>
          <w:szCs w:val="28"/>
          <w:lang w:eastAsia="en-US"/>
        </w:rPr>
        <w:t>н</w:t>
      </w:r>
      <w:r w:rsidRPr="000C4E02">
        <w:rPr>
          <w:b/>
          <w:bCs/>
          <w:sz w:val="28"/>
          <w:lang w:eastAsia="en-US"/>
        </w:rPr>
        <w:t>а 2019–202</w:t>
      </w:r>
      <w:r w:rsidR="00481F5F">
        <w:rPr>
          <w:b/>
          <w:bCs/>
          <w:sz w:val="28"/>
          <w:lang w:eastAsia="en-US"/>
        </w:rPr>
        <w:t>6</w:t>
      </w:r>
      <w:r w:rsidRPr="000C4E02">
        <w:rPr>
          <w:b/>
          <w:bCs/>
          <w:sz w:val="28"/>
          <w:lang w:eastAsia="en-US"/>
        </w:rPr>
        <w:t xml:space="preserve"> годы»</w:t>
      </w:r>
      <w:r>
        <w:rPr>
          <w:b/>
          <w:bCs/>
          <w:sz w:val="28"/>
          <w:lang w:eastAsia="en-US"/>
        </w:rPr>
        <w:t xml:space="preserve"> </w:t>
      </w:r>
      <w:r w:rsidRPr="000C4E02">
        <w:rPr>
          <w:b/>
          <w:bCs/>
          <w:sz w:val="28"/>
          <w:lang w:eastAsia="en-US"/>
        </w:rPr>
        <w:t>за 202</w:t>
      </w:r>
      <w:r w:rsidR="00416819">
        <w:rPr>
          <w:b/>
          <w:bCs/>
          <w:sz w:val="28"/>
          <w:lang w:eastAsia="en-US"/>
        </w:rPr>
        <w:t>3</w:t>
      </w:r>
      <w:r w:rsidRPr="000C4E02">
        <w:rPr>
          <w:b/>
          <w:bCs/>
          <w:sz w:val="28"/>
          <w:lang w:eastAsia="en-US"/>
        </w:rPr>
        <w:t>г.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Цель Программы: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повышение качества и уровня жизни инвалидов, социальная интеграция инвалидов в общество.</w:t>
      </w:r>
    </w:p>
    <w:p w:rsidR="000C4E02" w:rsidRPr="002A1388" w:rsidRDefault="000C4E02" w:rsidP="000C4E02">
      <w:pPr>
        <w:shd w:val="clear" w:color="auto" w:fill="FFFFFF"/>
        <w:tabs>
          <w:tab w:val="left" w:pos="6562"/>
        </w:tabs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Задачи Программы:</w:t>
      </w:r>
      <w:r w:rsidRPr="002A1388">
        <w:rPr>
          <w:sz w:val="28"/>
          <w:szCs w:val="28"/>
        </w:rPr>
        <w:tab/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2A1388">
        <w:rPr>
          <w:sz w:val="28"/>
          <w:szCs w:val="28"/>
        </w:rPr>
        <w:t>маломобильных</w:t>
      </w:r>
      <w:proofErr w:type="spellEnd"/>
      <w:r w:rsidRPr="002A1388">
        <w:rPr>
          <w:sz w:val="28"/>
          <w:szCs w:val="28"/>
        </w:rPr>
        <w:t xml:space="preserve"> групп населения;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1"/>
        </w:rPr>
      </w:pPr>
      <w:r w:rsidRPr="002A1388">
        <w:rPr>
          <w:sz w:val="28"/>
        </w:rPr>
        <w:t>-</w:t>
      </w:r>
      <w:r w:rsidRPr="002A1388">
        <w:rPr>
          <w:sz w:val="21"/>
        </w:rPr>
        <w:t xml:space="preserve"> </w:t>
      </w:r>
      <w:r w:rsidRPr="002A1388">
        <w:rPr>
          <w:sz w:val="28"/>
          <w:szCs w:val="28"/>
        </w:rPr>
        <w:t xml:space="preserve">повышение информированности населения о проблемах инвалидов и других </w:t>
      </w:r>
      <w:proofErr w:type="spellStart"/>
      <w:r w:rsidRPr="002A1388">
        <w:rPr>
          <w:sz w:val="28"/>
          <w:szCs w:val="28"/>
        </w:rPr>
        <w:t>маломобильных</w:t>
      </w:r>
      <w:proofErr w:type="spellEnd"/>
      <w:r w:rsidRPr="002A1388">
        <w:rPr>
          <w:sz w:val="28"/>
          <w:szCs w:val="28"/>
        </w:rPr>
        <w:t xml:space="preserve"> групп населения</w:t>
      </w:r>
      <w:r w:rsidRPr="002A1388">
        <w:rPr>
          <w:sz w:val="28"/>
        </w:rPr>
        <w:t>;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социальная интеграция инвалидов в общество методами </w:t>
      </w:r>
      <w:proofErr w:type="spellStart"/>
      <w:r w:rsidRPr="002A1388">
        <w:rPr>
          <w:sz w:val="28"/>
          <w:szCs w:val="28"/>
        </w:rPr>
        <w:t>социокультурной</w:t>
      </w:r>
      <w:proofErr w:type="spellEnd"/>
      <w:r w:rsidRPr="002A1388">
        <w:rPr>
          <w:sz w:val="28"/>
          <w:szCs w:val="28"/>
        </w:rPr>
        <w:t xml:space="preserve"> реабилитации 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Реализация Программы позволит к 20</w:t>
      </w:r>
      <w:r>
        <w:rPr>
          <w:sz w:val="28"/>
          <w:szCs w:val="28"/>
        </w:rPr>
        <w:t>2</w:t>
      </w:r>
      <w:r w:rsidR="00416819">
        <w:rPr>
          <w:sz w:val="28"/>
          <w:szCs w:val="28"/>
        </w:rPr>
        <w:t>6</w:t>
      </w:r>
      <w:r w:rsidRPr="002A1388">
        <w:rPr>
          <w:sz w:val="28"/>
          <w:szCs w:val="28"/>
        </w:rPr>
        <w:t xml:space="preserve"> году достигнуть следующих основных результатов:</w:t>
      </w:r>
    </w:p>
    <w:p w:rsidR="000C4E02" w:rsidRPr="002A1388" w:rsidRDefault="000C4E02" w:rsidP="000C4E02">
      <w:pPr>
        <w:autoSpaceDE w:val="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формирование условий устойчивого развития доступной среды для инвалидов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2A1388">
        <w:rPr>
          <w:sz w:val="28"/>
          <w:szCs w:val="28"/>
        </w:rPr>
        <w:t>;</w:t>
      </w:r>
    </w:p>
    <w:p w:rsidR="000C4E02" w:rsidRPr="002A1388" w:rsidRDefault="000C4E02" w:rsidP="000C4E02">
      <w:pPr>
        <w:autoSpaceDE w:val="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создание условий доступности объектов социальной инфраструктуры и услуг в приоритетных сферах жизнедеятельности инвалидов;</w:t>
      </w:r>
    </w:p>
    <w:p w:rsidR="000C4E02" w:rsidRPr="002A1388" w:rsidRDefault="000C4E02" w:rsidP="000C4E02">
      <w:pPr>
        <w:tabs>
          <w:tab w:val="left" w:pos="1349"/>
          <w:tab w:val="left" w:pos="2268"/>
        </w:tabs>
        <w:spacing w:after="120"/>
        <w:ind w:firstLine="709"/>
        <w:jc w:val="both"/>
        <w:rPr>
          <w:bCs/>
          <w:sz w:val="28"/>
          <w:szCs w:val="28"/>
        </w:rPr>
      </w:pPr>
      <w:r w:rsidRPr="002A1388">
        <w:rPr>
          <w:sz w:val="28"/>
          <w:szCs w:val="28"/>
        </w:rPr>
        <w:t>- повышение социальной активности, преодоление самоизоляции инвалидов и негативного отношения к инвалидам.</w:t>
      </w:r>
      <w:r w:rsidRPr="002A1388">
        <w:rPr>
          <w:bCs/>
          <w:sz w:val="28"/>
          <w:szCs w:val="28"/>
        </w:rPr>
        <w:t xml:space="preserve"> </w:t>
      </w:r>
    </w:p>
    <w:p w:rsidR="000C4E02" w:rsidRPr="002A1388" w:rsidRDefault="000C4E02" w:rsidP="000C4E02">
      <w:pPr>
        <w:tabs>
          <w:tab w:val="left" w:pos="1349"/>
          <w:tab w:val="left" w:pos="2268"/>
        </w:tabs>
        <w:spacing w:after="120"/>
        <w:ind w:left="709"/>
        <w:jc w:val="center"/>
        <w:rPr>
          <w:b/>
          <w:sz w:val="28"/>
        </w:rPr>
      </w:pPr>
      <w:r w:rsidRPr="002A1388">
        <w:rPr>
          <w:b/>
          <w:sz w:val="28"/>
        </w:rPr>
        <w:t>Перечень мероприятий Программы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Предполагается проведение следующих мероприятий: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мероприятия по обустройству и приспособлению приоритетных муниципальных объектов культуры с целью обеспечения их доступности для всех категорий инвалидов на территории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2A1388">
        <w:rPr>
          <w:sz w:val="28"/>
          <w:szCs w:val="28"/>
        </w:rPr>
        <w:t>;</w:t>
      </w:r>
    </w:p>
    <w:p w:rsidR="000C4E02" w:rsidRPr="002A1388" w:rsidRDefault="000C4E02" w:rsidP="00416819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подготовка информационных статей и публикация и</w:t>
      </w:r>
      <w:r>
        <w:rPr>
          <w:sz w:val="28"/>
          <w:szCs w:val="28"/>
        </w:rPr>
        <w:t xml:space="preserve">х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 w:rsidRPr="002A1388">
        <w:rPr>
          <w:sz w:val="28"/>
          <w:szCs w:val="28"/>
        </w:rPr>
        <w:t>»;</w:t>
      </w:r>
    </w:p>
    <w:p w:rsidR="000C4E02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</w:t>
      </w:r>
      <w:r w:rsidR="00416819">
        <w:rPr>
          <w:sz w:val="28"/>
          <w:szCs w:val="28"/>
        </w:rPr>
        <w:t xml:space="preserve"> участие в организации районных конкурсов.</w:t>
      </w:r>
    </w:p>
    <w:p w:rsidR="00416819" w:rsidRPr="002A1388" w:rsidRDefault="00416819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4E02" w:rsidRPr="002A1388" w:rsidRDefault="000C4E02" w:rsidP="000C4E02">
      <w:pPr>
        <w:spacing w:after="120"/>
        <w:ind w:firstLine="700"/>
        <w:jc w:val="center"/>
        <w:rPr>
          <w:b/>
          <w:sz w:val="28"/>
        </w:rPr>
      </w:pPr>
      <w:r w:rsidRPr="002A1388">
        <w:rPr>
          <w:b/>
          <w:sz w:val="28"/>
        </w:rPr>
        <w:t xml:space="preserve">  Комплексная оценка эффективности реализации Программы</w:t>
      </w:r>
    </w:p>
    <w:p w:rsidR="000C4E02" w:rsidRPr="002A1388" w:rsidRDefault="000C4E02" w:rsidP="000C4E02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0C4E02" w:rsidRPr="002A1388" w:rsidRDefault="000C4E02" w:rsidP="000C4E02">
      <w:pPr>
        <w:pStyle w:val="afd"/>
        <w:numPr>
          <w:ilvl w:val="0"/>
          <w:numId w:val="28"/>
        </w:numPr>
        <w:spacing w:after="120"/>
        <w:ind w:left="0" w:firstLine="0"/>
        <w:jc w:val="center"/>
        <w:rPr>
          <w:b w:val="0"/>
        </w:rPr>
      </w:pPr>
      <w:r w:rsidRPr="002A1388">
        <w:rPr>
          <w:b w:val="0"/>
        </w:rPr>
        <w:t>Оценка степени выполнения мероприятий Программы</w:t>
      </w:r>
    </w:p>
    <w:p w:rsidR="000C4E02" w:rsidRDefault="000C4E02" w:rsidP="000C4E02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0C4E02" w:rsidRDefault="000C4E02" w:rsidP="000C4E02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C4E02" w:rsidTr="000C4E02">
        <w:tc>
          <w:tcPr>
            <w:tcW w:w="4785" w:type="dxa"/>
          </w:tcPr>
          <w:p w:rsidR="000C4E02" w:rsidRDefault="000C4E02" w:rsidP="000C4E02">
            <w:pPr>
              <w:spacing w:after="120"/>
              <w:ind w:firstLine="709"/>
              <w:jc w:val="both"/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 xml:space="preserve">Финансовое обеспечение </w:t>
            </w:r>
          </w:p>
        </w:tc>
      </w:tr>
      <w:tr w:rsidR="000C4E02" w:rsidTr="000C4E02">
        <w:tc>
          <w:tcPr>
            <w:tcW w:w="4785" w:type="dxa"/>
          </w:tcPr>
          <w:p w:rsidR="000C4E02" w:rsidRPr="000C4E02" w:rsidRDefault="000C4E02" w:rsidP="000C4E0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0C4E02">
              <w:rPr>
                <w:sz w:val="28"/>
                <w:szCs w:val="28"/>
              </w:rPr>
              <w:t xml:space="preserve">Подготовка информационных статей и публикация их в газете «Вестник Нового </w:t>
            </w:r>
            <w:proofErr w:type="spellStart"/>
            <w:r w:rsidRPr="000C4E02">
              <w:rPr>
                <w:sz w:val="28"/>
                <w:szCs w:val="28"/>
              </w:rPr>
              <w:t>Сарбая</w:t>
            </w:r>
            <w:proofErr w:type="spellEnd"/>
            <w:r w:rsidRPr="000C4E02">
              <w:rPr>
                <w:sz w:val="28"/>
                <w:szCs w:val="28"/>
              </w:rPr>
              <w:t>»</w:t>
            </w:r>
          </w:p>
          <w:p w:rsidR="000C4E02" w:rsidRPr="000C4E02" w:rsidRDefault="000C4E02" w:rsidP="000C4E0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>0,0</w:t>
            </w:r>
          </w:p>
        </w:tc>
      </w:tr>
      <w:tr w:rsidR="000C4E02" w:rsidTr="000C4E02">
        <w:tc>
          <w:tcPr>
            <w:tcW w:w="4785" w:type="dxa"/>
          </w:tcPr>
          <w:p w:rsidR="000C4E02" w:rsidRPr="000C4E02" w:rsidRDefault="001B66C9" w:rsidP="001B66C9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районных</w:t>
            </w:r>
            <w:r w:rsidR="000C4E02" w:rsidRPr="000C4E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конкурсах</w:t>
            </w:r>
            <w:r w:rsidR="000C4E02" w:rsidRPr="000C4E02">
              <w:rPr>
                <w:sz w:val="28"/>
                <w:szCs w:val="28"/>
              </w:rPr>
              <w:t xml:space="preserve"> муниципального района Кинельский</w:t>
            </w: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 xml:space="preserve">В рамках текущей деятельности </w:t>
            </w:r>
          </w:p>
        </w:tc>
      </w:tr>
    </w:tbl>
    <w:p w:rsidR="000C4E02" w:rsidRDefault="000C4E02" w:rsidP="000C4E02">
      <w:pPr>
        <w:spacing w:after="120"/>
        <w:ind w:firstLine="709"/>
        <w:jc w:val="both"/>
      </w:pPr>
    </w:p>
    <w:p w:rsidR="000C4E02" w:rsidRDefault="000C4E02" w:rsidP="000C4E02">
      <w:pPr>
        <w:spacing w:after="120"/>
        <w:ind w:firstLine="709"/>
        <w:jc w:val="both"/>
      </w:pPr>
    </w:p>
    <w:p w:rsidR="00FE66F8" w:rsidRPr="002A1388" w:rsidRDefault="00FE66F8" w:rsidP="00FE66F8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C4E02" w:rsidRPr="002A1388" w:rsidRDefault="000C4E02" w:rsidP="000C4E02">
      <w:pPr>
        <w:spacing w:after="120"/>
        <w:ind w:firstLine="709"/>
        <w:jc w:val="both"/>
        <w:rPr>
          <w:sz w:val="28"/>
          <w:szCs w:val="28"/>
        </w:rPr>
      </w:pPr>
    </w:p>
    <w:sectPr w:rsidR="000C4E02" w:rsidRPr="002A1388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"/>
  </w:num>
  <w:num w:numId="6">
    <w:abstractNumId w:val="26"/>
  </w:num>
  <w:num w:numId="7">
    <w:abstractNumId w:val="18"/>
  </w:num>
  <w:num w:numId="8">
    <w:abstractNumId w:val="19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5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2"/>
  </w:num>
  <w:num w:numId="22">
    <w:abstractNumId w:val="20"/>
  </w:num>
  <w:num w:numId="23">
    <w:abstractNumId w:val="9"/>
  </w:num>
  <w:num w:numId="24">
    <w:abstractNumId w:val="6"/>
  </w:num>
  <w:num w:numId="25">
    <w:abstractNumId w:val="11"/>
  </w:num>
  <w:num w:numId="26">
    <w:abstractNumId w:val="21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0C4E02"/>
    <w:rsid w:val="001115CD"/>
    <w:rsid w:val="00173041"/>
    <w:rsid w:val="001B66C9"/>
    <w:rsid w:val="00241106"/>
    <w:rsid w:val="002D5A16"/>
    <w:rsid w:val="00337A13"/>
    <w:rsid w:val="003A2EF4"/>
    <w:rsid w:val="003D69A0"/>
    <w:rsid w:val="00416819"/>
    <w:rsid w:val="004620FA"/>
    <w:rsid w:val="00481F5F"/>
    <w:rsid w:val="004B0B60"/>
    <w:rsid w:val="004C41C7"/>
    <w:rsid w:val="004D66CD"/>
    <w:rsid w:val="005031C0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60117"/>
    <w:rsid w:val="00B71DAC"/>
    <w:rsid w:val="00D27FEC"/>
    <w:rsid w:val="00DD21D7"/>
    <w:rsid w:val="00DD5802"/>
    <w:rsid w:val="00E109EB"/>
    <w:rsid w:val="00E47063"/>
    <w:rsid w:val="00EE1BF8"/>
    <w:rsid w:val="00F301B5"/>
    <w:rsid w:val="00FD05FC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5031C0"/>
    <w:rPr>
      <w:b/>
      <w:bCs/>
    </w:rPr>
  </w:style>
  <w:style w:type="paragraph" w:styleId="afd">
    <w:name w:val="List Paragraph"/>
    <w:basedOn w:val="a"/>
    <w:uiPriority w:val="34"/>
    <w:qFormat/>
    <w:rsid w:val="000C4E02"/>
    <w:pPr>
      <w:ind w:left="720"/>
      <w:contextualSpacing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2021-12-14T12:28:00Z</cp:lastPrinted>
  <dcterms:created xsi:type="dcterms:W3CDTF">2024-07-26T07:27:00Z</dcterms:created>
  <dcterms:modified xsi:type="dcterms:W3CDTF">2024-07-26T07:27:00Z</dcterms:modified>
</cp:coreProperties>
</file>