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>
      <w:pPr>
        <w:tabs>
          <w:tab w:val="left" w:pos="1650"/>
        </w:tabs>
        <w:ind w:left="-284" w:firstLine="256"/>
      </w:pPr>
      <w:r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 </w:t>
      </w:r>
      <w:r w:rsidR="00A732C9">
        <w:rPr>
          <w:sz w:val="36"/>
          <w:szCs w:val="36"/>
        </w:rPr>
        <w:t xml:space="preserve">    ПРОЕКТ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Default="00923FD8">
      <w:pPr>
        <w:ind w:left="-284" w:firstLine="256"/>
      </w:pPr>
      <w:r>
        <w:t xml:space="preserve">        </w:t>
      </w:r>
      <w:proofErr w:type="gramStart"/>
      <w:r w:rsidR="004D1F9E">
        <w:t>от  _</w:t>
      </w:r>
      <w:proofErr w:type="gramEnd"/>
      <w:r w:rsidR="004D1F9E">
        <w:t>___________2022</w:t>
      </w:r>
      <w:r>
        <w:t xml:space="preserve"> </w:t>
      </w:r>
      <w:r w:rsidR="00B047ED">
        <w:t xml:space="preserve">г.   № </w:t>
      </w:r>
      <w:r>
        <w:t>_______</w:t>
      </w:r>
      <w:r w:rsidR="00B047ED">
        <w:t xml:space="preserve">   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8B3238" w:rsidRDefault="008B3238">
      <w:pPr>
        <w:ind w:left="-284" w:firstLine="256"/>
      </w:pPr>
    </w:p>
    <w:p w:rsidR="00406C09" w:rsidRDefault="00B047ED" w:rsidP="00F513C4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«О внесении изменений в</w:t>
      </w:r>
      <w:r w:rsidR="00E578F7">
        <w:rPr>
          <w:b/>
          <w:sz w:val="28"/>
          <w:szCs w:val="28"/>
        </w:rPr>
        <w:t xml:space="preserve"> постановление</w:t>
      </w:r>
      <w:r w:rsidR="00406C09" w:rsidRPr="00406C09">
        <w:rPr>
          <w:sz w:val="28"/>
        </w:rPr>
        <w:t xml:space="preserve"> </w:t>
      </w:r>
    </w:p>
    <w:p w:rsidR="00406C09" w:rsidRDefault="00406C09">
      <w:pPr>
        <w:ind w:left="-284" w:firstLine="256"/>
        <w:jc w:val="both"/>
        <w:rPr>
          <w:b/>
          <w:sz w:val="28"/>
        </w:rPr>
      </w:pPr>
      <w:r w:rsidRPr="00406C09">
        <w:rPr>
          <w:b/>
          <w:sz w:val="28"/>
        </w:rPr>
        <w:t xml:space="preserve">администрации муниципального района </w:t>
      </w:r>
    </w:p>
    <w:p w:rsidR="00F513C4" w:rsidRPr="00406C09" w:rsidRDefault="00406C09" w:rsidP="00F513C4">
      <w:pPr>
        <w:shd w:val="clear" w:color="auto" w:fill="FFFFFF"/>
        <w:ind w:left="10"/>
        <w:jc w:val="both"/>
        <w:rPr>
          <w:sz w:val="28"/>
        </w:rPr>
      </w:pPr>
      <w:proofErr w:type="spellStart"/>
      <w:r w:rsidRPr="00406C09">
        <w:rPr>
          <w:b/>
          <w:sz w:val="28"/>
        </w:rPr>
        <w:t>Кинельский</w:t>
      </w:r>
      <w:proofErr w:type="spellEnd"/>
      <w:r>
        <w:rPr>
          <w:b/>
          <w:sz w:val="28"/>
          <w:szCs w:val="28"/>
        </w:rPr>
        <w:t xml:space="preserve"> </w:t>
      </w:r>
      <w:r w:rsidR="00F513C4" w:rsidRPr="00406C09">
        <w:rPr>
          <w:b/>
          <w:sz w:val="28"/>
        </w:rPr>
        <w:t>от 21.12.2016 г. №2051</w:t>
      </w:r>
    </w:p>
    <w:p w:rsidR="00406C09" w:rsidRDefault="00F513C4" w:rsidP="00F513C4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78F7">
        <w:rPr>
          <w:b/>
          <w:sz w:val="28"/>
          <w:szCs w:val="28"/>
        </w:rPr>
        <w:t xml:space="preserve">«Об утверждении муниципальной </w:t>
      </w:r>
    </w:p>
    <w:p w:rsidR="008B3238" w:rsidRPr="00406C09" w:rsidRDefault="00406C09" w:rsidP="00406C09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578F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B047ED">
        <w:rPr>
          <w:b/>
          <w:sz w:val="28"/>
          <w:szCs w:val="28"/>
        </w:rPr>
        <w:t xml:space="preserve">«Энергосбережение и повышение </w:t>
      </w:r>
    </w:p>
    <w:p w:rsidR="008B3238" w:rsidRDefault="00B047ED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энергетической эффективности зданий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учреждений, расположенных на территории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,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модернизация систем </w:t>
      </w:r>
      <w:proofErr w:type="gramStart"/>
      <w:r w:rsidR="006466A0">
        <w:rPr>
          <w:b/>
          <w:sz w:val="28"/>
          <w:szCs w:val="28"/>
        </w:rPr>
        <w:t>отопления  на</w:t>
      </w:r>
      <w:proofErr w:type="gramEnd"/>
      <w:r w:rsidR="006466A0">
        <w:rPr>
          <w:b/>
          <w:sz w:val="28"/>
          <w:szCs w:val="28"/>
        </w:rPr>
        <w:t xml:space="preserve"> 2017-2024</w:t>
      </w:r>
      <w:r>
        <w:rPr>
          <w:b/>
          <w:sz w:val="28"/>
          <w:szCs w:val="28"/>
        </w:rPr>
        <w:t xml:space="preserve"> </w:t>
      </w:r>
    </w:p>
    <w:p w:rsidR="008B3238" w:rsidRPr="00406C09" w:rsidRDefault="00B047ED" w:rsidP="00406C09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406C09" w:rsidRPr="00406C09">
        <w:rPr>
          <w:sz w:val="28"/>
        </w:rPr>
        <w:t xml:space="preserve"> </w:t>
      </w:r>
    </w:p>
    <w:p w:rsidR="008B3238" w:rsidRDefault="008B3238">
      <w:pPr>
        <w:ind w:left="-284"/>
        <w:jc w:val="both"/>
        <w:rPr>
          <w:b/>
          <w:sz w:val="28"/>
        </w:rPr>
      </w:pPr>
    </w:p>
    <w:p w:rsidR="008B3238" w:rsidRDefault="008B3238">
      <w:pPr>
        <w:ind w:left="-284"/>
        <w:rPr>
          <w:b/>
          <w:sz w:val="28"/>
        </w:rPr>
      </w:pPr>
    </w:p>
    <w:p w:rsidR="008B3238" w:rsidRDefault="008B3238" w:rsidP="00B030E6">
      <w:pPr>
        <w:rPr>
          <w:b/>
        </w:rPr>
      </w:pP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</w:t>
      </w:r>
      <w:r>
        <w:rPr>
          <w:sz w:val="28"/>
          <w:szCs w:val="28"/>
        </w:rPr>
        <w:t xml:space="preserve">Федеральным  законом от 23.11.2009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письмом Министерства Финансов Российской Федерации от 30 сентября 2014 г. №09-05-05/48843,</w:t>
      </w:r>
      <w:r>
        <w:rPr>
          <w:sz w:val="28"/>
        </w:rPr>
        <w:t xml:space="preserve"> </w:t>
      </w:r>
      <w:r>
        <w:rPr>
          <w:bCs/>
          <w:sz w:val="28"/>
        </w:rPr>
        <w:t xml:space="preserve">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</w:t>
      </w:r>
      <w:r>
        <w:rPr>
          <w:bCs/>
          <w:sz w:val="28"/>
        </w:rPr>
        <w:lastRenderedPageBreak/>
        <w:t>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8B3238" w:rsidRDefault="008B3238">
      <w:pPr>
        <w:spacing w:line="360" w:lineRule="auto"/>
        <w:jc w:val="both"/>
        <w:rPr>
          <w:b/>
          <w:sz w:val="32"/>
          <w:szCs w:val="32"/>
        </w:rPr>
      </w:pPr>
    </w:p>
    <w:p w:rsidR="008B3238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B030E6" w:rsidRDefault="00B030E6">
      <w:pPr>
        <w:spacing w:line="360" w:lineRule="auto"/>
        <w:jc w:val="both"/>
        <w:rPr>
          <w:sz w:val="28"/>
        </w:rPr>
      </w:pPr>
    </w:p>
    <w:p w:rsidR="00216CF1" w:rsidRDefault="00216CF1" w:rsidP="00216CF1">
      <w:pPr>
        <w:shd w:val="clear" w:color="auto" w:fill="FFFFFF"/>
        <w:spacing w:line="360" w:lineRule="auto"/>
        <w:ind w:left="11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1. Внести прилагаемые изменения в постановление</w:t>
      </w:r>
      <w:r>
        <w:rPr>
          <w:sz w:val="28"/>
        </w:rPr>
        <w:t xml:space="preserve"> администрации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зданий и учреждений, расположенных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, модернизаци</w:t>
      </w:r>
      <w:r w:rsidR="00C44469">
        <w:rPr>
          <w:sz w:val="28"/>
          <w:szCs w:val="28"/>
        </w:rPr>
        <w:t xml:space="preserve">я систем </w:t>
      </w:r>
      <w:proofErr w:type="gramStart"/>
      <w:r w:rsidR="00C44469">
        <w:rPr>
          <w:sz w:val="28"/>
          <w:szCs w:val="28"/>
        </w:rPr>
        <w:t>отопления  на</w:t>
      </w:r>
      <w:proofErr w:type="gramEnd"/>
      <w:r w:rsidR="00C44469">
        <w:rPr>
          <w:sz w:val="28"/>
          <w:szCs w:val="28"/>
        </w:rPr>
        <w:t xml:space="preserve"> 2017-2024</w:t>
      </w:r>
      <w:r>
        <w:rPr>
          <w:sz w:val="28"/>
          <w:szCs w:val="28"/>
        </w:rPr>
        <w:t xml:space="preserve"> годы»</w:t>
      </w:r>
      <w:r>
        <w:rPr>
          <w:sz w:val="28"/>
        </w:rPr>
        <w:t xml:space="preserve"> от 21.12.2016 г. №2051.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</w:t>
      </w:r>
      <w:proofErr w:type="spellStart"/>
      <w:r w:rsidR="00076C0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Ю.Н. Жидков</w:t>
      </w: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 w:rsidP="00B529A4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 21206</w:t>
      </w:r>
    </w:p>
    <w:p w:rsidR="008B3238" w:rsidRDefault="00B047ED" w:rsidP="00B529A4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</w:t>
      </w:r>
      <w:proofErr w:type="gramStart"/>
      <w:r>
        <w:rPr>
          <w:sz w:val="22"/>
          <w:szCs w:val="22"/>
        </w:rPr>
        <w:t>Междуречье»-</w:t>
      </w:r>
      <w:proofErr w:type="gramEnd"/>
      <w:r>
        <w:rPr>
          <w:sz w:val="22"/>
          <w:szCs w:val="22"/>
        </w:rPr>
        <w:t>1 экз.; МБУ «Управление и обслуживание муниципального хозяйства»-1 экз.</w:t>
      </w:r>
    </w:p>
    <w:p w:rsidR="00B030E6" w:rsidRDefault="00B030E6" w:rsidP="00D7780A">
      <w:pPr>
        <w:jc w:val="center"/>
        <w:rPr>
          <w:sz w:val="26"/>
          <w:szCs w:val="26"/>
        </w:rPr>
      </w:pPr>
    </w:p>
    <w:p w:rsidR="00B030E6" w:rsidRDefault="00B030E6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</w:t>
      </w:r>
      <w:proofErr w:type="spellStart"/>
      <w:r>
        <w:rPr>
          <w:sz w:val="26"/>
          <w:szCs w:val="26"/>
        </w:rPr>
        <w:t>Цыкунова</w:t>
      </w:r>
      <w:proofErr w:type="spellEnd"/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B529A4" w:rsidRDefault="00B529A4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 w:rsidP="00B529A4">
      <w:pPr>
        <w:ind w:right="70"/>
        <w:jc w:val="both"/>
        <w:rPr>
          <w:sz w:val="22"/>
          <w:szCs w:val="22"/>
        </w:rPr>
      </w:pPr>
    </w:p>
    <w:p w:rsidR="008B3238" w:rsidRDefault="00B047ED" w:rsidP="00B529A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Утверждены постановлением администрации </w:t>
      </w:r>
    </w:p>
    <w:p w:rsidR="008B3238" w:rsidRDefault="00B047ED" w:rsidP="00B529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</w:p>
    <w:p w:rsidR="008B3238" w:rsidRDefault="00B047ED" w:rsidP="00B529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923FD8">
        <w:rPr>
          <w:sz w:val="28"/>
          <w:szCs w:val="28"/>
        </w:rPr>
        <w:t xml:space="preserve">_____    от </w:t>
      </w:r>
      <w:proofErr w:type="gramStart"/>
      <w:r w:rsidR="00923FD8">
        <w:rPr>
          <w:sz w:val="28"/>
          <w:szCs w:val="28"/>
        </w:rPr>
        <w:t xml:space="preserve">   </w:t>
      </w:r>
      <w:r w:rsidR="00F90B71">
        <w:rPr>
          <w:sz w:val="28"/>
          <w:szCs w:val="28"/>
        </w:rPr>
        <w:t>«</w:t>
      </w:r>
      <w:proofErr w:type="gramEnd"/>
      <w:r w:rsidR="00F90B71">
        <w:rPr>
          <w:sz w:val="28"/>
          <w:szCs w:val="28"/>
        </w:rPr>
        <w:t>____»________ 2022</w:t>
      </w:r>
      <w:r w:rsidR="00923FD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B529A4" w:rsidRDefault="00B529A4" w:rsidP="00B529A4">
      <w:pPr>
        <w:jc w:val="right"/>
        <w:rPr>
          <w:sz w:val="28"/>
          <w:szCs w:val="28"/>
        </w:rPr>
      </w:pPr>
    </w:p>
    <w:p w:rsidR="00B529A4" w:rsidRDefault="00B529A4" w:rsidP="00B529A4">
      <w:pPr>
        <w:jc w:val="right"/>
      </w:pPr>
    </w:p>
    <w:p w:rsidR="00E20E3D" w:rsidRDefault="00E20E3D" w:rsidP="00B529A4">
      <w:pPr>
        <w:jc w:val="right"/>
      </w:pPr>
    </w:p>
    <w:p w:rsidR="008B3238" w:rsidRDefault="00B047ED" w:rsidP="003150E5">
      <w:pPr>
        <w:spacing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Изменения</w:t>
      </w:r>
    </w:p>
    <w:p w:rsidR="00F513C4" w:rsidRDefault="00B047ED" w:rsidP="003150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16CF1">
        <w:rPr>
          <w:b/>
          <w:sz w:val="28"/>
          <w:szCs w:val="28"/>
        </w:rPr>
        <w:t xml:space="preserve">постановление </w:t>
      </w:r>
      <w:r w:rsidR="00406C09">
        <w:rPr>
          <w:b/>
          <w:sz w:val="28"/>
          <w:szCs w:val="28"/>
        </w:rPr>
        <w:t xml:space="preserve">администрации муниципального района </w:t>
      </w:r>
      <w:proofErr w:type="spellStart"/>
      <w:r w:rsidR="00406C09">
        <w:rPr>
          <w:b/>
          <w:sz w:val="28"/>
          <w:szCs w:val="28"/>
        </w:rPr>
        <w:t>Кинельский</w:t>
      </w:r>
      <w:proofErr w:type="spellEnd"/>
      <w:r w:rsidR="00406C09">
        <w:rPr>
          <w:b/>
          <w:sz w:val="28"/>
          <w:szCs w:val="28"/>
        </w:rPr>
        <w:t xml:space="preserve"> </w:t>
      </w:r>
      <w:r w:rsidR="00F513C4" w:rsidRPr="00406C09">
        <w:rPr>
          <w:b/>
          <w:sz w:val="28"/>
        </w:rPr>
        <w:t>от 21.12.2016 г. №2051</w:t>
      </w:r>
      <w:r w:rsidR="00F513C4">
        <w:rPr>
          <w:b/>
          <w:sz w:val="28"/>
          <w:szCs w:val="28"/>
        </w:rPr>
        <w:t xml:space="preserve"> </w:t>
      </w:r>
      <w:r w:rsidR="00216CF1">
        <w:rPr>
          <w:b/>
          <w:sz w:val="28"/>
          <w:szCs w:val="28"/>
        </w:rPr>
        <w:t xml:space="preserve">«Об утверждении муниципальной </w:t>
      </w:r>
      <w:proofErr w:type="gramStart"/>
      <w:r w:rsidR="00216CF1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 «</w:t>
      </w:r>
      <w:proofErr w:type="gramEnd"/>
      <w:r>
        <w:rPr>
          <w:b/>
          <w:sz w:val="28"/>
          <w:szCs w:val="28"/>
        </w:rPr>
        <w:t xml:space="preserve">Энергосбережение и повышение энергетической эффективности зданий и учреждений, расположенных на территории муниципального 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, модернизация </w:t>
      </w:r>
      <w:r w:rsidR="00F423F8">
        <w:rPr>
          <w:b/>
          <w:sz w:val="28"/>
          <w:szCs w:val="28"/>
        </w:rPr>
        <w:t xml:space="preserve">систем отопления  </w:t>
      </w:r>
    </w:p>
    <w:p w:rsidR="00406C09" w:rsidRPr="00F513C4" w:rsidRDefault="00D2554C" w:rsidP="003150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2017-2024</w:t>
      </w:r>
      <w:r w:rsidR="00B047ED">
        <w:rPr>
          <w:b/>
          <w:sz w:val="28"/>
          <w:szCs w:val="28"/>
        </w:rPr>
        <w:t xml:space="preserve"> годы»</w:t>
      </w:r>
      <w:r w:rsidR="00406C09" w:rsidRPr="00406C09">
        <w:rPr>
          <w:sz w:val="28"/>
        </w:rPr>
        <w:t xml:space="preserve"> </w:t>
      </w:r>
    </w:p>
    <w:p w:rsidR="00406C09" w:rsidRDefault="00406C09" w:rsidP="00406C09">
      <w:pPr>
        <w:spacing w:line="276" w:lineRule="auto"/>
        <w:jc w:val="center"/>
      </w:pPr>
    </w:p>
    <w:p w:rsidR="008B3238" w:rsidRDefault="00216C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47ED">
        <w:rPr>
          <w:sz w:val="28"/>
          <w:szCs w:val="28"/>
        </w:rPr>
        <w:t xml:space="preserve"> Название постановления изложить в следующей редакции: «Об утверждении муниципальной программы «Энергосбережение и повышение энергетической эффективности зданий и учреждений, расположенных на территории муниципального района </w:t>
      </w:r>
      <w:proofErr w:type="spellStart"/>
      <w:r w:rsidR="00B047ED">
        <w:rPr>
          <w:sz w:val="28"/>
          <w:szCs w:val="28"/>
        </w:rPr>
        <w:t>Кинельский</w:t>
      </w:r>
      <w:proofErr w:type="spellEnd"/>
      <w:r w:rsidR="00B047ED">
        <w:rPr>
          <w:sz w:val="28"/>
          <w:szCs w:val="28"/>
        </w:rPr>
        <w:t>, модернизаци</w:t>
      </w:r>
      <w:r w:rsidR="00C44469">
        <w:rPr>
          <w:sz w:val="28"/>
          <w:szCs w:val="28"/>
        </w:rPr>
        <w:t xml:space="preserve">я систем </w:t>
      </w:r>
      <w:proofErr w:type="gramStart"/>
      <w:r w:rsidR="00C44469">
        <w:rPr>
          <w:sz w:val="28"/>
          <w:szCs w:val="28"/>
        </w:rPr>
        <w:t>отопления  на</w:t>
      </w:r>
      <w:proofErr w:type="gramEnd"/>
      <w:r w:rsidR="00C44469">
        <w:rPr>
          <w:sz w:val="28"/>
          <w:szCs w:val="28"/>
        </w:rPr>
        <w:t xml:space="preserve"> 2017-2027</w:t>
      </w:r>
      <w:r w:rsidR="00B047ED">
        <w:rPr>
          <w:sz w:val="28"/>
          <w:szCs w:val="28"/>
        </w:rPr>
        <w:t xml:space="preserve"> годы».</w:t>
      </w:r>
    </w:p>
    <w:p w:rsidR="00216CF1" w:rsidRPr="00216CF1" w:rsidRDefault="00216CF1" w:rsidP="00216CF1">
      <w:pPr>
        <w:shd w:val="clear" w:color="auto" w:fill="FFFFFF"/>
        <w:spacing w:line="360" w:lineRule="auto"/>
        <w:ind w:left="11"/>
        <w:jc w:val="both"/>
        <w:rPr>
          <w:sz w:val="28"/>
        </w:rPr>
      </w:pPr>
      <w:r>
        <w:rPr>
          <w:sz w:val="28"/>
        </w:rPr>
        <w:t xml:space="preserve">         2. Пункт 1 постановления изложить в следующей редакции: «1. Утвердить прилагаемую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зданий и учреждений, расположенных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, модернизаци</w:t>
      </w:r>
      <w:r w:rsidR="00C44469">
        <w:rPr>
          <w:sz w:val="28"/>
          <w:szCs w:val="28"/>
        </w:rPr>
        <w:t xml:space="preserve">я систем </w:t>
      </w:r>
      <w:proofErr w:type="gramStart"/>
      <w:r w:rsidR="00C44469">
        <w:rPr>
          <w:sz w:val="28"/>
          <w:szCs w:val="28"/>
        </w:rPr>
        <w:t>отопления  на</w:t>
      </w:r>
      <w:proofErr w:type="gramEnd"/>
      <w:r w:rsidR="00C44469">
        <w:rPr>
          <w:sz w:val="28"/>
          <w:szCs w:val="28"/>
        </w:rPr>
        <w:t xml:space="preserve"> 2017-2027</w:t>
      </w:r>
      <w:r>
        <w:rPr>
          <w:sz w:val="28"/>
          <w:szCs w:val="28"/>
        </w:rPr>
        <w:t xml:space="preserve"> годы</w:t>
      </w:r>
      <w:r>
        <w:rPr>
          <w:sz w:val="28"/>
        </w:rPr>
        <w:t>».</w:t>
      </w:r>
    </w:p>
    <w:p w:rsidR="008B3238" w:rsidRDefault="00B047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CF1">
        <w:rPr>
          <w:sz w:val="28"/>
          <w:szCs w:val="28"/>
        </w:rPr>
        <w:t>3</w:t>
      </w:r>
      <w:r>
        <w:rPr>
          <w:sz w:val="28"/>
          <w:szCs w:val="28"/>
        </w:rPr>
        <w:t>. В паспорте Программы:</w:t>
      </w:r>
    </w:p>
    <w:p w:rsidR="008B3238" w:rsidRDefault="00B047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позицию «Наименование муниципальной </w:t>
      </w:r>
      <w:proofErr w:type="gramStart"/>
      <w:r>
        <w:rPr>
          <w:b/>
          <w:sz w:val="28"/>
          <w:szCs w:val="28"/>
        </w:rPr>
        <w:t xml:space="preserve">программы»  </w:t>
      </w:r>
      <w:r>
        <w:rPr>
          <w:sz w:val="28"/>
          <w:szCs w:val="28"/>
        </w:rPr>
        <w:t>изложить</w:t>
      </w:r>
      <w:proofErr w:type="gramEnd"/>
      <w:r>
        <w:rPr>
          <w:sz w:val="28"/>
          <w:szCs w:val="28"/>
        </w:rPr>
        <w:t xml:space="preserve"> в следующей редакции: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«Энергосбережение и повышение энергетической эффективности зданий и учреждений, расположенных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, модернизаци</w:t>
      </w:r>
      <w:r w:rsidR="00C44469">
        <w:rPr>
          <w:sz w:val="28"/>
          <w:szCs w:val="28"/>
        </w:rPr>
        <w:t>я систем отопления  на 2017-2027</w:t>
      </w:r>
      <w:r>
        <w:rPr>
          <w:sz w:val="28"/>
          <w:szCs w:val="28"/>
        </w:rPr>
        <w:t xml:space="preserve"> годы»;</w:t>
      </w:r>
    </w:p>
    <w:p w:rsidR="008B3238" w:rsidRDefault="00B047ED" w:rsidP="003150E5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- позицию «Показатели (индикаторы)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4D68" w:rsidRDefault="00D44D68" w:rsidP="003150E5">
      <w:pPr>
        <w:shd w:val="clear" w:color="auto" w:fill="FFFFFF"/>
        <w:tabs>
          <w:tab w:val="left" w:pos="379"/>
        </w:tabs>
        <w:autoSpaceDE w:val="0"/>
        <w:spacing w:before="307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годовая экономия условного топлива на производство и передачу тепловой энергии составит:</w:t>
      </w:r>
    </w:p>
    <w:p w:rsidR="00D44D68" w:rsidRDefault="00D44D68" w:rsidP="00D44D68">
      <w:pPr>
        <w:shd w:val="clear" w:color="auto" w:fill="FFFFFF"/>
        <w:tabs>
          <w:tab w:val="left" w:pos="379"/>
        </w:tabs>
        <w:autoSpaceDE w:val="0"/>
        <w:spacing w:before="307"/>
        <w:rPr>
          <w:sz w:val="28"/>
          <w:szCs w:val="28"/>
        </w:rPr>
      </w:pPr>
      <w:r>
        <w:rPr>
          <w:sz w:val="28"/>
          <w:szCs w:val="28"/>
        </w:rPr>
        <w:t xml:space="preserve"> 2017 г.-207,</w:t>
      </w:r>
      <w:proofErr w:type="gramStart"/>
      <w:r>
        <w:rPr>
          <w:sz w:val="28"/>
          <w:szCs w:val="28"/>
        </w:rPr>
        <w:t xml:space="preserve">8  </w:t>
      </w:r>
      <w:proofErr w:type="spellStart"/>
      <w:r>
        <w:rPr>
          <w:sz w:val="28"/>
          <w:szCs w:val="28"/>
        </w:rPr>
        <w:t>т.у.т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, 182 тыс. м3 –природный газ</w:t>
      </w:r>
    </w:p>
    <w:p w:rsidR="00D44D68" w:rsidRDefault="00D44D68" w:rsidP="00D44D68">
      <w:pPr>
        <w:shd w:val="clear" w:color="auto" w:fill="FFFFFF"/>
        <w:tabs>
          <w:tab w:val="left" w:pos="379"/>
        </w:tabs>
        <w:autoSpaceDE w:val="0"/>
        <w:spacing w:before="307"/>
        <w:rPr>
          <w:sz w:val="28"/>
          <w:szCs w:val="28"/>
        </w:rPr>
      </w:pPr>
      <w:r>
        <w:rPr>
          <w:sz w:val="28"/>
          <w:szCs w:val="28"/>
        </w:rPr>
        <w:t xml:space="preserve">2018 г.- 207,8 </w:t>
      </w:r>
      <w:proofErr w:type="spellStart"/>
      <w:r>
        <w:rPr>
          <w:sz w:val="28"/>
          <w:szCs w:val="28"/>
        </w:rPr>
        <w:t>т.у.т</w:t>
      </w:r>
      <w:proofErr w:type="spellEnd"/>
      <w:r>
        <w:rPr>
          <w:sz w:val="28"/>
          <w:szCs w:val="28"/>
        </w:rPr>
        <w:t>., 182 тыс. м3 –природный газ</w:t>
      </w:r>
    </w:p>
    <w:p w:rsidR="00D44D68" w:rsidRDefault="00D44D68" w:rsidP="00D44D68">
      <w:pPr>
        <w:shd w:val="clear" w:color="auto" w:fill="FFFFFF"/>
        <w:tabs>
          <w:tab w:val="left" w:pos="379"/>
        </w:tabs>
        <w:autoSpaceDE w:val="0"/>
        <w:spacing w:before="307"/>
        <w:rPr>
          <w:sz w:val="28"/>
          <w:szCs w:val="28"/>
        </w:rPr>
      </w:pPr>
      <w:r>
        <w:rPr>
          <w:sz w:val="28"/>
          <w:szCs w:val="28"/>
        </w:rPr>
        <w:t xml:space="preserve">2019 г.- 173,2 </w:t>
      </w:r>
      <w:proofErr w:type="spellStart"/>
      <w:r>
        <w:rPr>
          <w:sz w:val="28"/>
          <w:szCs w:val="28"/>
        </w:rPr>
        <w:t>т.у.т</w:t>
      </w:r>
      <w:proofErr w:type="spellEnd"/>
      <w:r>
        <w:rPr>
          <w:sz w:val="28"/>
          <w:szCs w:val="28"/>
        </w:rPr>
        <w:t>., 152 тыс. м3 –природный газ</w:t>
      </w:r>
    </w:p>
    <w:p w:rsidR="00D44D68" w:rsidRDefault="00D44D68" w:rsidP="00D44D68">
      <w:pPr>
        <w:shd w:val="clear" w:color="auto" w:fill="FFFFFF"/>
        <w:tabs>
          <w:tab w:val="left" w:pos="379"/>
        </w:tabs>
        <w:autoSpaceDE w:val="0"/>
        <w:spacing w:before="307"/>
        <w:rPr>
          <w:sz w:val="28"/>
          <w:szCs w:val="28"/>
        </w:rPr>
      </w:pPr>
      <w:r>
        <w:rPr>
          <w:sz w:val="28"/>
          <w:szCs w:val="28"/>
        </w:rPr>
        <w:t xml:space="preserve">2020 г.- 173,2 </w:t>
      </w:r>
      <w:proofErr w:type="spellStart"/>
      <w:r>
        <w:rPr>
          <w:sz w:val="28"/>
          <w:szCs w:val="28"/>
        </w:rPr>
        <w:t>т.у.т</w:t>
      </w:r>
      <w:proofErr w:type="spellEnd"/>
      <w:r>
        <w:rPr>
          <w:sz w:val="28"/>
          <w:szCs w:val="28"/>
        </w:rPr>
        <w:t>., 152 тыс. м3 –природный газ</w:t>
      </w:r>
    </w:p>
    <w:p w:rsidR="00D44D68" w:rsidRDefault="00D44D68" w:rsidP="00D44D68">
      <w:pPr>
        <w:shd w:val="clear" w:color="auto" w:fill="FFFFFF"/>
        <w:tabs>
          <w:tab w:val="left" w:pos="379"/>
        </w:tabs>
        <w:autoSpaceDE w:val="0"/>
        <w:spacing w:before="307"/>
        <w:rPr>
          <w:sz w:val="28"/>
          <w:szCs w:val="28"/>
        </w:rPr>
      </w:pPr>
      <w:r>
        <w:rPr>
          <w:sz w:val="28"/>
          <w:szCs w:val="28"/>
        </w:rPr>
        <w:t xml:space="preserve">2021 г.- 138,6 </w:t>
      </w:r>
      <w:proofErr w:type="spellStart"/>
      <w:r>
        <w:rPr>
          <w:sz w:val="28"/>
          <w:szCs w:val="28"/>
        </w:rPr>
        <w:t>т.у.т</w:t>
      </w:r>
      <w:proofErr w:type="spellEnd"/>
      <w:r>
        <w:rPr>
          <w:sz w:val="28"/>
          <w:szCs w:val="28"/>
        </w:rPr>
        <w:t>., 121,6 тыс. м3 –природный газ</w:t>
      </w:r>
    </w:p>
    <w:p w:rsidR="00D44D68" w:rsidRDefault="00D44D68" w:rsidP="00D44D68">
      <w:pPr>
        <w:shd w:val="clear" w:color="auto" w:fill="FFFFFF"/>
        <w:tabs>
          <w:tab w:val="left" w:pos="379"/>
        </w:tabs>
        <w:autoSpaceDE w:val="0"/>
        <w:spacing w:before="307"/>
        <w:rPr>
          <w:sz w:val="28"/>
          <w:szCs w:val="28"/>
        </w:rPr>
      </w:pPr>
      <w:r>
        <w:rPr>
          <w:sz w:val="28"/>
          <w:szCs w:val="28"/>
        </w:rPr>
        <w:t xml:space="preserve">2022 г.- 138,6 </w:t>
      </w:r>
      <w:proofErr w:type="spellStart"/>
      <w:r>
        <w:rPr>
          <w:sz w:val="28"/>
          <w:szCs w:val="28"/>
        </w:rPr>
        <w:t>т.у.т</w:t>
      </w:r>
      <w:proofErr w:type="spellEnd"/>
      <w:r>
        <w:rPr>
          <w:sz w:val="28"/>
          <w:szCs w:val="28"/>
        </w:rPr>
        <w:t>., 121,6 тыс. м3 –природный газ</w:t>
      </w:r>
    </w:p>
    <w:p w:rsidR="00D44D68" w:rsidRDefault="00C44469" w:rsidP="00D44D68">
      <w:pPr>
        <w:shd w:val="clear" w:color="auto" w:fill="FFFFFF"/>
        <w:tabs>
          <w:tab w:val="left" w:pos="379"/>
        </w:tabs>
        <w:autoSpaceDE w:val="0"/>
        <w:spacing w:before="307"/>
        <w:rPr>
          <w:sz w:val="28"/>
          <w:szCs w:val="28"/>
        </w:rPr>
      </w:pPr>
      <w:r>
        <w:rPr>
          <w:sz w:val="28"/>
          <w:szCs w:val="28"/>
        </w:rPr>
        <w:t>С 2023 г. по 2027</w:t>
      </w:r>
      <w:r w:rsidR="00B529A4">
        <w:rPr>
          <w:sz w:val="28"/>
          <w:szCs w:val="28"/>
        </w:rPr>
        <w:t xml:space="preserve"> </w:t>
      </w:r>
      <w:r w:rsidR="00D44D68">
        <w:rPr>
          <w:sz w:val="28"/>
          <w:szCs w:val="28"/>
        </w:rPr>
        <w:t xml:space="preserve">г.- 115,5 </w:t>
      </w:r>
      <w:proofErr w:type="spellStart"/>
      <w:r w:rsidR="00D44D68">
        <w:rPr>
          <w:sz w:val="28"/>
          <w:szCs w:val="28"/>
        </w:rPr>
        <w:t>т.у.т</w:t>
      </w:r>
      <w:proofErr w:type="spellEnd"/>
      <w:r w:rsidR="00D44D68">
        <w:rPr>
          <w:sz w:val="28"/>
          <w:szCs w:val="28"/>
        </w:rPr>
        <w:t>., 101,3 тыс. м3 –природный газ ежегодно</w:t>
      </w:r>
    </w:p>
    <w:p w:rsidR="00D44D68" w:rsidRDefault="00D44D68" w:rsidP="003150E5">
      <w:pPr>
        <w:shd w:val="clear" w:color="auto" w:fill="FFFFFF"/>
        <w:tabs>
          <w:tab w:val="left" w:pos="379"/>
        </w:tabs>
        <w:autoSpaceDE w:val="0"/>
        <w:spacing w:before="307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52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годовая экономия условного топлива на производство и передачу тепловой энергии в стоимостном выражении составит от 700 до 1100 тыс. руб. с учетом стоимости газа и его транспортировки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</w:t>
      </w:r>
    </w:p>
    <w:p w:rsidR="00D44D68" w:rsidRDefault="00D44D68" w:rsidP="00D44D68">
      <w:pPr>
        <w:shd w:val="clear" w:color="auto" w:fill="FFFFFF"/>
        <w:tabs>
          <w:tab w:val="left" w:pos="379"/>
        </w:tabs>
        <w:autoSpaceDE w:val="0"/>
        <w:spacing w:before="307"/>
        <w:rPr>
          <w:sz w:val="28"/>
          <w:szCs w:val="28"/>
        </w:rPr>
      </w:pPr>
      <w:r>
        <w:rPr>
          <w:sz w:val="28"/>
          <w:szCs w:val="28"/>
        </w:rPr>
        <w:t>2017 г.- 950 тыс. руб.</w:t>
      </w:r>
    </w:p>
    <w:p w:rsidR="00D44D68" w:rsidRDefault="00D44D68" w:rsidP="00D44D68">
      <w:pPr>
        <w:shd w:val="clear" w:color="auto" w:fill="FFFFFF"/>
        <w:tabs>
          <w:tab w:val="left" w:pos="379"/>
        </w:tabs>
        <w:autoSpaceDE w:val="0"/>
        <w:spacing w:before="307"/>
        <w:rPr>
          <w:sz w:val="28"/>
          <w:szCs w:val="28"/>
        </w:rPr>
      </w:pPr>
      <w:r>
        <w:rPr>
          <w:sz w:val="28"/>
          <w:szCs w:val="28"/>
        </w:rPr>
        <w:t>2018 г.- 1100 тыс. руб.</w:t>
      </w:r>
    </w:p>
    <w:p w:rsidR="00D44D68" w:rsidRDefault="00D44D68" w:rsidP="00D44D68">
      <w:pPr>
        <w:shd w:val="clear" w:color="auto" w:fill="FFFFFF"/>
        <w:tabs>
          <w:tab w:val="left" w:pos="379"/>
        </w:tabs>
        <w:autoSpaceDE w:val="0"/>
        <w:spacing w:before="307"/>
        <w:rPr>
          <w:sz w:val="28"/>
          <w:szCs w:val="28"/>
        </w:rPr>
      </w:pPr>
      <w:r>
        <w:rPr>
          <w:sz w:val="28"/>
          <w:szCs w:val="28"/>
        </w:rPr>
        <w:t>2019 г.- 950 тыс. руб.</w:t>
      </w:r>
    </w:p>
    <w:p w:rsidR="00D44D68" w:rsidRDefault="00D44D68" w:rsidP="00D44D68">
      <w:pPr>
        <w:shd w:val="clear" w:color="auto" w:fill="FFFFFF"/>
        <w:tabs>
          <w:tab w:val="left" w:pos="379"/>
        </w:tabs>
        <w:autoSpaceDE w:val="0"/>
        <w:spacing w:before="307"/>
        <w:rPr>
          <w:sz w:val="28"/>
          <w:szCs w:val="28"/>
        </w:rPr>
      </w:pPr>
      <w:r>
        <w:rPr>
          <w:sz w:val="28"/>
          <w:szCs w:val="28"/>
        </w:rPr>
        <w:t>2020 г.- 945 тыс. руб.</w:t>
      </w:r>
    </w:p>
    <w:p w:rsidR="00D44D68" w:rsidRDefault="00D44D68" w:rsidP="00D44D68">
      <w:pPr>
        <w:shd w:val="clear" w:color="auto" w:fill="FFFFFF"/>
        <w:tabs>
          <w:tab w:val="left" w:pos="379"/>
        </w:tabs>
        <w:autoSpaceDE w:val="0"/>
        <w:spacing w:before="307"/>
        <w:rPr>
          <w:sz w:val="28"/>
          <w:szCs w:val="28"/>
        </w:rPr>
      </w:pPr>
      <w:r>
        <w:rPr>
          <w:sz w:val="28"/>
          <w:szCs w:val="28"/>
        </w:rPr>
        <w:t>2021 г.- 792 тыс. руб.</w:t>
      </w:r>
    </w:p>
    <w:p w:rsidR="00D44D68" w:rsidRDefault="00D44D68" w:rsidP="003150E5">
      <w:pPr>
        <w:shd w:val="clear" w:color="auto" w:fill="FFFFFF"/>
        <w:tabs>
          <w:tab w:val="left" w:pos="379"/>
        </w:tabs>
        <w:autoSpaceDE w:val="0"/>
        <w:spacing w:before="307" w:line="360" w:lineRule="auto"/>
        <w:rPr>
          <w:sz w:val="28"/>
          <w:szCs w:val="28"/>
        </w:rPr>
      </w:pPr>
      <w:r>
        <w:rPr>
          <w:sz w:val="28"/>
          <w:szCs w:val="28"/>
        </w:rPr>
        <w:t>2022 г.- 792 тыс. руб.</w:t>
      </w:r>
    </w:p>
    <w:p w:rsidR="00C44469" w:rsidRPr="00B529A4" w:rsidRDefault="00C44469" w:rsidP="00E20E3D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2023</w:t>
      </w:r>
      <w:r w:rsidR="00B529A4">
        <w:rPr>
          <w:sz w:val="28"/>
          <w:szCs w:val="28"/>
        </w:rPr>
        <w:t xml:space="preserve"> </w:t>
      </w:r>
      <w:r>
        <w:rPr>
          <w:sz w:val="28"/>
          <w:szCs w:val="28"/>
        </w:rPr>
        <w:t>г. по 2027</w:t>
      </w:r>
      <w:r w:rsidR="00B529A4">
        <w:rPr>
          <w:sz w:val="28"/>
          <w:szCs w:val="28"/>
        </w:rPr>
        <w:t xml:space="preserve"> </w:t>
      </w:r>
      <w:r w:rsidR="00D44D68">
        <w:rPr>
          <w:sz w:val="28"/>
          <w:szCs w:val="28"/>
        </w:rPr>
        <w:t>г.</w:t>
      </w:r>
      <w:r w:rsidR="00B529A4">
        <w:rPr>
          <w:sz w:val="28"/>
          <w:szCs w:val="28"/>
        </w:rPr>
        <w:t xml:space="preserve"> </w:t>
      </w:r>
      <w:r w:rsidR="00D44D68">
        <w:rPr>
          <w:sz w:val="28"/>
          <w:szCs w:val="28"/>
        </w:rPr>
        <w:t xml:space="preserve">- </w:t>
      </w:r>
      <w:r w:rsidR="00B529A4">
        <w:rPr>
          <w:sz w:val="28"/>
          <w:szCs w:val="28"/>
        </w:rPr>
        <w:t xml:space="preserve"> не менее 5</w:t>
      </w:r>
      <w:r w:rsidR="00D44D68">
        <w:rPr>
          <w:sz w:val="28"/>
          <w:szCs w:val="28"/>
        </w:rPr>
        <w:t>00 тыс. руб. ежегодно</w:t>
      </w:r>
    </w:p>
    <w:p w:rsidR="008B3238" w:rsidRDefault="00B047ED" w:rsidP="00E20E3D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- позицию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«Этапы и сроки реализации муниципальной программы» </w:t>
      </w:r>
      <w:r>
        <w:rPr>
          <w:sz w:val="28"/>
          <w:szCs w:val="28"/>
        </w:rPr>
        <w:t xml:space="preserve">изложить в следующей редакции:  </w:t>
      </w:r>
    </w:p>
    <w:p w:rsidR="00D44D68" w:rsidRPr="007D7BDC" w:rsidRDefault="00D44D68" w:rsidP="00E20E3D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>2017</w:t>
      </w:r>
      <w:r w:rsidR="004D1F9E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 xml:space="preserve">г. – 1 </w:t>
      </w:r>
      <w:proofErr w:type="gramStart"/>
      <w:r>
        <w:rPr>
          <w:rFonts w:eastAsia="Times New Roman CYR"/>
          <w:color w:val="000000"/>
          <w:spacing w:val="-5"/>
          <w:sz w:val="28"/>
          <w:szCs w:val="28"/>
        </w:rPr>
        <w:t xml:space="preserve">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 xml:space="preserve"> (</w:t>
      </w:r>
      <w:proofErr w:type="gramEnd"/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2017 год)</w:t>
      </w:r>
    </w:p>
    <w:p w:rsidR="00D44D68" w:rsidRPr="003C690E" w:rsidRDefault="00D44D68" w:rsidP="00D44D68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>2018</w:t>
      </w:r>
      <w:r w:rsidR="004D1F9E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 xml:space="preserve">г. – 2 </w:t>
      </w:r>
      <w:proofErr w:type="gramStart"/>
      <w:r>
        <w:rPr>
          <w:rFonts w:eastAsia="Times New Roman CYR"/>
          <w:color w:val="000000"/>
          <w:spacing w:val="-5"/>
          <w:sz w:val="28"/>
          <w:szCs w:val="28"/>
        </w:rPr>
        <w:t xml:space="preserve">этап 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proofErr w:type="gramEnd"/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2018 год)</w:t>
      </w:r>
    </w:p>
    <w:p w:rsidR="00D44D68" w:rsidRDefault="00D44D68" w:rsidP="00D44D68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2019 г. – 3 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2019 год)</w:t>
      </w:r>
    </w:p>
    <w:p w:rsidR="00D44D68" w:rsidRDefault="00D44D68" w:rsidP="00D44D68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lastRenderedPageBreak/>
        <w:t xml:space="preserve">2020 г. – 4 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2020 год)</w:t>
      </w:r>
    </w:p>
    <w:p w:rsidR="00D44D68" w:rsidRDefault="00D44D68" w:rsidP="00D44D68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2021 г. – 5 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2021 год)</w:t>
      </w:r>
    </w:p>
    <w:p w:rsidR="00D44D68" w:rsidRDefault="00D44D68" w:rsidP="00D44D68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2022 г. – 6 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2022 год)</w:t>
      </w:r>
    </w:p>
    <w:p w:rsidR="00D44D68" w:rsidRDefault="00C44469" w:rsidP="00D44D68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>С 2023 г. по 2027</w:t>
      </w:r>
      <w:r w:rsidR="00B529A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 w:rsidR="00D44D68">
        <w:rPr>
          <w:rFonts w:eastAsia="Times New Roman CYR"/>
          <w:color w:val="000000"/>
          <w:spacing w:val="-5"/>
          <w:sz w:val="28"/>
          <w:szCs w:val="28"/>
        </w:rPr>
        <w:t xml:space="preserve">г. – 7 этап </w:t>
      </w:r>
    </w:p>
    <w:p w:rsidR="00D44D68" w:rsidRDefault="00D44D68" w:rsidP="00E20E3D">
      <w:pPr>
        <w:shd w:val="clear" w:color="auto" w:fill="FFFFFF"/>
        <w:tabs>
          <w:tab w:val="left" w:pos="379"/>
        </w:tabs>
        <w:autoSpaceDE w:val="0"/>
        <w:rPr>
          <w:rFonts w:eastAsia="Times New Roman CYR"/>
          <w:color w:val="000000"/>
          <w:spacing w:val="-5"/>
          <w:sz w:val="28"/>
          <w:szCs w:val="28"/>
        </w:rPr>
      </w:pPr>
    </w:p>
    <w:p w:rsidR="008B3238" w:rsidRPr="00D44D68" w:rsidRDefault="00D44D68" w:rsidP="00D44D68">
      <w:pPr>
        <w:spacing w:line="360" w:lineRule="auto"/>
        <w:ind w:firstLine="142"/>
        <w:jc w:val="both"/>
        <w:rPr>
          <w:color w:val="000000"/>
          <w:sz w:val="28"/>
          <w:szCs w:val="28"/>
        </w:rPr>
      </w:pPr>
      <w:r w:rsidRPr="009D15CE">
        <w:rPr>
          <w:color w:val="000000"/>
          <w:sz w:val="28"/>
          <w:szCs w:val="28"/>
        </w:rPr>
        <w:t>Прогр</w:t>
      </w:r>
      <w:r>
        <w:rPr>
          <w:color w:val="000000"/>
          <w:sz w:val="28"/>
          <w:szCs w:val="28"/>
        </w:rPr>
        <w:t xml:space="preserve">амма рассчитана на </w:t>
      </w:r>
      <w:r w:rsidR="00C44469">
        <w:rPr>
          <w:color w:val="000000"/>
          <w:sz w:val="28"/>
          <w:szCs w:val="28"/>
        </w:rPr>
        <w:t xml:space="preserve">период до 2027 </w:t>
      </w:r>
      <w:r w:rsidRPr="009D15CE">
        <w:rPr>
          <w:color w:val="000000"/>
          <w:sz w:val="28"/>
          <w:szCs w:val="28"/>
        </w:rPr>
        <w:t>г. В результате реализации программы предполагается достигнуть суммарной эконо</w:t>
      </w:r>
      <w:r w:rsidR="00C44469">
        <w:rPr>
          <w:color w:val="000000"/>
          <w:sz w:val="28"/>
          <w:szCs w:val="28"/>
        </w:rPr>
        <w:t>мии газа в целом к концу 2027</w:t>
      </w:r>
      <w:r>
        <w:rPr>
          <w:color w:val="000000"/>
          <w:sz w:val="28"/>
          <w:szCs w:val="28"/>
        </w:rPr>
        <w:t xml:space="preserve"> года в размере от 5,5% до8,2 </w:t>
      </w:r>
      <w:r w:rsidRPr="009D15CE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ежегодно, при сопоставимых факторах.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16CF1">
        <w:rPr>
          <w:b/>
          <w:sz w:val="28"/>
          <w:szCs w:val="28"/>
        </w:rPr>
        <w:t xml:space="preserve">позицию «Объемы бюджетных ассигнований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4D68" w:rsidRPr="00524B4B" w:rsidRDefault="00D44D68" w:rsidP="00D44D68">
      <w:pPr>
        <w:spacing w:line="360" w:lineRule="auto"/>
        <w:jc w:val="both"/>
        <w:rPr>
          <w:sz w:val="28"/>
          <w:szCs w:val="28"/>
        </w:rPr>
      </w:pPr>
      <w:r w:rsidRPr="00524B4B">
        <w:rPr>
          <w:sz w:val="28"/>
          <w:szCs w:val="28"/>
        </w:rPr>
        <w:t xml:space="preserve">Общий объем финансирования программных мероприятий в 2017 году </w:t>
      </w:r>
      <w:proofErr w:type="gramStart"/>
      <w:r w:rsidRPr="00524B4B">
        <w:rPr>
          <w:sz w:val="28"/>
          <w:szCs w:val="28"/>
        </w:rPr>
        <w:t>составляет  72</w:t>
      </w:r>
      <w:proofErr w:type="gramEnd"/>
      <w:r>
        <w:rPr>
          <w:sz w:val="28"/>
          <w:szCs w:val="28"/>
        </w:rPr>
        <w:t xml:space="preserve"> </w:t>
      </w:r>
      <w:r w:rsidRPr="00524B4B">
        <w:rPr>
          <w:sz w:val="28"/>
          <w:szCs w:val="28"/>
        </w:rPr>
        <w:t xml:space="preserve">361,6 тыс. руб.,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 </w:t>
      </w:r>
      <w:r w:rsidRPr="00524B4B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524B4B">
        <w:rPr>
          <w:sz w:val="28"/>
          <w:szCs w:val="28"/>
        </w:rPr>
        <w:t>361,6 тыс. руб.,</w:t>
      </w:r>
    </w:p>
    <w:p w:rsidR="00D44D68" w:rsidRPr="00524B4B" w:rsidRDefault="00D44D68" w:rsidP="00D44D68">
      <w:pPr>
        <w:shd w:val="clear" w:color="auto" w:fill="FFFFFF"/>
        <w:autoSpaceDE w:val="0"/>
        <w:spacing w:line="360" w:lineRule="auto"/>
        <w:ind w:left="142"/>
        <w:jc w:val="both"/>
        <w:rPr>
          <w:rFonts w:eastAsia="Times New Roman CYR"/>
          <w:spacing w:val="-2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 w:rsidRPr="00524B4B">
        <w:rPr>
          <w:color w:val="000000"/>
          <w:sz w:val="28"/>
          <w:szCs w:val="28"/>
        </w:rPr>
        <w:t xml:space="preserve">  </w:t>
      </w:r>
      <w:r w:rsidRPr="00524B4B">
        <w:rPr>
          <w:rFonts w:eastAsia="Times New Roman CYR"/>
          <w:color w:val="000000"/>
          <w:sz w:val="28"/>
          <w:szCs w:val="28"/>
        </w:rPr>
        <w:t>мероприятий</w:t>
      </w:r>
      <w:proofErr w:type="gramEnd"/>
      <w:r w:rsidRPr="00524B4B">
        <w:rPr>
          <w:rFonts w:eastAsia="Times New Roman CYR"/>
          <w:color w:val="000000"/>
          <w:sz w:val="28"/>
          <w:szCs w:val="28"/>
        </w:rPr>
        <w:t xml:space="preserve"> составит </w:t>
      </w:r>
      <w:r w:rsidRPr="00524B4B">
        <w:rPr>
          <w:color w:val="000000"/>
          <w:sz w:val="28"/>
          <w:szCs w:val="28"/>
        </w:rPr>
        <w:t>116</w:t>
      </w:r>
      <w:r>
        <w:rPr>
          <w:color w:val="000000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561,2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</w:t>
      </w:r>
      <w:r w:rsidRPr="00524B4B">
        <w:rPr>
          <w:spacing w:val="-2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116</w:t>
      </w:r>
      <w:r>
        <w:rPr>
          <w:color w:val="000000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561,2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</w:t>
      </w:r>
    </w:p>
    <w:p w:rsidR="00D44D68" w:rsidRPr="00524B4B" w:rsidRDefault="00D44D68" w:rsidP="00D44D68">
      <w:pPr>
        <w:shd w:val="clear" w:color="auto" w:fill="FFFFFF"/>
        <w:autoSpaceDE w:val="0"/>
        <w:spacing w:line="360" w:lineRule="auto"/>
        <w:ind w:left="142"/>
        <w:jc w:val="both"/>
        <w:rPr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 w:rsidRPr="00524B4B">
        <w:rPr>
          <w:color w:val="000000"/>
          <w:sz w:val="28"/>
          <w:szCs w:val="28"/>
        </w:rPr>
        <w:t xml:space="preserve">  </w:t>
      </w:r>
      <w:r w:rsidRPr="00524B4B">
        <w:rPr>
          <w:rFonts w:eastAsia="Times New Roman CYR"/>
          <w:color w:val="000000"/>
          <w:sz w:val="28"/>
          <w:szCs w:val="28"/>
        </w:rPr>
        <w:t>мероприятий</w:t>
      </w:r>
      <w:proofErr w:type="gramEnd"/>
      <w:r w:rsidRPr="00524B4B">
        <w:rPr>
          <w:rFonts w:eastAsia="Times New Roman CYR"/>
          <w:color w:val="000000"/>
          <w:sz w:val="28"/>
          <w:szCs w:val="28"/>
        </w:rPr>
        <w:t xml:space="preserve"> составит </w:t>
      </w:r>
      <w:r w:rsidRPr="00524B4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4 378</w:t>
      </w:r>
      <w:r>
        <w:rPr>
          <w:spacing w:val="-1"/>
          <w:sz w:val="28"/>
          <w:szCs w:val="28"/>
        </w:rPr>
        <w:t>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</w:t>
      </w:r>
      <w:r w:rsidRPr="00524B4B">
        <w:rPr>
          <w:spacing w:val="-2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04 378</w:t>
      </w:r>
      <w:r>
        <w:rPr>
          <w:spacing w:val="-1"/>
          <w:sz w:val="28"/>
          <w:szCs w:val="28"/>
        </w:rPr>
        <w:t>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</w:t>
      </w:r>
    </w:p>
    <w:p w:rsidR="00D44D68" w:rsidRDefault="00D44D68" w:rsidP="00D44D68">
      <w:pPr>
        <w:shd w:val="clear" w:color="auto" w:fill="FFFFFF"/>
        <w:autoSpaceDE w:val="0"/>
        <w:spacing w:line="360" w:lineRule="auto"/>
        <w:ind w:left="142"/>
        <w:jc w:val="both"/>
        <w:rPr>
          <w:rFonts w:eastAsia="Times New Roman CYR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 w:rsidRPr="00524B4B">
        <w:rPr>
          <w:color w:val="000000"/>
          <w:sz w:val="28"/>
          <w:szCs w:val="28"/>
        </w:rPr>
        <w:t xml:space="preserve">  </w:t>
      </w:r>
      <w:r w:rsidRPr="00524B4B">
        <w:rPr>
          <w:rFonts w:eastAsia="Times New Roman CYR"/>
          <w:color w:val="000000"/>
          <w:sz w:val="28"/>
          <w:szCs w:val="28"/>
        </w:rPr>
        <w:t>мероприятий</w:t>
      </w:r>
      <w:proofErr w:type="gramEnd"/>
      <w:r w:rsidRPr="00524B4B">
        <w:rPr>
          <w:rFonts w:eastAsia="Times New Roman CYR"/>
          <w:color w:val="000000"/>
          <w:sz w:val="28"/>
          <w:szCs w:val="28"/>
        </w:rPr>
        <w:t xml:space="preserve"> составит </w:t>
      </w:r>
      <w:r>
        <w:rPr>
          <w:color w:val="000000"/>
          <w:sz w:val="28"/>
          <w:szCs w:val="28"/>
        </w:rPr>
        <w:t>85 067</w:t>
      </w:r>
      <w:r w:rsidRPr="00524B4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5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z w:val="28"/>
          <w:szCs w:val="28"/>
        </w:rPr>
        <w:t xml:space="preserve">поступающих в бюджет муниципального района средств областного бюджета 54,4 тыс. руб., за 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</w:t>
      </w:r>
      <w:r w:rsidRPr="00524B4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85 013</w:t>
      </w:r>
      <w:r w:rsidRPr="00524B4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1 </w:t>
      </w:r>
      <w:r w:rsidRPr="00524B4B">
        <w:rPr>
          <w:spacing w:val="-2"/>
          <w:sz w:val="28"/>
          <w:szCs w:val="28"/>
        </w:rPr>
        <w:t>тыс. руб.,</w:t>
      </w:r>
      <w:r w:rsidRPr="00524B4B">
        <w:rPr>
          <w:rFonts w:eastAsia="Times New Roman CYR"/>
          <w:sz w:val="28"/>
          <w:szCs w:val="28"/>
        </w:rPr>
        <w:t xml:space="preserve"> </w:t>
      </w:r>
    </w:p>
    <w:p w:rsidR="00D44D68" w:rsidRDefault="00D44D68" w:rsidP="00D44D68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2021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 w:rsidRPr="00524B4B">
        <w:rPr>
          <w:color w:val="000000"/>
          <w:sz w:val="28"/>
          <w:szCs w:val="28"/>
        </w:rPr>
        <w:t xml:space="preserve">  </w:t>
      </w:r>
      <w:r w:rsidRPr="00524B4B">
        <w:rPr>
          <w:rFonts w:eastAsia="Times New Roman CYR"/>
          <w:color w:val="000000"/>
          <w:sz w:val="28"/>
          <w:szCs w:val="28"/>
        </w:rPr>
        <w:t>мероприятий</w:t>
      </w:r>
      <w:proofErr w:type="gramEnd"/>
      <w:r w:rsidRPr="00524B4B">
        <w:rPr>
          <w:rFonts w:eastAsia="Times New Roman CYR"/>
          <w:color w:val="000000"/>
          <w:sz w:val="28"/>
          <w:szCs w:val="28"/>
        </w:rPr>
        <w:t xml:space="preserve"> составит </w:t>
      </w:r>
      <w:r>
        <w:rPr>
          <w:color w:val="000000"/>
          <w:sz w:val="28"/>
          <w:szCs w:val="28"/>
        </w:rPr>
        <w:t>90874,3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</w:t>
      </w:r>
      <w:r w:rsidRPr="00524B4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90874,3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</w:t>
      </w:r>
      <w:r>
        <w:rPr>
          <w:spacing w:val="-2"/>
          <w:sz w:val="28"/>
          <w:szCs w:val="28"/>
        </w:rPr>
        <w:t>,</w:t>
      </w:r>
    </w:p>
    <w:p w:rsidR="00D44D68" w:rsidRDefault="00D44D68" w:rsidP="00D44D68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В 2022 году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C114EF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C114EF">
        <w:rPr>
          <w:rFonts w:eastAsia="Times New Roman CYR"/>
          <w:color w:val="000000"/>
          <w:sz w:val="28"/>
          <w:szCs w:val="28"/>
        </w:rPr>
        <w:t>ных</w:t>
      </w:r>
      <w:r w:rsidRPr="00C114EF">
        <w:rPr>
          <w:color w:val="000000"/>
          <w:sz w:val="28"/>
          <w:szCs w:val="28"/>
        </w:rPr>
        <w:t xml:space="preserve">  </w:t>
      </w:r>
      <w:r w:rsidRPr="00C114EF">
        <w:rPr>
          <w:rFonts w:eastAsia="Times New Roman CYR"/>
          <w:color w:val="000000"/>
          <w:sz w:val="28"/>
          <w:szCs w:val="28"/>
        </w:rPr>
        <w:t>мероприятий</w:t>
      </w:r>
      <w:proofErr w:type="gramEnd"/>
      <w:r w:rsidRPr="00C114EF">
        <w:rPr>
          <w:rFonts w:eastAsia="Times New Roman CYR"/>
          <w:color w:val="000000"/>
          <w:sz w:val="28"/>
          <w:szCs w:val="28"/>
        </w:rPr>
        <w:t xml:space="preserve"> составит </w:t>
      </w:r>
      <w:r w:rsidR="00B529A4">
        <w:rPr>
          <w:color w:val="000000"/>
          <w:sz w:val="28"/>
          <w:szCs w:val="28"/>
        </w:rPr>
        <w:t>80 673,7</w:t>
      </w:r>
      <w:r w:rsidRPr="00C114EF">
        <w:rPr>
          <w:spacing w:val="-1"/>
          <w:sz w:val="28"/>
          <w:szCs w:val="28"/>
        </w:rPr>
        <w:t xml:space="preserve">  </w:t>
      </w:r>
      <w:r w:rsidRPr="00C114EF">
        <w:rPr>
          <w:rFonts w:eastAsia="Times New Roman CYR"/>
          <w:color w:val="000000"/>
          <w:sz w:val="28"/>
          <w:szCs w:val="28"/>
        </w:rPr>
        <w:t>тыс. руб.,</w:t>
      </w:r>
      <w:r w:rsidRPr="00C114EF">
        <w:rPr>
          <w:sz w:val="28"/>
          <w:szCs w:val="28"/>
        </w:rPr>
        <w:t xml:space="preserve"> в том числе: </w:t>
      </w:r>
      <w:r w:rsidRPr="00C114EF">
        <w:rPr>
          <w:rFonts w:eastAsia="Times New Roman CYR"/>
          <w:sz w:val="28"/>
          <w:szCs w:val="28"/>
        </w:rPr>
        <w:t>за</w:t>
      </w:r>
      <w:r w:rsidRPr="00C114EF">
        <w:rPr>
          <w:sz w:val="28"/>
          <w:szCs w:val="28"/>
        </w:rPr>
        <w:t xml:space="preserve"> </w:t>
      </w:r>
      <w:r w:rsidRPr="00C114EF">
        <w:rPr>
          <w:rFonts w:eastAsia="Times New Roman CYR"/>
          <w:sz w:val="28"/>
          <w:szCs w:val="28"/>
        </w:rPr>
        <w:t xml:space="preserve">счет </w:t>
      </w:r>
      <w:r w:rsidRPr="00C114EF">
        <w:rPr>
          <w:rFonts w:eastAsia="Times New Roman CYR"/>
          <w:spacing w:val="-4"/>
          <w:sz w:val="28"/>
          <w:szCs w:val="28"/>
        </w:rPr>
        <w:t>средств</w:t>
      </w:r>
      <w:r w:rsidRPr="00C114EF">
        <w:rPr>
          <w:spacing w:val="-4"/>
          <w:sz w:val="28"/>
          <w:szCs w:val="28"/>
        </w:rPr>
        <w:t xml:space="preserve"> </w:t>
      </w:r>
      <w:r w:rsidRPr="00C114EF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C114EF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C114EF">
        <w:rPr>
          <w:rFonts w:eastAsia="Times New Roman CYR"/>
          <w:spacing w:val="-2"/>
          <w:sz w:val="28"/>
          <w:szCs w:val="28"/>
        </w:rPr>
        <w:t xml:space="preserve"> –</w:t>
      </w:r>
      <w:r w:rsidRPr="00C114EF">
        <w:rPr>
          <w:spacing w:val="-2"/>
          <w:sz w:val="28"/>
          <w:szCs w:val="28"/>
        </w:rPr>
        <w:t xml:space="preserve"> </w:t>
      </w:r>
      <w:r w:rsidR="00B529A4">
        <w:rPr>
          <w:color w:val="000000"/>
          <w:sz w:val="28"/>
          <w:szCs w:val="28"/>
        </w:rPr>
        <w:t>80 673,7</w:t>
      </w:r>
      <w:r w:rsidRPr="00C114EF">
        <w:rPr>
          <w:spacing w:val="-1"/>
          <w:sz w:val="28"/>
          <w:szCs w:val="28"/>
        </w:rPr>
        <w:t xml:space="preserve">  </w:t>
      </w:r>
      <w:r w:rsidRPr="00C114EF">
        <w:rPr>
          <w:spacing w:val="-2"/>
          <w:sz w:val="28"/>
          <w:szCs w:val="28"/>
        </w:rPr>
        <w:t>тыс. руб.</w:t>
      </w:r>
    </w:p>
    <w:p w:rsidR="008B3238" w:rsidRPr="00C44469" w:rsidRDefault="00D44D68" w:rsidP="00C44469">
      <w:pPr>
        <w:shd w:val="clear" w:color="auto" w:fill="FFFFFF"/>
        <w:autoSpaceDE w:val="0"/>
        <w:spacing w:line="360" w:lineRule="auto"/>
        <w:ind w:left="142"/>
        <w:jc w:val="both"/>
        <w:rPr>
          <w:rFonts w:eastAsia="Times New Roman CYR"/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lastRenderedPageBreak/>
        <w:t>С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202</w:t>
      </w:r>
      <w:r w:rsidR="004D1F9E">
        <w:rPr>
          <w:rFonts w:eastAsia="Times New Roman CYR"/>
          <w:color w:val="000000"/>
          <w:spacing w:val="9"/>
          <w:sz w:val="28"/>
          <w:szCs w:val="28"/>
        </w:rPr>
        <w:t>3</w:t>
      </w:r>
      <w:r w:rsidR="00B529A4">
        <w:rPr>
          <w:rFonts w:eastAsia="Times New Roman CYR"/>
          <w:color w:val="000000"/>
          <w:spacing w:val="9"/>
          <w:sz w:val="28"/>
          <w:szCs w:val="28"/>
        </w:rPr>
        <w:t xml:space="preserve"> </w:t>
      </w:r>
      <w:r w:rsidR="00C44469">
        <w:rPr>
          <w:rFonts w:eastAsia="Times New Roman CYR"/>
          <w:color w:val="000000"/>
          <w:spacing w:val="9"/>
          <w:sz w:val="28"/>
          <w:szCs w:val="28"/>
        </w:rPr>
        <w:t>г. по 2027</w:t>
      </w:r>
      <w:r w:rsidR="00B529A4">
        <w:rPr>
          <w:rFonts w:eastAsia="Times New Roman CYR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>г.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C114EF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rFonts w:eastAsia="Times New Roman CYR"/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500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>тыс. руб.</w:t>
      </w:r>
      <w:r>
        <w:rPr>
          <w:rFonts w:eastAsia="Times New Roman CYR"/>
          <w:color w:val="000000"/>
          <w:sz w:val="28"/>
          <w:szCs w:val="28"/>
        </w:rPr>
        <w:t xml:space="preserve"> в год</w:t>
      </w:r>
      <w:r w:rsidRPr="00C114EF">
        <w:rPr>
          <w:rFonts w:eastAsia="Times New Roman CYR"/>
          <w:color w:val="000000"/>
          <w:sz w:val="28"/>
          <w:szCs w:val="28"/>
        </w:rPr>
        <w:t>,</w:t>
      </w:r>
      <w:r w:rsidRPr="00C114EF">
        <w:rPr>
          <w:sz w:val="28"/>
          <w:szCs w:val="28"/>
        </w:rPr>
        <w:t xml:space="preserve"> в том числе: </w:t>
      </w:r>
      <w:r w:rsidRPr="00C114EF">
        <w:rPr>
          <w:rFonts w:eastAsia="Times New Roman CYR"/>
          <w:sz w:val="28"/>
          <w:szCs w:val="28"/>
        </w:rPr>
        <w:t>за</w:t>
      </w:r>
      <w:r w:rsidRPr="00C114EF">
        <w:rPr>
          <w:sz w:val="28"/>
          <w:szCs w:val="28"/>
        </w:rPr>
        <w:t xml:space="preserve"> </w:t>
      </w:r>
      <w:r w:rsidRPr="00C114EF">
        <w:rPr>
          <w:rFonts w:eastAsia="Times New Roman CYR"/>
          <w:sz w:val="28"/>
          <w:szCs w:val="28"/>
        </w:rPr>
        <w:t xml:space="preserve">счет </w:t>
      </w:r>
      <w:r w:rsidRPr="00C114EF">
        <w:rPr>
          <w:rFonts w:eastAsia="Times New Roman CYR"/>
          <w:spacing w:val="-4"/>
          <w:sz w:val="28"/>
          <w:szCs w:val="28"/>
        </w:rPr>
        <w:t>средств</w:t>
      </w:r>
      <w:r w:rsidRPr="00C114EF">
        <w:rPr>
          <w:spacing w:val="-4"/>
          <w:sz w:val="28"/>
          <w:szCs w:val="28"/>
        </w:rPr>
        <w:t xml:space="preserve"> </w:t>
      </w:r>
      <w:r w:rsidRPr="00C114EF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C114EF">
        <w:rPr>
          <w:rFonts w:eastAsia="Times New Roman CYR"/>
          <w:spacing w:val="-2"/>
          <w:sz w:val="28"/>
          <w:szCs w:val="28"/>
        </w:rPr>
        <w:t>Ки</w:t>
      </w:r>
      <w:r>
        <w:rPr>
          <w:rFonts w:eastAsia="Times New Roman CYR"/>
          <w:spacing w:val="-2"/>
          <w:sz w:val="28"/>
          <w:szCs w:val="28"/>
        </w:rPr>
        <w:t>нельский</w:t>
      </w:r>
      <w:proofErr w:type="spellEnd"/>
      <w:r>
        <w:rPr>
          <w:rFonts w:eastAsia="Times New Roman CYR"/>
          <w:spacing w:val="-2"/>
          <w:sz w:val="28"/>
          <w:szCs w:val="28"/>
        </w:rPr>
        <w:t xml:space="preserve"> по 500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spacing w:val="-2"/>
          <w:sz w:val="28"/>
          <w:szCs w:val="28"/>
        </w:rPr>
        <w:t>тыс. руб</w:t>
      </w:r>
      <w:r>
        <w:rPr>
          <w:spacing w:val="-2"/>
          <w:sz w:val="28"/>
          <w:szCs w:val="28"/>
        </w:rPr>
        <w:t>. ежегодно.</w:t>
      </w:r>
    </w:p>
    <w:p w:rsidR="008700F4" w:rsidRDefault="008700F4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238" w:rsidRDefault="00216CF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7ED">
        <w:rPr>
          <w:rFonts w:ascii="Times New Roman" w:hAnsi="Times New Roman" w:cs="Times New Roman"/>
          <w:sz w:val="28"/>
          <w:szCs w:val="28"/>
        </w:rPr>
        <w:t xml:space="preserve">. В Программе: </w:t>
      </w:r>
    </w:p>
    <w:p w:rsidR="00F56489" w:rsidRDefault="00B047ED" w:rsidP="00F56489">
      <w:pPr>
        <w:tabs>
          <w:tab w:val="left" w:pos="1134"/>
        </w:tabs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раздел </w:t>
      </w:r>
      <w:r>
        <w:rPr>
          <w:rFonts w:eastAsia="Times New Roman CYR"/>
          <w:b/>
          <w:bCs/>
          <w:color w:val="000000"/>
          <w:spacing w:val="-8"/>
          <w:sz w:val="28"/>
          <w:szCs w:val="28"/>
        </w:rPr>
        <w:t>I</w:t>
      </w:r>
      <w:r>
        <w:rPr>
          <w:b/>
          <w:sz w:val="28"/>
          <w:szCs w:val="28"/>
        </w:rPr>
        <w:t xml:space="preserve"> «Общая характеристика текущего состояния, а также основные проблемы в указанной сфере»</w:t>
      </w:r>
      <w:r>
        <w:rPr>
          <w:sz w:val="28"/>
          <w:szCs w:val="28"/>
        </w:rPr>
        <w:t xml:space="preserve"> </w:t>
      </w:r>
      <w:r w:rsidR="00F56489">
        <w:rPr>
          <w:sz w:val="28"/>
          <w:szCs w:val="28"/>
        </w:rPr>
        <w:t xml:space="preserve">изложить в следующей редакции: </w:t>
      </w:r>
    </w:p>
    <w:p w:rsidR="00F56489" w:rsidRDefault="00F56489" w:rsidP="00F56489">
      <w:pPr>
        <w:tabs>
          <w:tab w:val="left" w:pos="1134"/>
        </w:tabs>
        <w:spacing w:after="120" w:line="360" w:lineRule="auto"/>
        <w:ind w:firstLine="851"/>
        <w:jc w:val="both"/>
        <w:rPr>
          <w:sz w:val="28"/>
          <w:szCs w:val="28"/>
          <w:lang w:eastAsia="en-US"/>
        </w:rPr>
      </w:pPr>
      <w:r w:rsidRPr="00C635BD">
        <w:rPr>
          <w:sz w:val="28"/>
          <w:szCs w:val="28"/>
          <w:lang w:eastAsia="en-US"/>
        </w:rPr>
        <w:t xml:space="preserve">МБУ «Управление и обслуживание муниципального хозяйства </w:t>
      </w:r>
      <w:r>
        <w:rPr>
          <w:sz w:val="28"/>
          <w:szCs w:val="28"/>
        </w:rPr>
        <w:t xml:space="preserve">муниципального района </w:t>
      </w:r>
      <w:proofErr w:type="spellStart"/>
      <w:r w:rsidRPr="00C635BD">
        <w:rPr>
          <w:sz w:val="28"/>
          <w:szCs w:val="28"/>
          <w:lang w:eastAsia="en-US"/>
        </w:rPr>
        <w:t>Кинельский</w:t>
      </w:r>
      <w:proofErr w:type="spellEnd"/>
      <w:r w:rsidRPr="00C635BD">
        <w:rPr>
          <w:sz w:val="28"/>
          <w:szCs w:val="28"/>
          <w:lang w:eastAsia="en-US"/>
        </w:rPr>
        <w:t xml:space="preserve">» оказывает услуги по теплоснабжению в горячей воде </w:t>
      </w:r>
      <w:proofErr w:type="gramStart"/>
      <w:r w:rsidRPr="00C635BD">
        <w:rPr>
          <w:sz w:val="28"/>
          <w:szCs w:val="28"/>
          <w:lang w:eastAsia="en-US"/>
        </w:rPr>
        <w:t>от  модульных</w:t>
      </w:r>
      <w:proofErr w:type="gramEnd"/>
      <w:r w:rsidRPr="00C635BD">
        <w:rPr>
          <w:sz w:val="28"/>
          <w:szCs w:val="28"/>
          <w:lang w:eastAsia="en-US"/>
        </w:rPr>
        <w:t xml:space="preserve"> отопительных котельных для нужд отопления потребителей.</w:t>
      </w:r>
      <w:r>
        <w:rPr>
          <w:sz w:val="28"/>
          <w:szCs w:val="28"/>
          <w:lang w:eastAsia="en-US"/>
        </w:rPr>
        <w:t xml:space="preserve"> Потребителями тепловой энергии являются </w:t>
      </w:r>
      <w:r w:rsidRPr="00C635BD">
        <w:rPr>
          <w:sz w:val="28"/>
          <w:szCs w:val="28"/>
          <w:lang w:eastAsia="en-US"/>
        </w:rPr>
        <w:t>объект</w:t>
      </w:r>
      <w:r>
        <w:rPr>
          <w:sz w:val="28"/>
          <w:szCs w:val="28"/>
          <w:lang w:eastAsia="en-US"/>
        </w:rPr>
        <w:t>ы</w:t>
      </w:r>
      <w:r w:rsidRPr="00C635BD">
        <w:rPr>
          <w:sz w:val="28"/>
          <w:szCs w:val="28"/>
          <w:lang w:eastAsia="en-US"/>
        </w:rPr>
        <w:t xml:space="preserve"> Соцкульт</w:t>
      </w:r>
      <w:r>
        <w:rPr>
          <w:sz w:val="28"/>
          <w:szCs w:val="28"/>
          <w:lang w:eastAsia="en-US"/>
        </w:rPr>
        <w:t>б</w:t>
      </w:r>
      <w:r w:rsidRPr="00C635BD">
        <w:rPr>
          <w:sz w:val="28"/>
          <w:szCs w:val="28"/>
          <w:lang w:eastAsia="en-US"/>
        </w:rPr>
        <w:t>ыта</w:t>
      </w:r>
      <w:r>
        <w:rPr>
          <w:sz w:val="28"/>
          <w:szCs w:val="28"/>
          <w:lang w:eastAsia="en-US"/>
        </w:rPr>
        <w:t xml:space="preserve"> населенных пунктов: </w:t>
      </w:r>
      <w:proofErr w:type="spellStart"/>
      <w:r>
        <w:rPr>
          <w:sz w:val="28"/>
          <w:szCs w:val="28"/>
          <w:lang w:eastAsia="en-US"/>
        </w:rPr>
        <w:t>с.п</w:t>
      </w:r>
      <w:proofErr w:type="spellEnd"/>
      <w:r>
        <w:rPr>
          <w:sz w:val="28"/>
          <w:szCs w:val="28"/>
          <w:lang w:eastAsia="en-US"/>
        </w:rPr>
        <w:t xml:space="preserve">. </w:t>
      </w:r>
      <w:proofErr w:type="spellStart"/>
      <w:r>
        <w:rPr>
          <w:sz w:val="28"/>
          <w:szCs w:val="28"/>
          <w:lang w:eastAsia="en-US"/>
        </w:rPr>
        <w:t>Алакаевка</w:t>
      </w:r>
      <w:proofErr w:type="spellEnd"/>
      <w:r>
        <w:rPr>
          <w:sz w:val="28"/>
          <w:szCs w:val="28"/>
          <w:lang w:eastAsia="en-US"/>
        </w:rPr>
        <w:t xml:space="preserve">, с. Бобровка, с. Богдановка, с. Аул Казахский, с. Большая </w:t>
      </w:r>
      <w:proofErr w:type="spellStart"/>
      <w:r>
        <w:rPr>
          <w:sz w:val="28"/>
          <w:szCs w:val="28"/>
          <w:lang w:eastAsia="en-US"/>
        </w:rPr>
        <w:t>Малышевка</w:t>
      </w:r>
      <w:proofErr w:type="spellEnd"/>
      <w:r>
        <w:rPr>
          <w:sz w:val="28"/>
          <w:szCs w:val="28"/>
          <w:lang w:eastAsia="en-US"/>
        </w:rPr>
        <w:t xml:space="preserve">, с. Георгиевка, с. </w:t>
      </w:r>
      <w:proofErr w:type="spellStart"/>
      <w:r>
        <w:rPr>
          <w:sz w:val="28"/>
          <w:szCs w:val="28"/>
          <w:lang w:eastAsia="en-US"/>
        </w:rPr>
        <w:t>Вертяевка</w:t>
      </w:r>
      <w:proofErr w:type="spellEnd"/>
      <w:r>
        <w:rPr>
          <w:sz w:val="28"/>
          <w:szCs w:val="28"/>
          <w:lang w:eastAsia="en-US"/>
        </w:rPr>
        <w:t xml:space="preserve">, с. </w:t>
      </w:r>
      <w:proofErr w:type="spellStart"/>
      <w:r>
        <w:rPr>
          <w:sz w:val="28"/>
          <w:szCs w:val="28"/>
          <w:lang w:eastAsia="en-US"/>
        </w:rPr>
        <w:t>Гурьевка</w:t>
      </w:r>
      <w:proofErr w:type="spellEnd"/>
      <w:r>
        <w:rPr>
          <w:sz w:val="28"/>
          <w:szCs w:val="28"/>
          <w:lang w:eastAsia="en-US"/>
        </w:rPr>
        <w:t xml:space="preserve">, с. </w:t>
      </w:r>
      <w:proofErr w:type="spellStart"/>
      <w:r>
        <w:rPr>
          <w:sz w:val="28"/>
          <w:szCs w:val="28"/>
          <w:lang w:eastAsia="en-US"/>
        </w:rPr>
        <w:t>Домашка</w:t>
      </w:r>
      <w:proofErr w:type="spellEnd"/>
      <w:r>
        <w:rPr>
          <w:sz w:val="28"/>
          <w:szCs w:val="28"/>
          <w:lang w:eastAsia="en-US"/>
        </w:rPr>
        <w:t xml:space="preserve">, с. </w:t>
      </w:r>
      <w:proofErr w:type="spellStart"/>
      <w:r>
        <w:rPr>
          <w:sz w:val="28"/>
          <w:szCs w:val="28"/>
          <w:lang w:eastAsia="en-US"/>
        </w:rPr>
        <w:t>Парфеновка</w:t>
      </w:r>
      <w:proofErr w:type="spellEnd"/>
      <w:r>
        <w:rPr>
          <w:sz w:val="28"/>
          <w:szCs w:val="28"/>
          <w:lang w:eastAsia="en-US"/>
        </w:rPr>
        <w:t xml:space="preserve">, п. </w:t>
      </w:r>
      <w:proofErr w:type="spellStart"/>
      <w:r>
        <w:rPr>
          <w:sz w:val="28"/>
          <w:szCs w:val="28"/>
          <w:lang w:eastAsia="en-US"/>
        </w:rPr>
        <w:t>Кинельский</w:t>
      </w:r>
      <w:proofErr w:type="spellEnd"/>
      <w:r>
        <w:rPr>
          <w:sz w:val="28"/>
          <w:szCs w:val="28"/>
          <w:lang w:eastAsia="en-US"/>
        </w:rPr>
        <w:t>, п. Угорье, п. Комсомольский, с. Покровка, с. Грачевка, с. Красносамарское, с. Новый –</w:t>
      </w:r>
      <w:proofErr w:type="spellStart"/>
      <w:r>
        <w:rPr>
          <w:sz w:val="28"/>
          <w:szCs w:val="28"/>
          <w:lang w:eastAsia="en-US"/>
        </w:rPr>
        <w:t>Сарбай</w:t>
      </w:r>
      <w:proofErr w:type="spellEnd"/>
      <w:r>
        <w:rPr>
          <w:sz w:val="28"/>
          <w:szCs w:val="28"/>
          <w:lang w:eastAsia="en-US"/>
        </w:rPr>
        <w:t xml:space="preserve">, с. </w:t>
      </w:r>
      <w:proofErr w:type="spellStart"/>
      <w:r>
        <w:rPr>
          <w:sz w:val="28"/>
          <w:szCs w:val="28"/>
          <w:lang w:eastAsia="en-US"/>
        </w:rPr>
        <w:t>Бузаевка</w:t>
      </w:r>
      <w:proofErr w:type="spellEnd"/>
      <w:r>
        <w:rPr>
          <w:sz w:val="28"/>
          <w:szCs w:val="28"/>
          <w:lang w:eastAsia="en-US"/>
        </w:rPr>
        <w:t xml:space="preserve">, с. </w:t>
      </w:r>
      <w:proofErr w:type="spellStart"/>
      <w:r>
        <w:rPr>
          <w:sz w:val="28"/>
          <w:szCs w:val="28"/>
          <w:lang w:eastAsia="en-US"/>
        </w:rPr>
        <w:t>Сырейка</w:t>
      </w:r>
      <w:proofErr w:type="spellEnd"/>
      <w:r>
        <w:rPr>
          <w:sz w:val="28"/>
          <w:szCs w:val="28"/>
          <w:lang w:eastAsia="en-US"/>
        </w:rPr>
        <w:t xml:space="preserve">, г. </w:t>
      </w:r>
      <w:proofErr w:type="spellStart"/>
      <w:r>
        <w:rPr>
          <w:sz w:val="28"/>
          <w:szCs w:val="28"/>
          <w:lang w:eastAsia="en-US"/>
        </w:rPr>
        <w:t>Кинель</w:t>
      </w:r>
      <w:proofErr w:type="spellEnd"/>
      <w:r>
        <w:rPr>
          <w:sz w:val="28"/>
          <w:szCs w:val="28"/>
          <w:lang w:eastAsia="en-US"/>
        </w:rPr>
        <w:t xml:space="preserve">. На балансе предприятия находится 57 модульных отопительных котельных. </w:t>
      </w:r>
      <w:r w:rsidRPr="00C635BD">
        <w:rPr>
          <w:sz w:val="28"/>
          <w:szCs w:val="28"/>
          <w:lang w:eastAsia="en-US"/>
        </w:rPr>
        <w:t xml:space="preserve">Топливоснабжение котельных МБУ «Управление и обслуживание муниципального хозяйства муниципального района </w:t>
      </w:r>
      <w:proofErr w:type="spellStart"/>
      <w:r w:rsidRPr="00C635BD">
        <w:rPr>
          <w:sz w:val="28"/>
          <w:szCs w:val="28"/>
          <w:lang w:eastAsia="en-US"/>
        </w:rPr>
        <w:t>Кинельский</w:t>
      </w:r>
      <w:proofErr w:type="spellEnd"/>
      <w:r w:rsidRPr="00C635BD">
        <w:rPr>
          <w:sz w:val="28"/>
          <w:szCs w:val="28"/>
          <w:lang w:eastAsia="en-US"/>
        </w:rPr>
        <w:t>» осуществляется природным газом, на основании заключенных действующих договоров поставки газа.</w:t>
      </w:r>
      <w:r>
        <w:rPr>
          <w:sz w:val="28"/>
          <w:szCs w:val="28"/>
          <w:lang w:eastAsia="en-US"/>
        </w:rPr>
        <w:t xml:space="preserve"> Резервное топливо не предусмотрено. Потребление природного газа ведется по приборам учета с электронными корректорами. Передача тепловой энергии от модульных котельных осуществляется по тепловым сетям, общей протяженностью 3.1 км (в однотрубном исчислении) надземной и подземной (бес канальной) прокладки Ø57 мм- по закрытой системе. Год ввода сетей в эксплуатацию 1998 -2005 годы.</w:t>
      </w:r>
    </w:p>
    <w:p w:rsidR="00F56489" w:rsidRDefault="00F56489" w:rsidP="00F56489">
      <w:pPr>
        <w:tabs>
          <w:tab w:val="left" w:pos="1134"/>
        </w:tabs>
        <w:spacing w:after="120" w:line="360" w:lineRule="auto"/>
        <w:ind w:firstLine="851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Котлоагрегаты</w:t>
      </w:r>
      <w:proofErr w:type="spellEnd"/>
      <w:r>
        <w:rPr>
          <w:sz w:val="28"/>
          <w:szCs w:val="28"/>
          <w:lang w:eastAsia="en-US"/>
        </w:rPr>
        <w:t xml:space="preserve"> в большей части, находятся в эксплуатации с 1998 года. По данным энергетического обследования, проводимого в 2012 году было выявлено, что большая изношенность котельного оборудования не </w:t>
      </w:r>
      <w:r>
        <w:rPr>
          <w:sz w:val="28"/>
          <w:szCs w:val="28"/>
          <w:lang w:eastAsia="en-US"/>
        </w:rPr>
        <w:lastRenderedPageBreak/>
        <w:t xml:space="preserve">отвечает требованиям </w:t>
      </w:r>
      <w:proofErr w:type="spellStart"/>
      <w:r>
        <w:rPr>
          <w:sz w:val="28"/>
          <w:szCs w:val="28"/>
          <w:lang w:eastAsia="en-US"/>
        </w:rPr>
        <w:t>энергоэффективности</w:t>
      </w:r>
      <w:proofErr w:type="spellEnd"/>
      <w:r>
        <w:rPr>
          <w:sz w:val="28"/>
          <w:szCs w:val="28"/>
          <w:lang w:eastAsia="en-US"/>
        </w:rPr>
        <w:t>. МБУ ежегодно проводит плановую замену котлов на новые, капитальный ремонт по возможности проведения и регулярную промывку теплообменников.</w:t>
      </w:r>
    </w:p>
    <w:p w:rsidR="00F56489" w:rsidRDefault="00F56489" w:rsidP="00F56489">
      <w:pPr>
        <w:tabs>
          <w:tab w:val="left" w:pos="1134"/>
        </w:tabs>
        <w:spacing w:after="120" w:line="360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2018</w:t>
      </w:r>
      <w:r w:rsidR="004D1F9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г. проведена работа по обследованию и документальному заключению экологического воздействия котельных на окружающую среду, на основании которого все котельные зарегистрированы в реестре объектов негативного воздействия на окружающую среду и всем присвоена четвертая категория, в связи с этим все котельные выведены из предоставления отчетности по негативному воздействию и платы за негативное воздействие. </w:t>
      </w:r>
    </w:p>
    <w:p w:rsidR="00F56489" w:rsidRPr="006C3FC9" w:rsidRDefault="00F56489" w:rsidP="00F56489">
      <w:pPr>
        <w:tabs>
          <w:tab w:val="left" w:pos="1134"/>
        </w:tabs>
        <w:spacing w:after="120" w:line="360" w:lineRule="auto"/>
        <w:ind w:firstLine="851"/>
        <w:jc w:val="both"/>
        <w:rPr>
          <w:sz w:val="28"/>
          <w:szCs w:val="28"/>
          <w:lang w:eastAsia="en-US"/>
        </w:rPr>
      </w:pPr>
      <w:r w:rsidRPr="006C3FC9">
        <w:rPr>
          <w:sz w:val="28"/>
          <w:szCs w:val="28"/>
          <w:lang w:eastAsia="en-US"/>
        </w:rPr>
        <w:t>Сравнительный анализ паспортного и фактического КПД указывает</w:t>
      </w:r>
      <w:r>
        <w:rPr>
          <w:sz w:val="28"/>
          <w:szCs w:val="28"/>
          <w:lang w:eastAsia="en-US"/>
        </w:rPr>
        <w:t xml:space="preserve"> то, что несмотря на своевременно проводимое техническое обслуживание котлов</w:t>
      </w:r>
      <w:r w:rsidRPr="006C3F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происходит</w:t>
      </w:r>
      <w:r w:rsidRPr="006C3FC9">
        <w:rPr>
          <w:sz w:val="28"/>
          <w:szCs w:val="28"/>
          <w:lang w:eastAsia="en-US"/>
        </w:rPr>
        <w:t xml:space="preserve"> ухудшение технико-экономических показателей работы котлов, увеличение потерь тепла в котлах и, как следствие увеличение удельного расхода топлива на выработку тепловой энергии.</w:t>
      </w:r>
    </w:p>
    <w:p w:rsidR="00F56489" w:rsidRDefault="00F56489" w:rsidP="00F56489">
      <w:pPr>
        <w:spacing w:after="120" w:line="360" w:lineRule="auto"/>
        <w:ind w:firstLine="851"/>
        <w:jc w:val="both"/>
        <w:rPr>
          <w:sz w:val="28"/>
          <w:szCs w:val="28"/>
        </w:rPr>
      </w:pPr>
      <w:r w:rsidRPr="006C3FC9">
        <w:rPr>
          <w:sz w:val="28"/>
          <w:szCs w:val="28"/>
        </w:rPr>
        <w:t>Для увеличения эффективности работы обследуемых котельных, снижения потерь тепловой энергии в котлах и увеличения коэффициента использования топлива в качестве мероприятия рекомендуемого к выполнению предлагается заменить котлы, имеющие низкий КПД и высокий удельный расход топлива на выработку тепла на более экономичные котлы</w:t>
      </w:r>
      <w:r>
        <w:rPr>
          <w:sz w:val="28"/>
          <w:szCs w:val="28"/>
        </w:rPr>
        <w:t>, по технической возможности проводить капитальный ремонт котлов и промывку теплообменников</w:t>
      </w:r>
      <w:r w:rsidRPr="006C3FC9">
        <w:rPr>
          <w:sz w:val="28"/>
          <w:szCs w:val="28"/>
        </w:rPr>
        <w:t>.</w:t>
      </w:r>
    </w:p>
    <w:p w:rsidR="00F56489" w:rsidRDefault="00F56489" w:rsidP="00F56489">
      <w:pPr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общеобразовательных учреждениях, расположенных на территории сельских поселений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для освещения классных комнат, спортивных залов и других помещений используются обычные светильники с лампами накаливания, которые не отвечают современным требованиям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. Высокое потребление электроэнергии и сравнительно небольшой срок эксплуатации свидетельствует о необходимости замены светильников на более экономичные энергосберегающие светильники. Для реализации задач </w:t>
      </w:r>
      <w:r>
        <w:rPr>
          <w:sz w:val="28"/>
          <w:szCs w:val="28"/>
        </w:rPr>
        <w:lastRenderedPageBreak/>
        <w:t xml:space="preserve">данной программы энергосбережения, направленных на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в области электроснабжения, планируется начиная с </w:t>
      </w:r>
      <w:r w:rsidRPr="00457BC8">
        <w:rPr>
          <w:sz w:val="28"/>
          <w:szCs w:val="28"/>
        </w:rPr>
        <w:t xml:space="preserve">2016 года по 2024 год провести замену 3668 светильников во всех общеобразовательных учреждениях, расположенных на территории 12 сельских поселений </w:t>
      </w:r>
      <w:proofErr w:type="spellStart"/>
      <w:r w:rsidRPr="00457BC8">
        <w:rPr>
          <w:sz w:val="28"/>
          <w:szCs w:val="28"/>
        </w:rPr>
        <w:t>Кинельского</w:t>
      </w:r>
      <w:proofErr w:type="spellEnd"/>
      <w:r w:rsidRPr="00457BC8">
        <w:rPr>
          <w:sz w:val="28"/>
          <w:szCs w:val="28"/>
        </w:rPr>
        <w:t xml:space="preserve"> района. Выполнение данного мероприятия позволит увеличить срок использования светильников более чем в 2 раза, уменьшить по</w:t>
      </w:r>
      <w:r>
        <w:rPr>
          <w:sz w:val="28"/>
          <w:szCs w:val="28"/>
        </w:rPr>
        <w:t>требление электроэнергии до 5</w:t>
      </w:r>
      <w:r w:rsidRPr="00457BC8">
        <w:rPr>
          <w:sz w:val="28"/>
          <w:szCs w:val="28"/>
        </w:rPr>
        <w:t>0 %</w:t>
      </w:r>
      <w:r>
        <w:rPr>
          <w:sz w:val="28"/>
          <w:szCs w:val="28"/>
        </w:rPr>
        <w:t xml:space="preserve">. </w:t>
      </w:r>
      <w:r w:rsidRPr="00626D07">
        <w:rPr>
          <w:sz w:val="28"/>
          <w:szCs w:val="28"/>
        </w:rPr>
        <w:t>Начиная с 2021</w:t>
      </w:r>
      <w:r w:rsidR="00B529A4">
        <w:rPr>
          <w:sz w:val="28"/>
          <w:szCs w:val="28"/>
        </w:rPr>
        <w:t xml:space="preserve"> г. </w:t>
      </w:r>
      <w:r w:rsidR="00C44469">
        <w:rPr>
          <w:sz w:val="28"/>
          <w:szCs w:val="28"/>
        </w:rPr>
        <w:t xml:space="preserve"> п</w:t>
      </w:r>
      <w:r w:rsidR="00B529A4">
        <w:rPr>
          <w:sz w:val="28"/>
          <w:szCs w:val="28"/>
        </w:rPr>
        <w:t>о</w:t>
      </w:r>
      <w:r w:rsidR="00C44469">
        <w:rPr>
          <w:sz w:val="28"/>
          <w:szCs w:val="28"/>
        </w:rPr>
        <w:t xml:space="preserve"> 2027 </w:t>
      </w:r>
      <w:r w:rsidRPr="00626D07">
        <w:rPr>
          <w:sz w:val="28"/>
          <w:szCs w:val="28"/>
        </w:rPr>
        <w:t xml:space="preserve">г. производить плановую замену устаревших и </w:t>
      </w:r>
      <w:proofErr w:type="gramStart"/>
      <w:r w:rsidRPr="00626D07">
        <w:rPr>
          <w:sz w:val="28"/>
          <w:szCs w:val="28"/>
        </w:rPr>
        <w:t>вышедших из строя светильников</w:t>
      </w:r>
      <w:proofErr w:type="gramEnd"/>
      <w:r w:rsidRPr="00626D07">
        <w:rPr>
          <w:sz w:val="28"/>
          <w:szCs w:val="28"/>
        </w:rPr>
        <w:t xml:space="preserve"> и электрооборудования на новые </w:t>
      </w:r>
      <w:proofErr w:type="spellStart"/>
      <w:r w:rsidRPr="00626D07">
        <w:rPr>
          <w:sz w:val="28"/>
          <w:szCs w:val="28"/>
        </w:rPr>
        <w:t>энергоэффективн</w:t>
      </w:r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электроприборы и светильники</w:t>
      </w:r>
      <w:r w:rsidRPr="00626D07">
        <w:rPr>
          <w:sz w:val="28"/>
          <w:szCs w:val="28"/>
        </w:rPr>
        <w:t>, что позволит сохранить снижение уровня потребления электроэнергии.</w:t>
      </w:r>
    </w:p>
    <w:p w:rsidR="00F56489" w:rsidRPr="00B529A4" w:rsidRDefault="00F56489" w:rsidP="00B529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DejaVu Sans"/>
          <w:sz w:val="28"/>
          <w:szCs w:val="28"/>
        </w:rPr>
      </w:pPr>
      <w:r w:rsidRPr="00C44469">
        <w:rPr>
          <w:color w:val="000000"/>
          <w:sz w:val="28"/>
          <w:szCs w:val="28"/>
        </w:rPr>
        <w:t>Целевой уровень снижения потребления ресурсов МБУ «</w:t>
      </w:r>
      <w:proofErr w:type="spellStart"/>
      <w:r w:rsidRPr="00C44469">
        <w:rPr>
          <w:color w:val="000000"/>
          <w:sz w:val="28"/>
          <w:szCs w:val="28"/>
        </w:rPr>
        <w:t>Упрвление</w:t>
      </w:r>
      <w:proofErr w:type="spellEnd"/>
      <w:r w:rsidRPr="00C44469">
        <w:rPr>
          <w:color w:val="000000"/>
          <w:sz w:val="28"/>
          <w:szCs w:val="28"/>
        </w:rPr>
        <w:t xml:space="preserve"> и обслуживание муниципального хозяйства муниципального района </w:t>
      </w:r>
      <w:proofErr w:type="spellStart"/>
      <w:r w:rsidRPr="00C44469">
        <w:rPr>
          <w:color w:val="000000"/>
          <w:sz w:val="28"/>
          <w:szCs w:val="28"/>
        </w:rPr>
        <w:t>Кинельский</w:t>
      </w:r>
      <w:proofErr w:type="spellEnd"/>
      <w:r w:rsidRPr="00C44469">
        <w:rPr>
          <w:color w:val="000000"/>
          <w:sz w:val="28"/>
          <w:szCs w:val="28"/>
        </w:rPr>
        <w:t>»  на трехлетний  период до 2025</w:t>
      </w:r>
      <w:r w:rsidR="00A74860">
        <w:rPr>
          <w:color w:val="000000"/>
          <w:sz w:val="28"/>
          <w:szCs w:val="28"/>
        </w:rPr>
        <w:t xml:space="preserve"> </w:t>
      </w:r>
      <w:r w:rsidRPr="00C44469">
        <w:rPr>
          <w:color w:val="000000"/>
          <w:sz w:val="28"/>
          <w:szCs w:val="28"/>
        </w:rPr>
        <w:t>г.</w:t>
      </w:r>
      <w:r w:rsidR="00C44469" w:rsidRPr="00C44469">
        <w:rPr>
          <w:color w:val="000000"/>
          <w:sz w:val="28"/>
          <w:szCs w:val="28"/>
        </w:rPr>
        <w:t xml:space="preserve"> и перспективно до 2027 </w:t>
      </w:r>
      <w:r w:rsidRPr="00C44469">
        <w:rPr>
          <w:color w:val="000000"/>
          <w:sz w:val="28"/>
          <w:szCs w:val="28"/>
        </w:rPr>
        <w:t>г. в сопоставимых условиях рассчитан в соответствии с Методическими рекомендациями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утвержденных приказом Минэкономразвития России от 15.07.2020 г. №425.</w:t>
      </w:r>
      <w:r w:rsidR="00C44469" w:rsidRPr="00C44469">
        <w:rPr>
          <w:color w:val="000000"/>
          <w:sz w:val="28"/>
          <w:szCs w:val="28"/>
        </w:rPr>
        <w:t xml:space="preserve"> И </w:t>
      </w:r>
      <w:r w:rsidR="00C44469" w:rsidRPr="00C44469">
        <w:rPr>
          <w:rFonts w:eastAsia="DejaVu Sans"/>
          <w:sz w:val="28"/>
          <w:szCs w:val="28"/>
        </w:rPr>
        <w:t>Приказ Минэкономразвития России от 13.05.2021 N 263</w:t>
      </w:r>
    </w:p>
    <w:p w:rsidR="00F56489" w:rsidRPr="00FB1EDF" w:rsidRDefault="00F56489" w:rsidP="00F5648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EDF">
        <w:rPr>
          <w:color w:val="000000"/>
          <w:sz w:val="28"/>
          <w:szCs w:val="28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ресурсов, составленной в соответствии с Порядком предоставления декларации о потреблении энергетических ресурсов, утвержденным Приказом Минэкономразвития от 28.10.2019 г. №707. </w:t>
      </w:r>
    </w:p>
    <w:p w:rsidR="00F56489" w:rsidRPr="00FB1EDF" w:rsidRDefault="00F56489" w:rsidP="00F5648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EDF">
        <w:rPr>
          <w:color w:val="000000"/>
          <w:sz w:val="28"/>
          <w:szCs w:val="28"/>
        </w:rPr>
        <w:t xml:space="preserve">Энергосбережение является актуальным и необходимым условием нормального функционирования МБУ, так как повышение эффективности </w:t>
      </w:r>
      <w:r w:rsidRPr="00FB1EDF">
        <w:rPr>
          <w:color w:val="000000"/>
          <w:sz w:val="28"/>
          <w:szCs w:val="28"/>
        </w:rPr>
        <w:lastRenderedPageBreak/>
        <w:t xml:space="preserve">использования топливно-энергетических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ресурсов. Анализ функционирования МБУ показывает, что основные потери ТЭР наблюдаются при неэффективном использовании, распределении </w:t>
      </w:r>
      <w:r>
        <w:rPr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z w:val="28"/>
          <w:szCs w:val="28"/>
        </w:rPr>
        <w:t>потреблении тепловой энергии</w:t>
      </w:r>
      <w:proofErr w:type="gramEnd"/>
      <w:r>
        <w:rPr>
          <w:color w:val="000000"/>
          <w:sz w:val="28"/>
          <w:szCs w:val="28"/>
        </w:rPr>
        <w:t xml:space="preserve"> и применении не элективных осветительных и нагревательных приборов. </w:t>
      </w:r>
      <w:r w:rsidRPr="00FB1EDF">
        <w:rPr>
          <w:color w:val="000000"/>
          <w:sz w:val="28"/>
          <w:szCs w:val="28"/>
        </w:rPr>
        <w:t>Соответственно это приводит: к росту бюджетного финансирования на учреждение.</w:t>
      </w:r>
    </w:p>
    <w:p w:rsidR="00F56489" w:rsidRPr="00FB1EDF" w:rsidRDefault="00F56489" w:rsidP="00F5648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EDF">
        <w:rPr>
          <w:color w:val="000000"/>
          <w:sz w:val="28"/>
          <w:szCs w:val="28"/>
        </w:rPr>
        <w:t>Программа энергосбережения должна обесп</w:t>
      </w:r>
      <w:r>
        <w:rPr>
          <w:color w:val="000000"/>
          <w:sz w:val="28"/>
          <w:szCs w:val="28"/>
        </w:rPr>
        <w:t xml:space="preserve">ечить снижение потребления ТЭР </w:t>
      </w:r>
      <w:r w:rsidRPr="00FB1EDF">
        <w:rPr>
          <w:color w:val="000000"/>
          <w:sz w:val="28"/>
          <w:szCs w:val="28"/>
        </w:rPr>
        <w:t xml:space="preserve">за счет внедрения в учреждении предлагаемых данной программой решений и мероприятий и соответственно перехода на экономичное и рациональное расходование ТЭР </w:t>
      </w:r>
      <w:proofErr w:type="gramStart"/>
      <w:r w:rsidRPr="00FB1EDF">
        <w:rPr>
          <w:color w:val="000000"/>
          <w:sz w:val="28"/>
          <w:szCs w:val="28"/>
        </w:rPr>
        <w:t>на всех объектах</w:t>
      </w:r>
      <w:proofErr w:type="gramEnd"/>
      <w:r w:rsidRPr="00FB1EDF">
        <w:rPr>
          <w:color w:val="000000"/>
          <w:sz w:val="28"/>
          <w:szCs w:val="28"/>
        </w:rPr>
        <w:t xml:space="preserve"> эксплуатируемых МБУ при полном удовлетворении потребностей в количестве и качестве ТЭР.</w:t>
      </w:r>
    </w:p>
    <w:p w:rsidR="00A1196D" w:rsidRDefault="00F56489" w:rsidP="00E20E3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B1EDF">
        <w:rPr>
          <w:color w:val="000000"/>
          <w:sz w:val="28"/>
          <w:szCs w:val="28"/>
        </w:rPr>
        <w:t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</w:t>
      </w:r>
      <w:r w:rsidR="00E20E3D">
        <w:rPr>
          <w:color w:val="000000"/>
          <w:sz w:val="28"/>
          <w:szCs w:val="28"/>
        </w:rPr>
        <w:t>зования энергетических ресурсов</w:t>
      </w:r>
    </w:p>
    <w:p w:rsidR="00E20E3D" w:rsidRPr="00A5103C" w:rsidRDefault="00E20E3D" w:rsidP="00E20E3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A1196D" w:rsidRPr="003150E5" w:rsidRDefault="00915939" w:rsidP="003150E5">
      <w:pPr>
        <w:spacing w:line="360" w:lineRule="auto"/>
        <w:ind w:firstLine="708"/>
        <w:rPr>
          <w:color w:val="000000"/>
          <w:sz w:val="28"/>
          <w:szCs w:val="28"/>
          <w:lang w:eastAsia="ru-RU"/>
        </w:rPr>
      </w:pPr>
      <w:r w:rsidRPr="003150E5">
        <w:rPr>
          <w:b/>
          <w:bCs/>
          <w:color w:val="000000"/>
          <w:sz w:val="28"/>
          <w:szCs w:val="28"/>
          <w:lang w:eastAsia="ru-RU"/>
        </w:rPr>
        <w:t xml:space="preserve">- В </w:t>
      </w:r>
      <w:proofErr w:type="gramStart"/>
      <w:r w:rsidRPr="003150E5">
        <w:rPr>
          <w:b/>
          <w:bCs/>
          <w:color w:val="000000"/>
          <w:sz w:val="28"/>
          <w:szCs w:val="28"/>
          <w:lang w:eastAsia="ru-RU"/>
        </w:rPr>
        <w:t xml:space="preserve">разделе  </w:t>
      </w:r>
      <w:r w:rsidR="00A1196D" w:rsidRPr="003150E5">
        <w:rPr>
          <w:b/>
          <w:bCs/>
          <w:color w:val="000000"/>
          <w:sz w:val="28"/>
          <w:szCs w:val="28"/>
          <w:lang w:eastAsia="ru-RU"/>
        </w:rPr>
        <w:t>Общие</w:t>
      </w:r>
      <w:proofErr w:type="gramEnd"/>
      <w:r w:rsidR="00A1196D" w:rsidRPr="003150E5">
        <w:rPr>
          <w:b/>
          <w:bCs/>
          <w:color w:val="000000"/>
          <w:sz w:val="28"/>
          <w:szCs w:val="28"/>
          <w:lang w:eastAsia="ru-RU"/>
        </w:rPr>
        <w:t xml:space="preserve"> сведения об</w:t>
      </w:r>
      <w:r w:rsidR="00A1196D" w:rsidRPr="003150E5">
        <w:rPr>
          <w:b/>
          <w:bCs/>
          <w:color w:val="000000"/>
          <w:sz w:val="28"/>
          <w:szCs w:val="28"/>
          <w:lang w:val="en-US" w:eastAsia="ru-RU"/>
        </w:rPr>
        <w:t> </w:t>
      </w:r>
      <w:r w:rsidR="00A1196D" w:rsidRPr="003150E5">
        <w:rPr>
          <w:b/>
          <w:bCs/>
          <w:color w:val="000000"/>
          <w:sz w:val="28"/>
          <w:szCs w:val="28"/>
          <w:lang w:eastAsia="ru-RU"/>
        </w:rPr>
        <w:t>организации</w:t>
      </w:r>
      <w:r w:rsidR="003150E5">
        <w:rPr>
          <w:b/>
          <w:bCs/>
          <w:color w:val="000000"/>
          <w:sz w:val="28"/>
          <w:szCs w:val="28"/>
          <w:lang w:eastAsia="ru-RU"/>
        </w:rPr>
        <w:t>-</w:t>
      </w:r>
      <w:r w:rsidRPr="003150E5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3150E5">
        <w:rPr>
          <w:rFonts w:eastAsia="Times New Roman CYR"/>
          <w:bCs/>
          <w:color w:val="000000"/>
          <w:spacing w:val="1"/>
          <w:sz w:val="28"/>
          <w:szCs w:val="28"/>
        </w:rPr>
        <w:t>изложить в следующей редакции.</w:t>
      </w:r>
    </w:p>
    <w:p w:rsidR="00F56489" w:rsidRPr="00142527" w:rsidRDefault="00F56489" w:rsidP="00F56489">
      <w:pPr>
        <w:jc w:val="center"/>
        <w:rPr>
          <w:color w:val="000000"/>
        </w:rPr>
      </w:pPr>
    </w:p>
    <w:tbl>
      <w:tblPr>
        <w:tblW w:w="0" w:type="auto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1"/>
        <w:gridCol w:w="4634"/>
      </w:tblGrid>
      <w:tr w:rsidR="00F56489" w:rsidRPr="00142527" w:rsidTr="00A74860">
        <w:trPr>
          <w:trHeight w:val="625"/>
        </w:trPr>
        <w:tc>
          <w:tcPr>
            <w:tcW w:w="4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proofErr w:type="spellStart"/>
            <w:r w:rsidRPr="00640C6F">
              <w:rPr>
                <w:lang w:val="en-US"/>
              </w:rPr>
              <w:t>Вид</w:t>
            </w:r>
            <w:proofErr w:type="spellEnd"/>
            <w:r w:rsidRPr="00640C6F">
              <w:rPr>
                <w:lang w:val="en-US"/>
              </w:rPr>
              <w:t xml:space="preserve"> </w:t>
            </w:r>
            <w:proofErr w:type="spellStart"/>
            <w:r w:rsidRPr="00640C6F">
              <w:rPr>
                <w:lang w:val="en-US"/>
              </w:rPr>
              <w:t>собственности</w:t>
            </w:r>
            <w:proofErr w:type="spellEnd"/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t>Муниципальная.</w:t>
            </w:r>
          </w:p>
        </w:tc>
      </w:tr>
      <w:tr w:rsidR="00F56489" w:rsidRPr="00142527" w:rsidTr="00A74860">
        <w:trPr>
          <w:trHeight w:val="62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t>Полное название учреждения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rPr>
                <w:color w:val="000000"/>
              </w:rPr>
              <w:t>МБУ «</w:t>
            </w:r>
            <w:proofErr w:type="spellStart"/>
            <w:r w:rsidRPr="00640C6F">
              <w:rPr>
                <w:color w:val="000000"/>
              </w:rPr>
              <w:t>Упрвление</w:t>
            </w:r>
            <w:proofErr w:type="spellEnd"/>
            <w:r w:rsidRPr="00640C6F">
              <w:rPr>
                <w:color w:val="000000"/>
              </w:rPr>
              <w:t xml:space="preserve"> и обслуживание муниципального хозяйства муниципального района </w:t>
            </w:r>
            <w:proofErr w:type="spellStart"/>
            <w:r w:rsidRPr="00640C6F">
              <w:rPr>
                <w:color w:val="000000"/>
              </w:rPr>
              <w:t>Кинельский</w:t>
            </w:r>
            <w:proofErr w:type="spellEnd"/>
            <w:r w:rsidRPr="00640C6F">
              <w:rPr>
                <w:color w:val="000000"/>
              </w:rPr>
              <w:t>»</w:t>
            </w:r>
          </w:p>
        </w:tc>
      </w:tr>
      <w:tr w:rsidR="00F56489" w:rsidRPr="00142527" w:rsidTr="00A74860">
        <w:trPr>
          <w:trHeight w:val="417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t xml:space="preserve">  Общая площадь отапливаемых помещений(м</w:t>
            </w:r>
            <w:proofErr w:type="gramStart"/>
            <w:r w:rsidRPr="00640C6F">
              <w:rPr>
                <w:vertAlign w:val="superscript"/>
              </w:rPr>
              <w:t>2</w:t>
            </w:r>
            <w:r w:rsidRPr="00640C6F">
              <w:t>)(</w:t>
            </w:r>
            <w:proofErr w:type="gramEnd"/>
            <w:r w:rsidRPr="00640C6F">
              <w:t xml:space="preserve">таб.1)                      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t>123436</w:t>
            </w:r>
          </w:p>
        </w:tc>
      </w:tr>
      <w:tr w:rsidR="00F56489" w:rsidRPr="00142527" w:rsidTr="00A74860">
        <w:trPr>
          <w:trHeight w:val="423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t>Количество этажей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t>2</w:t>
            </w:r>
          </w:p>
        </w:tc>
      </w:tr>
      <w:tr w:rsidR="00F56489" w:rsidRPr="00142527" w:rsidTr="00A74860">
        <w:trPr>
          <w:trHeight w:val="402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t xml:space="preserve">Количество котельных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t>57</w:t>
            </w:r>
          </w:p>
        </w:tc>
      </w:tr>
      <w:tr w:rsidR="00F56489" w:rsidRPr="00142527" w:rsidTr="00A74860">
        <w:trPr>
          <w:trHeight w:val="62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t>Приборы учета газа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r w:rsidRPr="00640C6F">
              <w:t>Полностью оснащено</w:t>
            </w:r>
          </w:p>
        </w:tc>
      </w:tr>
      <w:tr w:rsidR="00F56489" w:rsidRPr="00142527" w:rsidTr="00A74860">
        <w:trPr>
          <w:trHeight w:val="62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t>Юридически</w:t>
            </w:r>
            <w:r w:rsidRPr="00640C6F">
              <w:rPr>
                <w:lang w:val="en-US"/>
              </w:rPr>
              <w:t xml:space="preserve">й </w:t>
            </w:r>
            <w:proofErr w:type="spellStart"/>
            <w:r w:rsidRPr="00640C6F">
              <w:rPr>
                <w:lang w:val="en-US"/>
              </w:rPr>
              <w:t>адрес</w:t>
            </w:r>
            <w:proofErr w:type="spellEnd"/>
            <w:r w:rsidRPr="00640C6F">
              <w:rPr>
                <w:lang w:val="en-US"/>
              </w:rPr>
              <w:t xml:space="preserve"> </w:t>
            </w:r>
            <w:proofErr w:type="spellStart"/>
            <w:r w:rsidRPr="00640C6F">
              <w:rPr>
                <w:lang w:val="en-US"/>
              </w:rPr>
              <w:t>учреждения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t xml:space="preserve">449417 </w:t>
            </w:r>
            <w:proofErr w:type="spellStart"/>
            <w:r w:rsidRPr="00640C6F">
              <w:t>Кинельский</w:t>
            </w:r>
            <w:proofErr w:type="spellEnd"/>
            <w:r w:rsidRPr="00640C6F">
              <w:t xml:space="preserve"> район </w:t>
            </w:r>
            <w:proofErr w:type="spellStart"/>
            <w:r w:rsidRPr="00640C6F">
              <w:t>с.Новый</w:t>
            </w:r>
            <w:proofErr w:type="spellEnd"/>
            <w:r w:rsidRPr="00640C6F">
              <w:t xml:space="preserve"> </w:t>
            </w:r>
            <w:proofErr w:type="spellStart"/>
            <w:r w:rsidRPr="00640C6F">
              <w:t>Сарбай</w:t>
            </w:r>
            <w:proofErr w:type="spellEnd"/>
            <w:r w:rsidRPr="00640C6F">
              <w:t xml:space="preserve"> ул. Школьная 36</w:t>
            </w:r>
          </w:p>
        </w:tc>
      </w:tr>
      <w:tr w:rsidR="00F56489" w:rsidRPr="00142527" w:rsidTr="00A74860">
        <w:trPr>
          <w:trHeight w:val="62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lastRenderedPageBreak/>
              <w:t>Почтовый адрес учреждения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t xml:space="preserve">446433 Самарская область </w:t>
            </w:r>
            <w:proofErr w:type="spellStart"/>
            <w:r w:rsidRPr="00640C6F">
              <w:t>г.Кинель</w:t>
            </w:r>
            <w:proofErr w:type="spellEnd"/>
            <w:r w:rsidRPr="00640C6F">
              <w:t xml:space="preserve"> ул. Ленина 40</w:t>
            </w:r>
          </w:p>
        </w:tc>
      </w:tr>
      <w:tr w:rsidR="00F56489" w:rsidRPr="00142527" w:rsidTr="00A74860">
        <w:trPr>
          <w:trHeight w:val="598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t>Тел./факс (сот.)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t>8 (84663) 2-17-47</w:t>
            </w:r>
          </w:p>
        </w:tc>
      </w:tr>
      <w:tr w:rsidR="00F56489" w:rsidRPr="00142527" w:rsidTr="00A74860">
        <w:trPr>
          <w:trHeight w:val="62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rPr>
                <w:lang w:val="en-US"/>
              </w:rPr>
              <w:t>E-mail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t>mu-kinelskij@mail.ru</w:t>
            </w:r>
          </w:p>
        </w:tc>
      </w:tr>
      <w:tr w:rsidR="00F56489" w:rsidRPr="00142527" w:rsidTr="00A74860">
        <w:trPr>
          <w:trHeight w:val="62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t>Директор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489" w:rsidRPr="00640C6F" w:rsidRDefault="00F56489" w:rsidP="00A74860">
            <w:pPr>
              <w:jc w:val="both"/>
            </w:pPr>
            <w:r w:rsidRPr="00640C6F">
              <w:t>Ковнер Борис Дмитриевич</w:t>
            </w:r>
          </w:p>
        </w:tc>
      </w:tr>
    </w:tbl>
    <w:p w:rsidR="00F56489" w:rsidRPr="00142527" w:rsidRDefault="00F56489" w:rsidP="00F56489">
      <w:pPr>
        <w:rPr>
          <w:color w:val="000000"/>
        </w:rPr>
      </w:pPr>
    </w:p>
    <w:p w:rsidR="00F56489" w:rsidRPr="00142527" w:rsidRDefault="00F56489" w:rsidP="00F56489">
      <w:pPr>
        <w:spacing w:after="120" w:line="360" w:lineRule="auto"/>
        <w:ind w:firstLine="851"/>
        <w:jc w:val="both"/>
        <w:rPr>
          <w:sz w:val="28"/>
          <w:szCs w:val="28"/>
        </w:rPr>
      </w:pPr>
      <w:r w:rsidRPr="00142527">
        <w:rPr>
          <w:sz w:val="28"/>
          <w:szCs w:val="28"/>
        </w:rPr>
        <w:t>Перечень мероприятий программы энергосбережения и повышения энергетической эффективности:</w:t>
      </w:r>
    </w:p>
    <w:p w:rsidR="00F56489" w:rsidRPr="00142527" w:rsidRDefault="00F56489" w:rsidP="00F56489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</w:rPr>
      </w:pPr>
      <w:r w:rsidRPr="00142527">
        <w:rPr>
          <w:sz w:val="28"/>
          <w:szCs w:val="28"/>
        </w:rPr>
        <w:t>Проведение ежемесячного анализа потребления ТЭР</w:t>
      </w:r>
    </w:p>
    <w:p w:rsidR="00F56489" w:rsidRPr="00142527" w:rsidRDefault="00F56489" w:rsidP="00F56489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</w:rPr>
      </w:pPr>
      <w:r w:rsidRPr="00142527">
        <w:rPr>
          <w:sz w:val="28"/>
          <w:szCs w:val="28"/>
        </w:rPr>
        <w:t>Весенне-осеннее обследование котельных на предмет износа, надёжности и экономичности функционирования в целях своевременного проведения ремонта для снижения п</w:t>
      </w:r>
      <w:r>
        <w:rPr>
          <w:sz w:val="28"/>
          <w:szCs w:val="28"/>
        </w:rPr>
        <w:t>отребления газа и повышения КПД</w:t>
      </w:r>
      <w:r w:rsidRPr="00142527">
        <w:rPr>
          <w:sz w:val="28"/>
          <w:szCs w:val="28"/>
        </w:rPr>
        <w:t xml:space="preserve"> в отопительный период. В том числе промывка и ремонт оборудования котельных. </w:t>
      </w:r>
    </w:p>
    <w:p w:rsidR="00F56489" w:rsidRPr="00142527" w:rsidRDefault="00F56489" w:rsidP="00F56489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</w:rPr>
      </w:pPr>
      <w:r w:rsidRPr="00142527">
        <w:rPr>
          <w:sz w:val="28"/>
          <w:szCs w:val="28"/>
        </w:rPr>
        <w:t>Разработка и контроль за использованием режимных карт для подачи тепла на объекты.</w:t>
      </w:r>
    </w:p>
    <w:p w:rsidR="00F56489" w:rsidRPr="00142527" w:rsidRDefault="00F56489" w:rsidP="00F56489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</w:rPr>
      </w:pPr>
      <w:r w:rsidRPr="00142527">
        <w:rPr>
          <w:sz w:val="28"/>
          <w:szCs w:val="28"/>
        </w:rPr>
        <w:t xml:space="preserve"> Инструктаж персонала по методам энергосбережения и повышения энергетической эффективности на объектах отопления.</w:t>
      </w:r>
    </w:p>
    <w:p w:rsidR="00F56489" w:rsidRDefault="00F56489" w:rsidP="00F56489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</w:rPr>
      </w:pPr>
      <w:r w:rsidRPr="00142527">
        <w:rPr>
          <w:sz w:val="28"/>
          <w:szCs w:val="28"/>
        </w:rPr>
        <w:t>На основании п1 при необходимости своевременное подачи заявки на допо</w:t>
      </w:r>
      <w:r>
        <w:rPr>
          <w:sz w:val="28"/>
          <w:szCs w:val="28"/>
        </w:rPr>
        <w:t>лнительные объёмы поставки газа.</w:t>
      </w:r>
    </w:p>
    <w:p w:rsidR="00F56489" w:rsidRDefault="00F56489" w:rsidP="00F56489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Регулярное плановое проведение замены осветительных и нагревательных приборов на </w:t>
      </w:r>
      <w:proofErr w:type="spellStart"/>
      <w:r>
        <w:rPr>
          <w:sz w:val="28"/>
          <w:szCs w:val="28"/>
        </w:rPr>
        <w:t>энергоэффективные</w:t>
      </w:r>
      <w:proofErr w:type="spellEnd"/>
      <w:r>
        <w:rPr>
          <w:sz w:val="28"/>
          <w:szCs w:val="28"/>
        </w:rPr>
        <w:t>.</w:t>
      </w:r>
    </w:p>
    <w:p w:rsidR="00F56489" w:rsidRPr="00142527" w:rsidRDefault="00F56489" w:rsidP="00F56489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Регулярное плановое проведение замены приборов и устройств на объектах водопотребления.</w:t>
      </w:r>
    </w:p>
    <w:p w:rsidR="00F56489" w:rsidRPr="00F56489" w:rsidRDefault="00915939" w:rsidP="003150E5">
      <w:pPr>
        <w:pStyle w:val="a3"/>
        <w:shd w:val="clear" w:color="auto" w:fill="FFFFFF"/>
        <w:autoSpaceDE w:val="0"/>
        <w:spacing w:line="360" w:lineRule="auto"/>
        <w:ind w:left="426" w:right="29" w:firstLine="785"/>
        <w:rPr>
          <w:rFonts w:eastAsia="Times New Roman CYR"/>
          <w:bCs/>
          <w:color w:val="000000"/>
          <w:spacing w:val="1"/>
          <w:sz w:val="28"/>
          <w:szCs w:val="28"/>
        </w:rPr>
      </w:pPr>
      <w:r>
        <w:rPr>
          <w:rFonts w:eastAsia="Times New Roman CYR"/>
          <w:b/>
          <w:bCs/>
          <w:color w:val="000000"/>
          <w:spacing w:val="1"/>
          <w:sz w:val="28"/>
          <w:szCs w:val="28"/>
        </w:rPr>
        <w:t xml:space="preserve">-В </w:t>
      </w:r>
      <w:proofErr w:type="gramStart"/>
      <w:r>
        <w:rPr>
          <w:rFonts w:eastAsia="Times New Roman CYR"/>
          <w:b/>
          <w:bCs/>
          <w:color w:val="000000"/>
          <w:spacing w:val="1"/>
          <w:sz w:val="28"/>
          <w:szCs w:val="28"/>
        </w:rPr>
        <w:t xml:space="preserve">разделе  </w:t>
      </w:r>
      <w:r w:rsidR="00F56489" w:rsidRPr="00F56489">
        <w:rPr>
          <w:rFonts w:eastAsia="Times New Roman CYR"/>
          <w:b/>
          <w:bCs/>
          <w:color w:val="000000"/>
          <w:spacing w:val="1"/>
          <w:sz w:val="28"/>
          <w:szCs w:val="28"/>
        </w:rPr>
        <w:t>II</w:t>
      </w:r>
      <w:proofErr w:type="gramEnd"/>
      <w:r w:rsidR="00F56489" w:rsidRPr="00F56489">
        <w:rPr>
          <w:rFonts w:eastAsia="Times New Roman CYR"/>
          <w:b/>
          <w:bCs/>
          <w:color w:val="000000"/>
          <w:spacing w:val="1"/>
          <w:sz w:val="28"/>
          <w:szCs w:val="28"/>
        </w:rPr>
        <w:t>. ЦЕЛИ,</w:t>
      </w:r>
      <w:r w:rsidR="00F56489" w:rsidRPr="00F56489">
        <w:rPr>
          <w:b/>
          <w:bCs/>
          <w:color w:val="000000"/>
          <w:spacing w:val="1"/>
          <w:sz w:val="28"/>
          <w:szCs w:val="28"/>
        </w:rPr>
        <w:t xml:space="preserve"> </w:t>
      </w:r>
      <w:r w:rsidR="00F56489" w:rsidRPr="00F56489">
        <w:rPr>
          <w:rFonts w:eastAsia="Times New Roman CYR"/>
          <w:b/>
          <w:bCs/>
          <w:color w:val="000000"/>
          <w:spacing w:val="1"/>
          <w:sz w:val="28"/>
          <w:szCs w:val="28"/>
        </w:rPr>
        <w:t>ЗАДАЧИ</w:t>
      </w:r>
      <w:r w:rsidR="00F56489" w:rsidRPr="00F56489">
        <w:rPr>
          <w:b/>
          <w:bCs/>
          <w:color w:val="000000"/>
          <w:spacing w:val="1"/>
          <w:sz w:val="28"/>
          <w:szCs w:val="28"/>
        </w:rPr>
        <w:t xml:space="preserve">, ЦЕЛЕВЫЕ ПОКАЗАТЕЛИ (ИНДИКАТОРЫ) </w:t>
      </w:r>
      <w:r w:rsidR="00F56489" w:rsidRPr="00F56489">
        <w:rPr>
          <w:rFonts w:eastAsia="Times New Roman CYR"/>
          <w:b/>
          <w:bCs/>
          <w:color w:val="000000"/>
          <w:spacing w:val="1"/>
          <w:sz w:val="28"/>
          <w:szCs w:val="28"/>
        </w:rPr>
        <w:t>ПРОГРАММЫ</w:t>
      </w:r>
      <w:r w:rsidR="00F56489">
        <w:rPr>
          <w:rFonts w:eastAsia="Times New Roman CYR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 CYR"/>
          <w:bCs/>
          <w:color w:val="000000"/>
          <w:spacing w:val="1"/>
          <w:sz w:val="28"/>
          <w:szCs w:val="28"/>
        </w:rPr>
        <w:t xml:space="preserve">изложить в следующей </w:t>
      </w:r>
      <w:r w:rsidR="00F56489">
        <w:rPr>
          <w:rFonts w:eastAsia="Times New Roman CYR"/>
          <w:bCs/>
          <w:color w:val="000000"/>
          <w:spacing w:val="1"/>
          <w:sz w:val="28"/>
          <w:szCs w:val="28"/>
        </w:rPr>
        <w:t>редакции.</w:t>
      </w:r>
    </w:p>
    <w:p w:rsidR="00F56489" w:rsidRPr="00F56489" w:rsidRDefault="00F56489" w:rsidP="003150E5">
      <w:pPr>
        <w:shd w:val="clear" w:color="auto" w:fill="FFFFFF"/>
        <w:autoSpaceDE w:val="0"/>
        <w:spacing w:before="317" w:line="360" w:lineRule="auto"/>
        <w:jc w:val="both"/>
        <w:rPr>
          <w:color w:val="000000"/>
          <w:sz w:val="28"/>
          <w:szCs w:val="28"/>
        </w:rPr>
      </w:pPr>
      <w:r w:rsidRPr="00F56489">
        <w:rPr>
          <w:rFonts w:eastAsia="Times New Roman CYR"/>
          <w:color w:val="000000"/>
          <w:sz w:val="28"/>
          <w:szCs w:val="28"/>
        </w:rPr>
        <w:t>Основные</w:t>
      </w:r>
      <w:r w:rsidRPr="00F56489">
        <w:rPr>
          <w:color w:val="000000"/>
          <w:sz w:val="28"/>
          <w:szCs w:val="28"/>
        </w:rPr>
        <w:t xml:space="preserve"> </w:t>
      </w:r>
      <w:r w:rsidRPr="00F56489">
        <w:rPr>
          <w:rFonts w:eastAsia="Times New Roman CYR"/>
          <w:color w:val="000000"/>
          <w:sz w:val="28"/>
          <w:szCs w:val="28"/>
        </w:rPr>
        <w:t>цели</w:t>
      </w:r>
      <w:r w:rsidRPr="00F56489">
        <w:rPr>
          <w:color w:val="000000"/>
          <w:sz w:val="28"/>
          <w:szCs w:val="28"/>
        </w:rPr>
        <w:t xml:space="preserve"> </w:t>
      </w:r>
      <w:r w:rsidRPr="00F56489">
        <w:rPr>
          <w:rFonts w:eastAsia="Times New Roman CYR"/>
          <w:color w:val="000000"/>
          <w:sz w:val="28"/>
          <w:szCs w:val="28"/>
        </w:rPr>
        <w:t>Программы</w:t>
      </w:r>
      <w:r w:rsidRPr="00F56489">
        <w:rPr>
          <w:color w:val="000000"/>
          <w:sz w:val="28"/>
          <w:szCs w:val="28"/>
        </w:rPr>
        <w:t>:</w:t>
      </w:r>
    </w:p>
    <w:p w:rsidR="00F56489" w:rsidRDefault="00F56489" w:rsidP="003150E5">
      <w:pPr>
        <w:pStyle w:val="ConsPlusCell"/>
        <w:widowControl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E2071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эффективное и рациональное использование энергетических ресурсов;</w:t>
      </w:r>
    </w:p>
    <w:p w:rsidR="00F56489" w:rsidRDefault="00F56489" w:rsidP="003150E5">
      <w:pPr>
        <w:pStyle w:val="ConsPlusCell"/>
        <w:widowControl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поддержка и стимулирование энергосбережения и повышения энергетической эффективности;</w:t>
      </w:r>
    </w:p>
    <w:p w:rsidR="00F56489" w:rsidRDefault="00F56489" w:rsidP="003150E5">
      <w:pPr>
        <w:pStyle w:val="ConsPlusCell"/>
        <w:widowControl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снижение себестоимости передачи тепловой энергии</w:t>
      </w:r>
      <w:r w:rsidRPr="00E20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489" w:rsidRDefault="00F56489" w:rsidP="003150E5">
      <w:pPr>
        <w:pStyle w:val="ConsPlusCell"/>
        <w:widowControl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снижение потребления электрической энергии</w:t>
      </w:r>
    </w:p>
    <w:p w:rsidR="00F56489" w:rsidRPr="00E2071D" w:rsidRDefault="00F56489" w:rsidP="003150E5">
      <w:pPr>
        <w:pStyle w:val="ConsPlusCell"/>
        <w:widowControl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снижение потребления воды. </w:t>
      </w:r>
    </w:p>
    <w:p w:rsidR="00F56489" w:rsidRPr="003150E5" w:rsidRDefault="00F56489" w:rsidP="003150E5">
      <w:pPr>
        <w:shd w:val="clear" w:color="auto" w:fill="FFFFFF"/>
        <w:autoSpaceDE w:val="0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3150E5">
        <w:rPr>
          <w:rFonts w:eastAsia="Times New Roman CYR"/>
          <w:color w:val="000000"/>
          <w:spacing w:val="1"/>
          <w:sz w:val="28"/>
          <w:szCs w:val="28"/>
        </w:rPr>
        <w:t>Программа</w:t>
      </w:r>
      <w:r w:rsidRPr="003150E5">
        <w:rPr>
          <w:color w:val="000000"/>
          <w:spacing w:val="1"/>
          <w:sz w:val="28"/>
          <w:szCs w:val="28"/>
        </w:rPr>
        <w:t xml:space="preserve"> </w:t>
      </w:r>
      <w:r w:rsidRPr="003150E5">
        <w:rPr>
          <w:rFonts w:eastAsia="Times New Roman CYR"/>
          <w:color w:val="000000"/>
          <w:spacing w:val="1"/>
          <w:sz w:val="28"/>
          <w:szCs w:val="28"/>
        </w:rPr>
        <w:t>предусматривает</w:t>
      </w:r>
      <w:r w:rsidRPr="003150E5">
        <w:rPr>
          <w:color w:val="000000"/>
          <w:spacing w:val="1"/>
          <w:sz w:val="28"/>
          <w:szCs w:val="28"/>
        </w:rPr>
        <w:t xml:space="preserve"> </w:t>
      </w:r>
      <w:r w:rsidRPr="003150E5">
        <w:rPr>
          <w:rFonts w:eastAsia="Times New Roman CYR"/>
          <w:color w:val="000000"/>
          <w:spacing w:val="1"/>
          <w:sz w:val="28"/>
          <w:szCs w:val="28"/>
        </w:rPr>
        <w:t>решение</w:t>
      </w:r>
      <w:r w:rsidRPr="003150E5">
        <w:rPr>
          <w:color w:val="000000"/>
          <w:spacing w:val="1"/>
          <w:sz w:val="28"/>
          <w:szCs w:val="28"/>
        </w:rPr>
        <w:t xml:space="preserve"> </w:t>
      </w:r>
      <w:r w:rsidRPr="003150E5">
        <w:rPr>
          <w:rFonts w:eastAsia="Times New Roman CYR"/>
          <w:color w:val="000000"/>
          <w:spacing w:val="1"/>
          <w:sz w:val="28"/>
          <w:szCs w:val="28"/>
        </w:rPr>
        <w:t>следующих</w:t>
      </w:r>
      <w:r w:rsidRPr="003150E5">
        <w:rPr>
          <w:color w:val="000000"/>
          <w:spacing w:val="1"/>
          <w:sz w:val="28"/>
          <w:szCs w:val="28"/>
        </w:rPr>
        <w:t xml:space="preserve"> </w:t>
      </w:r>
      <w:r w:rsidRPr="003150E5">
        <w:rPr>
          <w:rFonts w:eastAsia="Times New Roman CYR"/>
          <w:color w:val="000000"/>
          <w:spacing w:val="1"/>
          <w:sz w:val="28"/>
          <w:szCs w:val="28"/>
        </w:rPr>
        <w:t>задач</w:t>
      </w:r>
      <w:r w:rsidRPr="003150E5">
        <w:rPr>
          <w:color w:val="000000"/>
          <w:spacing w:val="1"/>
          <w:sz w:val="28"/>
          <w:szCs w:val="28"/>
        </w:rPr>
        <w:t>:</w:t>
      </w:r>
    </w:p>
    <w:p w:rsidR="00F56489" w:rsidRPr="00F56489" w:rsidRDefault="00F56489" w:rsidP="003150E5">
      <w:pPr>
        <w:pStyle w:val="a3"/>
        <w:autoSpaceDE w:val="0"/>
        <w:spacing w:line="360" w:lineRule="auto"/>
        <w:ind w:left="1211"/>
        <w:jc w:val="both"/>
        <w:rPr>
          <w:sz w:val="28"/>
          <w:szCs w:val="28"/>
        </w:rPr>
      </w:pPr>
      <w:r w:rsidRPr="00F56489">
        <w:rPr>
          <w:sz w:val="28"/>
          <w:szCs w:val="28"/>
        </w:rPr>
        <w:t xml:space="preserve">1. выполнение работ по реконструкции и модернизации объектов теплоснабжения.  </w:t>
      </w:r>
    </w:p>
    <w:p w:rsidR="00F56489" w:rsidRPr="00F56489" w:rsidRDefault="00F56489" w:rsidP="003150E5">
      <w:pPr>
        <w:pStyle w:val="a3"/>
        <w:autoSpaceDE w:val="0"/>
        <w:spacing w:line="360" w:lineRule="auto"/>
        <w:ind w:left="1134"/>
        <w:jc w:val="both"/>
        <w:rPr>
          <w:sz w:val="28"/>
          <w:szCs w:val="28"/>
        </w:rPr>
      </w:pPr>
      <w:r w:rsidRPr="00F56489">
        <w:rPr>
          <w:sz w:val="28"/>
          <w:szCs w:val="28"/>
        </w:rPr>
        <w:t>2. выполнение работ по замене и модернизации оборудования электроосвещения.</w:t>
      </w:r>
    </w:p>
    <w:p w:rsidR="00F56489" w:rsidRPr="00F56489" w:rsidRDefault="00F56489" w:rsidP="003150E5">
      <w:pPr>
        <w:pStyle w:val="a3"/>
        <w:autoSpaceDE w:val="0"/>
        <w:spacing w:line="360" w:lineRule="auto"/>
        <w:ind w:left="1211"/>
        <w:jc w:val="both"/>
        <w:rPr>
          <w:b/>
          <w:sz w:val="28"/>
          <w:szCs w:val="28"/>
        </w:rPr>
      </w:pPr>
      <w:r w:rsidRPr="00F56489">
        <w:rPr>
          <w:sz w:val="28"/>
          <w:szCs w:val="28"/>
        </w:rPr>
        <w:t>3. выполнение работ по замене и модернизации оборудования водоснабжения.</w:t>
      </w:r>
      <w:r w:rsidRPr="00F56489">
        <w:rPr>
          <w:b/>
          <w:sz w:val="28"/>
          <w:szCs w:val="28"/>
        </w:rPr>
        <w:t xml:space="preserve"> </w:t>
      </w:r>
    </w:p>
    <w:p w:rsidR="00F56489" w:rsidRPr="004D1F9E" w:rsidRDefault="00F56489" w:rsidP="004D1F9E">
      <w:pPr>
        <w:pStyle w:val="a3"/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F56489">
        <w:rPr>
          <w:rFonts w:eastAsia="Times New Roman CYR"/>
          <w:color w:val="000000"/>
          <w:sz w:val="28"/>
          <w:szCs w:val="28"/>
        </w:rPr>
        <w:t xml:space="preserve">Индикатором программы служит </w:t>
      </w:r>
      <w:r w:rsidRPr="00F56489">
        <w:rPr>
          <w:sz w:val="28"/>
          <w:szCs w:val="28"/>
        </w:rPr>
        <w:t xml:space="preserve">замена котлов, запорной арматуры и другого оборудования на подведомственных модульных котельных, </w:t>
      </w:r>
      <w:proofErr w:type="gramStart"/>
      <w:r w:rsidRPr="00F56489">
        <w:rPr>
          <w:rFonts w:eastAsia="Times New Roman CYR"/>
          <w:color w:val="000000"/>
          <w:sz w:val="28"/>
          <w:szCs w:val="28"/>
        </w:rPr>
        <w:t>замена  3688</w:t>
      </w:r>
      <w:proofErr w:type="gramEnd"/>
      <w:r w:rsidRPr="00F56489">
        <w:rPr>
          <w:rFonts w:eastAsia="Times New Roman CYR"/>
          <w:color w:val="000000"/>
          <w:sz w:val="28"/>
          <w:szCs w:val="28"/>
        </w:rPr>
        <w:t xml:space="preserve">  (трех тысяч  шестьсот восьмидесяти восьми) единиц энергосберегающих электрических светильников  </w:t>
      </w:r>
      <w:r w:rsidRPr="00F56489">
        <w:rPr>
          <w:rFonts w:eastAsia="Times New Roman CYR"/>
          <w:color w:val="000000"/>
          <w:spacing w:val="3"/>
          <w:sz w:val="28"/>
          <w:szCs w:val="28"/>
        </w:rPr>
        <w:t xml:space="preserve">для общеобразовательных учреждений двенадцати </w:t>
      </w:r>
      <w:r w:rsidRPr="00F56489">
        <w:rPr>
          <w:sz w:val="28"/>
          <w:szCs w:val="28"/>
        </w:rPr>
        <w:t xml:space="preserve"> сельских поселений муниципального района </w:t>
      </w:r>
      <w:proofErr w:type="spellStart"/>
      <w:r w:rsidRPr="00F56489">
        <w:rPr>
          <w:sz w:val="28"/>
          <w:szCs w:val="28"/>
        </w:rPr>
        <w:t>Кинельский</w:t>
      </w:r>
      <w:proofErr w:type="spellEnd"/>
      <w:r w:rsidRPr="00F56489">
        <w:rPr>
          <w:sz w:val="28"/>
          <w:szCs w:val="28"/>
        </w:rPr>
        <w:t>.</w:t>
      </w:r>
    </w:p>
    <w:p w:rsidR="008B3238" w:rsidRDefault="00B047E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gramStart"/>
      <w:r w:rsidR="00915939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раздел </w:t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«Этапы и сроки реализации муниципальной программы» </w:t>
      </w:r>
      <w:r>
        <w:rPr>
          <w:sz w:val="28"/>
          <w:szCs w:val="28"/>
        </w:rPr>
        <w:t>изложить в следующей редакции:</w:t>
      </w:r>
    </w:p>
    <w:p w:rsidR="00F56489" w:rsidRPr="007D7BDC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2017г. – 1 </w:t>
      </w:r>
      <w:proofErr w:type="gramStart"/>
      <w:r>
        <w:rPr>
          <w:rFonts w:eastAsia="Times New Roman CYR"/>
          <w:color w:val="000000"/>
          <w:spacing w:val="-5"/>
          <w:sz w:val="28"/>
          <w:szCs w:val="28"/>
        </w:rPr>
        <w:t xml:space="preserve">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 xml:space="preserve"> (</w:t>
      </w:r>
      <w:proofErr w:type="gramEnd"/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2017 год)</w:t>
      </w:r>
    </w:p>
    <w:p w:rsidR="00F56489" w:rsidRPr="003C690E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2018г. – 2 </w:t>
      </w:r>
      <w:proofErr w:type="gramStart"/>
      <w:r>
        <w:rPr>
          <w:rFonts w:eastAsia="Times New Roman CYR"/>
          <w:color w:val="000000"/>
          <w:spacing w:val="-5"/>
          <w:sz w:val="28"/>
          <w:szCs w:val="28"/>
        </w:rPr>
        <w:t xml:space="preserve">этап 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proofErr w:type="gramEnd"/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2018 год)</w:t>
      </w:r>
    </w:p>
    <w:p w:rsidR="00F56489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2019 г. – 3 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2019 год)</w:t>
      </w:r>
    </w:p>
    <w:p w:rsidR="00F56489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2020 г. – 4 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2020 год)</w:t>
      </w:r>
    </w:p>
    <w:p w:rsidR="00F56489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2021 г. – 5 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2021 год)</w:t>
      </w:r>
    </w:p>
    <w:p w:rsidR="00F56489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2022 г. – 6 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2022 год)</w:t>
      </w:r>
    </w:p>
    <w:p w:rsidR="00F56489" w:rsidRDefault="00A74860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>С 2023 г. по 202</w:t>
      </w:r>
      <w:r w:rsidR="00C44469">
        <w:rPr>
          <w:rFonts w:eastAsia="Times New Roman CYR"/>
          <w:color w:val="000000"/>
          <w:spacing w:val="-5"/>
          <w:sz w:val="28"/>
          <w:szCs w:val="28"/>
        </w:rPr>
        <w:t>7</w:t>
      </w:r>
      <w:r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 w:rsidR="00F56489">
        <w:rPr>
          <w:rFonts w:eastAsia="Times New Roman CYR"/>
          <w:color w:val="000000"/>
          <w:spacing w:val="-5"/>
          <w:sz w:val="28"/>
          <w:szCs w:val="28"/>
        </w:rPr>
        <w:t xml:space="preserve">г. – 7 этап </w:t>
      </w:r>
    </w:p>
    <w:p w:rsidR="008B3238" w:rsidRDefault="008B3238">
      <w:pPr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rFonts w:eastAsia="Times New Roman CYR"/>
          <w:color w:val="000000"/>
          <w:spacing w:val="-5"/>
          <w:sz w:val="28"/>
          <w:szCs w:val="28"/>
        </w:rPr>
      </w:pPr>
    </w:p>
    <w:p w:rsidR="00F56489" w:rsidRPr="00C2284B" w:rsidRDefault="00915939" w:rsidP="00F56489">
      <w:pPr>
        <w:shd w:val="clear" w:color="auto" w:fill="FFFFFF"/>
        <w:autoSpaceDE w:val="0"/>
        <w:spacing w:line="360" w:lineRule="auto"/>
        <w:ind w:left="5"/>
        <w:contextualSpacing/>
        <w:jc w:val="center"/>
        <w:rPr>
          <w:rFonts w:eastAsia="Times New Roman CYR"/>
          <w:b/>
          <w:color w:val="000000"/>
          <w:spacing w:val="12"/>
          <w:sz w:val="28"/>
          <w:szCs w:val="28"/>
        </w:rPr>
      </w:pPr>
      <w:r>
        <w:rPr>
          <w:rFonts w:eastAsia="Times New Roman CYR"/>
          <w:b/>
          <w:color w:val="000000"/>
          <w:spacing w:val="12"/>
          <w:sz w:val="28"/>
          <w:szCs w:val="28"/>
        </w:rPr>
        <w:lastRenderedPageBreak/>
        <w:t xml:space="preserve">- </w:t>
      </w:r>
      <w:proofErr w:type="gramStart"/>
      <w:r>
        <w:rPr>
          <w:rFonts w:eastAsia="Times New Roman CYR"/>
          <w:b/>
          <w:color w:val="000000"/>
          <w:spacing w:val="12"/>
          <w:sz w:val="28"/>
          <w:szCs w:val="28"/>
        </w:rPr>
        <w:t>В</w:t>
      </w:r>
      <w:proofErr w:type="gramEnd"/>
      <w:r w:rsidR="00F56489">
        <w:rPr>
          <w:rFonts w:eastAsia="Times New Roman CYR"/>
          <w:b/>
          <w:color w:val="000000"/>
          <w:spacing w:val="12"/>
          <w:sz w:val="28"/>
          <w:szCs w:val="28"/>
        </w:rPr>
        <w:t xml:space="preserve"> разделе </w:t>
      </w:r>
      <w:r w:rsidR="00F56489">
        <w:rPr>
          <w:rFonts w:eastAsia="Times New Roman CYR"/>
          <w:b/>
          <w:color w:val="000000"/>
          <w:spacing w:val="12"/>
          <w:sz w:val="28"/>
          <w:szCs w:val="28"/>
          <w:lang w:val="en-US"/>
        </w:rPr>
        <w:t>V</w:t>
      </w:r>
      <w:r w:rsidR="00F56489" w:rsidRPr="00C2284B">
        <w:rPr>
          <w:rFonts w:eastAsia="Times New Roman CYR"/>
          <w:b/>
          <w:color w:val="000000"/>
          <w:spacing w:val="12"/>
          <w:sz w:val="28"/>
          <w:szCs w:val="28"/>
        </w:rPr>
        <w:t>.</w:t>
      </w:r>
      <w:r w:rsidR="00F56489">
        <w:rPr>
          <w:rFonts w:eastAsia="Times New Roman CYR"/>
          <w:b/>
          <w:color w:val="000000"/>
          <w:spacing w:val="12"/>
          <w:sz w:val="28"/>
          <w:szCs w:val="28"/>
        </w:rPr>
        <w:t xml:space="preserve"> ПЕРЕЧЕНЬ ПОКАЗАТЕЛЕЙ (ИНДИКАТОРОВ) ПРОГРАММЫ.</w:t>
      </w:r>
    </w:p>
    <w:p w:rsidR="00F56489" w:rsidRDefault="00F56489" w:rsidP="00F56489">
      <w:pPr>
        <w:shd w:val="clear" w:color="auto" w:fill="FFFFFF"/>
        <w:autoSpaceDE w:val="0"/>
        <w:spacing w:line="360" w:lineRule="auto"/>
        <w:ind w:left="-567" w:firstLine="567"/>
        <w:contextualSpacing/>
        <w:jc w:val="both"/>
        <w:rPr>
          <w:rFonts w:eastAsia="Times New Roman CYR"/>
          <w:b/>
          <w:color w:val="000000"/>
          <w:spacing w:val="12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Представлены в Приложениях № </w:t>
      </w:r>
      <w:proofErr w:type="gramStart"/>
      <w:r>
        <w:rPr>
          <w:color w:val="000000"/>
          <w:sz w:val="28"/>
          <w:szCs w:val="28"/>
        </w:rPr>
        <w:t>1  к</w:t>
      </w:r>
      <w:proofErr w:type="gramEnd"/>
      <w:r>
        <w:rPr>
          <w:color w:val="000000"/>
          <w:sz w:val="28"/>
          <w:szCs w:val="28"/>
        </w:rPr>
        <w:t xml:space="preserve"> Программе.</w:t>
      </w:r>
    </w:p>
    <w:p w:rsidR="00F56489" w:rsidRPr="00291973" w:rsidRDefault="00915939" w:rsidP="00F56489">
      <w:pPr>
        <w:pStyle w:val="headertexttopleveltextcenter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>В</w:t>
      </w:r>
      <w:proofErr w:type="gramEnd"/>
      <w:r w:rsidR="00F56489">
        <w:rPr>
          <w:b/>
          <w:sz w:val="28"/>
          <w:szCs w:val="28"/>
        </w:rPr>
        <w:t xml:space="preserve"> разделе </w:t>
      </w:r>
      <w:r w:rsidR="00F56489">
        <w:rPr>
          <w:b/>
          <w:sz w:val="28"/>
          <w:szCs w:val="28"/>
          <w:lang w:val="en-US"/>
        </w:rPr>
        <w:t>VI</w:t>
      </w:r>
      <w:r w:rsidR="00F56489">
        <w:rPr>
          <w:b/>
          <w:sz w:val="28"/>
          <w:szCs w:val="28"/>
        </w:rPr>
        <w:t>. ОПИСАНИЕ МЕР ПРАВОВОГО РЕГУЛИРОВАНИЯ, НАПРАВЛЕННЫХ НА ДОСТИЖЕНИЕ ЦЕЛЕЙ МУНИЦИПАЛЬНОЙ ПРОГРАММЫ.</w:t>
      </w:r>
    </w:p>
    <w:p w:rsidR="003150E5" w:rsidRPr="004D1F9E" w:rsidRDefault="00F56489" w:rsidP="004D1F9E">
      <w:pPr>
        <w:shd w:val="clear" w:color="auto" w:fill="FFFFFF"/>
        <w:autoSpaceDE w:val="0"/>
        <w:spacing w:line="360" w:lineRule="auto"/>
        <w:ind w:left="5" w:firstLine="703"/>
        <w:contextualSpacing/>
        <w:jc w:val="both"/>
        <w:rPr>
          <w:sz w:val="28"/>
          <w:szCs w:val="28"/>
        </w:rPr>
      </w:pPr>
      <w:r w:rsidRPr="00C2284B">
        <w:rPr>
          <w:sz w:val="28"/>
          <w:szCs w:val="28"/>
        </w:rPr>
        <w:t>При формирован</w:t>
      </w:r>
      <w:r>
        <w:rPr>
          <w:sz w:val="28"/>
          <w:szCs w:val="28"/>
        </w:rPr>
        <w:t xml:space="preserve">ии и корректировке мероприятий </w:t>
      </w:r>
      <w:r w:rsidRPr="00C2284B">
        <w:rPr>
          <w:sz w:val="28"/>
          <w:szCs w:val="28"/>
        </w:rPr>
        <w:t>Программы, по мере выявле</w:t>
      </w:r>
      <w:r>
        <w:rPr>
          <w:sz w:val="28"/>
          <w:szCs w:val="28"/>
        </w:rPr>
        <w:t xml:space="preserve">ния или возникновения </w:t>
      </w:r>
      <w:r w:rsidRPr="00C2284B">
        <w:rPr>
          <w:sz w:val="28"/>
          <w:szCs w:val="28"/>
        </w:rPr>
        <w:t>вопросов нормативного правового характера ответственный исполнитель формирует проекты соответствующих нормативных правовых актов и выносит их на рассмотрение адми</w:t>
      </w:r>
      <w:r>
        <w:rPr>
          <w:sz w:val="28"/>
          <w:szCs w:val="28"/>
        </w:rPr>
        <w:t xml:space="preserve">нистрации муниципального района </w:t>
      </w:r>
      <w:proofErr w:type="spellStart"/>
      <w:r w:rsidRPr="00C2284B">
        <w:rPr>
          <w:sz w:val="28"/>
          <w:szCs w:val="28"/>
        </w:rPr>
        <w:t>Кинельский</w:t>
      </w:r>
      <w:proofErr w:type="spellEnd"/>
      <w:r w:rsidRPr="00C2284B">
        <w:rPr>
          <w:sz w:val="28"/>
          <w:szCs w:val="28"/>
        </w:rPr>
        <w:t xml:space="preserve">. </w:t>
      </w:r>
      <w:r w:rsidRPr="00C2284B">
        <w:rPr>
          <w:sz w:val="28"/>
          <w:szCs w:val="28"/>
        </w:rPr>
        <w:br/>
      </w:r>
      <w:r w:rsidR="00C44469">
        <w:rPr>
          <w:sz w:val="28"/>
          <w:szCs w:val="28"/>
        </w:rPr>
        <w:t xml:space="preserve">       </w:t>
      </w:r>
      <w:r w:rsidRPr="00C2284B">
        <w:rPr>
          <w:sz w:val="28"/>
          <w:szCs w:val="28"/>
        </w:rPr>
        <w:t>При выполнении мероприятий Программы по мере необходимости соисполнители Программы принимают нормативные акты в соответствии со своими полномочиями.</w:t>
      </w:r>
    </w:p>
    <w:p w:rsidR="003150E5" w:rsidRDefault="003150E5" w:rsidP="00F56489">
      <w:pPr>
        <w:shd w:val="clear" w:color="auto" w:fill="FFFFFF"/>
        <w:autoSpaceDE w:val="0"/>
        <w:spacing w:line="360" w:lineRule="auto"/>
        <w:ind w:left="5"/>
        <w:contextualSpacing/>
        <w:jc w:val="center"/>
        <w:rPr>
          <w:rFonts w:eastAsia="Times New Roman CYR"/>
          <w:b/>
          <w:color w:val="000000"/>
          <w:spacing w:val="12"/>
          <w:sz w:val="28"/>
          <w:szCs w:val="28"/>
        </w:rPr>
      </w:pPr>
    </w:p>
    <w:p w:rsidR="00F56489" w:rsidRDefault="00F56489" w:rsidP="00F56489">
      <w:pPr>
        <w:shd w:val="clear" w:color="auto" w:fill="FFFFFF"/>
        <w:autoSpaceDE w:val="0"/>
        <w:spacing w:line="360" w:lineRule="auto"/>
        <w:ind w:left="5"/>
        <w:contextualSpacing/>
        <w:jc w:val="center"/>
        <w:rPr>
          <w:rFonts w:eastAsia="Times New Roman CYR"/>
          <w:b/>
          <w:color w:val="000000"/>
          <w:spacing w:val="12"/>
          <w:sz w:val="28"/>
          <w:szCs w:val="28"/>
        </w:rPr>
      </w:pPr>
      <w:r>
        <w:rPr>
          <w:rFonts w:eastAsia="Times New Roman CYR"/>
          <w:b/>
          <w:color w:val="000000"/>
          <w:spacing w:val="12"/>
          <w:sz w:val="28"/>
          <w:szCs w:val="28"/>
        </w:rPr>
        <w:t xml:space="preserve">- </w:t>
      </w:r>
      <w:proofErr w:type="gramStart"/>
      <w:r w:rsidR="00915939">
        <w:rPr>
          <w:rFonts w:eastAsia="Times New Roman CYR"/>
          <w:b/>
          <w:color w:val="000000"/>
          <w:spacing w:val="12"/>
          <w:sz w:val="28"/>
          <w:szCs w:val="28"/>
        </w:rPr>
        <w:t>В</w:t>
      </w:r>
      <w:proofErr w:type="gramEnd"/>
      <w:r w:rsidR="00915939">
        <w:rPr>
          <w:rFonts w:eastAsia="Times New Roman CYR"/>
          <w:b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 CYR"/>
          <w:b/>
          <w:color w:val="000000"/>
          <w:spacing w:val="12"/>
          <w:sz w:val="28"/>
          <w:szCs w:val="28"/>
        </w:rPr>
        <w:t>разделе V</w:t>
      </w:r>
      <w:r w:rsidRPr="0003347D"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rFonts w:eastAsia="Times New Roman CYR"/>
          <w:b/>
          <w:color w:val="000000"/>
          <w:spacing w:val="12"/>
          <w:sz w:val="28"/>
          <w:szCs w:val="28"/>
        </w:rPr>
        <w:t xml:space="preserve">. </w:t>
      </w:r>
      <w:proofErr w:type="gramStart"/>
      <w:r>
        <w:rPr>
          <w:rFonts w:eastAsia="Times New Roman CYR"/>
          <w:b/>
          <w:color w:val="000000"/>
          <w:spacing w:val="12"/>
          <w:sz w:val="28"/>
          <w:szCs w:val="28"/>
        </w:rPr>
        <w:t xml:space="preserve">РЕСУРСНОЕ </w:t>
      </w:r>
      <w:r w:rsidRPr="002F14AD">
        <w:rPr>
          <w:b/>
          <w:color w:val="000000"/>
          <w:spacing w:val="12"/>
          <w:sz w:val="28"/>
          <w:szCs w:val="28"/>
        </w:rPr>
        <w:t xml:space="preserve"> </w:t>
      </w:r>
      <w:r w:rsidRPr="002F14AD">
        <w:rPr>
          <w:rFonts w:eastAsia="Times New Roman CYR"/>
          <w:b/>
          <w:color w:val="000000"/>
          <w:spacing w:val="12"/>
          <w:sz w:val="28"/>
          <w:szCs w:val="28"/>
        </w:rPr>
        <w:t>ОБЕСПЕЧЕНИЕ</w:t>
      </w:r>
      <w:proofErr w:type="gramEnd"/>
      <w:r w:rsidRPr="002F14AD">
        <w:rPr>
          <w:b/>
          <w:color w:val="000000"/>
          <w:spacing w:val="12"/>
          <w:sz w:val="28"/>
          <w:szCs w:val="28"/>
        </w:rPr>
        <w:t xml:space="preserve"> </w:t>
      </w:r>
      <w:r w:rsidRPr="002F14AD">
        <w:rPr>
          <w:rFonts w:eastAsia="Times New Roman CYR"/>
          <w:b/>
          <w:color w:val="000000"/>
          <w:spacing w:val="12"/>
          <w:sz w:val="28"/>
          <w:szCs w:val="28"/>
        </w:rPr>
        <w:t>ПРОГРАММЫ</w:t>
      </w:r>
      <w:r>
        <w:rPr>
          <w:rFonts w:eastAsia="Times New Roman CYR"/>
          <w:b/>
          <w:color w:val="000000"/>
          <w:spacing w:val="12"/>
          <w:sz w:val="28"/>
          <w:szCs w:val="28"/>
        </w:rPr>
        <w:t>.</w:t>
      </w:r>
    </w:p>
    <w:p w:rsidR="00F56489" w:rsidRPr="00524B4B" w:rsidRDefault="00F56489" w:rsidP="00F56489">
      <w:pPr>
        <w:spacing w:line="360" w:lineRule="auto"/>
        <w:ind w:left="-567" w:firstLine="567"/>
        <w:jc w:val="both"/>
        <w:rPr>
          <w:sz w:val="28"/>
          <w:szCs w:val="28"/>
        </w:rPr>
      </w:pPr>
      <w:r w:rsidRPr="00524B4B">
        <w:rPr>
          <w:sz w:val="28"/>
          <w:szCs w:val="28"/>
        </w:rPr>
        <w:t xml:space="preserve">Общий объем финансирования программных мероприятий в 2017 году </w:t>
      </w:r>
      <w:proofErr w:type="gramStart"/>
      <w:r w:rsidRPr="00524B4B">
        <w:rPr>
          <w:sz w:val="28"/>
          <w:szCs w:val="28"/>
        </w:rPr>
        <w:t>составляет  72</w:t>
      </w:r>
      <w:proofErr w:type="gramEnd"/>
      <w:r>
        <w:rPr>
          <w:sz w:val="28"/>
          <w:szCs w:val="28"/>
        </w:rPr>
        <w:t xml:space="preserve"> </w:t>
      </w:r>
      <w:r w:rsidRPr="00524B4B">
        <w:rPr>
          <w:sz w:val="28"/>
          <w:szCs w:val="28"/>
        </w:rPr>
        <w:t xml:space="preserve">361,6 тыс. руб.,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 </w:t>
      </w:r>
      <w:r>
        <w:rPr>
          <w:sz w:val="28"/>
          <w:szCs w:val="28"/>
        </w:rPr>
        <w:t>72 361,6 тыс. руб.</w:t>
      </w:r>
    </w:p>
    <w:p w:rsidR="00F56489" w:rsidRPr="00582154" w:rsidRDefault="00F56489" w:rsidP="00F56489">
      <w:pPr>
        <w:shd w:val="clear" w:color="auto" w:fill="FFFFFF"/>
        <w:autoSpaceDE w:val="0"/>
        <w:spacing w:line="360" w:lineRule="auto"/>
        <w:ind w:left="-567" w:firstLine="567"/>
        <w:jc w:val="both"/>
        <w:rPr>
          <w:rFonts w:eastAsia="Times New Roman CYR"/>
          <w:color w:val="000000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Pr="00524B4B">
        <w:rPr>
          <w:color w:val="000000"/>
          <w:sz w:val="28"/>
          <w:szCs w:val="28"/>
        </w:rPr>
        <w:t>116561,2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</w:t>
      </w:r>
      <w:r w:rsidRPr="00524B4B">
        <w:rPr>
          <w:spacing w:val="-2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116</w:t>
      </w:r>
      <w:r>
        <w:rPr>
          <w:color w:val="000000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561,2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</w:t>
      </w:r>
      <w:r w:rsidRPr="00524B4B">
        <w:rPr>
          <w:sz w:val="28"/>
          <w:szCs w:val="28"/>
        </w:rPr>
        <w:t xml:space="preserve"> </w:t>
      </w:r>
    </w:p>
    <w:p w:rsidR="00F56489" w:rsidRPr="00524B4B" w:rsidRDefault="00F56489" w:rsidP="00F56489">
      <w:pPr>
        <w:shd w:val="clear" w:color="auto" w:fill="FFFFFF"/>
        <w:autoSpaceDE w:val="0"/>
        <w:spacing w:line="360" w:lineRule="auto"/>
        <w:ind w:left="-567" w:firstLine="567"/>
        <w:jc w:val="both"/>
        <w:rPr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Pr="00524B4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4378</w:t>
      </w:r>
      <w:r>
        <w:rPr>
          <w:spacing w:val="-1"/>
          <w:sz w:val="28"/>
          <w:szCs w:val="28"/>
        </w:rPr>
        <w:t>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</w:t>
      </w:r>
      <w:r w:rsidRPr="00524B4B">
        <w:rPr>
          <w:spacing w:val="-2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04 378</w:t>
      </w:r>
      <w:r>
        <w:rPr>
          <w:spacing w:val="-1"/>
          <w:sz w:val="28"/>
          <w:szCs w:val="28"/>
        </w:rPr>
        <w:t>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</w:t>
      </w:r>
    </w:p>
    <w:p w:rsidR="00F56489" w:rsidRPr="00524B4B" w:rsidRDefault="00F56489" w:rsidP="00F56489">
      <w:pPr>
        <w:shd w:val="clear" w:color="auto" w:fill="FFFFFF"/>
        <w:autoSpaceDE w:val="0"/>
        <w:spacing w:line="360" w:lineRule="auto"/>
        <w:ind w:left="-567" w:firstLine="567"/>
        <w:jc w:val="both"/>
        <w:rPr>
          <w:spacing w:val="-2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мероприятий</w:t>
      </w:r>
      <w:r w:rsidRPr="00524B4B">
        <w:rPr>
          <w:rFonts w:eastAsia="Times New Roman CYR"/>
          <w:color w:val="000000"/>
          <w:sz w:val="28"/>
          <w:szCs w:val="28"/>
        </w:rPr>
        <w:t xml:space="preserve"> составит </w:t>
      </w:r>
      <w:r>
        <w:rPr>
          <w:color w:val="000000"/>
          <w:sz w:val="28"/>
          <w:szCs w:val="28"/>
        </w:rPr>
        <w:t>85 067,5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z w:val="28"/>
          <w:szCs w:val="28"/>
        </w:rPr>
        <w:t xml:space="preserve">поступающих в бюджет муниципального района средств областного бюджета 54,4 тыс. руб., за 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</w:t>
      </w:r>
      <w:r w:rsidRPr="00524B4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 w:rsidRPr="00524B4B">
        <w:rPr>
          <w:spacing w:val="-2"/>
          <w:sz w:val="28"/>
          <w:szCs w:val="28"/>
        </w:rPr>
        <w:t>тыс. руб.</w:t>
      </w:r>
    </w:p>
    <w:p w:rsidR="00F56489" w:rsidRDefault="00F56489" w:rsidP="00F56489">
      <w:pPr>
        <w:shd w:val="clear" w:color="auto" w:fill="FFFFFF"/>
        <w:autoSpaceDE w:val="0"/>
        <w:spacing w:line="360" w:lineRule="auto"/>
        <w:ind w:left="-567" w:firstLine="567"/>
        <w:jc w:val="both"/>
        <w:rPr>
          <w:spacing w:val="-2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lastRenderedPageBreak/>
        <w:t xml:space="preserve">В 2021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90 874</w:t>
      </w:r>
      <w:r w:rsidRPr="00524B4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</w:t>
      </w:r>
      <w:r w:rsidRPr="00524B4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90 874</w:t>
      </w:r>
      <w:r w:rsidRPr="00524B4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</w:t>
      </w:r>
    </w:p>
    <w:p w:rsidR="00F56489" w:rsidRDefault="00F56489" w:rsidP="00F56489">
      <w:pPr>
        <w:shd w:val="clear" w:color="auto" w:fill="FFFFFF"/>
        <w:autoSpaceDE w:val="0"/>
        <w:spacing w:line="360" w:lineRule="auto"/>
        <w:ind w:left="-567" w:firstLine="567"/>
        <w:jc w:val="both"/>
        <w:rPr>
          <w:spacing w:val="-2"/>
          <w:sz w:val="28"/>
          <w:szCs w:val="28"/>
        </w:rPr>
      </w:pPr>
      <w:r w:rsidRPr="00F0247B">
        <w:rPr>
          <w:rFonts w:eastAsia="Times New Roman CYR"/>
          <w:color w:val="000000"/>
          <w:spacing w:val="9"/>
          <w:sz w:val="28"/>
          <w:szCs w:val="28"/>
        </w:rPr>
        <w:t xml:space="preserve">В 2022 году 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F0247B">
        <w:rPr>
          <w:color w:val="000000"/>
          <w:spacing w:val="-2"/>
          <w:sz w:val="28"/>
          <w:szCs w:val="28"/>
        </w:rPr>
        <w:t xml:space="preserve"> 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F0247B">
        <w:rPr>
          <w:color w:val="000000"/>
          <w:spacing w:val="-2"/>
          <w:sz w:val="28"/>
          <w:szCs w:val="28"/>
        </w:rPr>
        <w:t xml:space="preserve"> 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F0247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F0247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E20E3D">
        <w:rPr>
          <w:color w:val="000000"/>
          <w:sz w:val="28"/>
          <w:szCs w:val="28"/>
        </w:rPr>
        <w:t>80 673,</w:t>
      </w:r>
      <w:proofErr w:type="gramStart"/>
      <w:r w:rsidR="00E20E3D">
        <w:rPr>
          <w:color w:val="000000"/>
          <w:sz w:val="28"/>
          <w:szCs w:val="28"/>
        </w:rPr>
        <w:t>7</w:t>
      </w:r>
      <w:r w:rsidRPr="00C114EF">
        <w:rPr>
          <w:spacing w:val="-1"/>
          <w:sz w:val="28"/>
          <w:szCs w:val="28"/>
        </w:rPr>
        <w:t xml:space="preserve">  </w:t>
      </w:r>
      <w:r w:rsidRPr="00F0247B">
        <w:rPr>
          <w:rFonts w:eastAsia="Times New Roman CYR"/>
          <w:color w:val="000000"/>
          <w:sz w:val="28"/>
          <w:szCs w:val="28"/>
        </w:rPr>
        <w:t>тыс.</w:t>
      </w:r>
      <w:proofErr w:type="gramEnd"/>
      <w:r w:rsidRPr="00F0247B">
        <w:rPr>
          <w:rFonts w:eastAsia="Times New Roman CYR"/>
          <w:color w:val="000000"/>
          <w:sz w:val="28"/>
          <w:szCs w:val="28"/>
        </w:rPr>
        <w:t xml:space="preserve"> руб.,</w:t>
      </w:r>
      <w:r w:rsidRPr="00F0247B">
        <w:rPr>
          <w:sz w:val="28"/>
          <w:szCs w:val="28"/>
        </w:rPr>
        <w:t xml:space="preserve"> в том числе: </w:t>
      </w:r>
      <w:r w:rsidRPr="00F0247B">
        <w:rPr>
          <w:rFonts w:eastAsia="Times New Roman CYR"/>
          <w:sz w:val="28"/>
          <w:szCs w:val="28"/>
        </w:rPr>
        <w:t>за</w:t>
      </w:r>
      <w:r w:rsidRPr="00F0247B">
        <w:rPr>
          <w:sz w:val="28"/>
          <w:szCs w:val="28"/>
        </w:rPr>
        <w:t xml:space="preserve"> </w:t>
      </w:r>
      <w:r w:rsidRPr="00F0247B">
        <w:rPr>
          <w:rFonts w:eastAsia="Times New Roman CYR"/>
          <w:sz w:val="28"/>
          <w:szCs w:val="28"/>
        </w:rPr>
        <w:t xml:space="preserve">счет </w:t>
      </w:r>
      <w:r w:rsidRPr="00F0247B">
        <w:rPr>
          <w:rFonts w:eastAsia="Times New Roman CYR"/>
          <w:spacing w:val="-4"/>
          <w:sz w:val="28"/>
          <w:szCs w:val="28"/>
        </w:rPr>
        <w:t>средств</w:t>
      </w:r>
      <w:r w:rsidRPr="00F0247B">
        <w:rPr>
          <w:spacing w:val="-4"/>
          <w:sz w:val="28"/>
          <w:szCs w:val="28"/>
        </w:rPr>
        <w:t xml:space="preserve"> </w:t>
      </w:r>
      <w:r w:rsidRPr="00F0247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F0247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F0247B">
        <w:rPr>
          <w:rFonts w:eastAsia="Times New Roman CYR"/>
          <w:spacing w:val="-2"/>
          <w:sz w:val="28"/>
          <w:szCs w:val="28"/>
        </w:rPr>
        <w:t xml:space="preserve"> –</w:t>
      </w:r>
      <w:r w:rsidRPr="00F0247B">
        <w:rPr>
          <w:spacing w:val="-2"/>
          <w:sz w:val="28"/>
          <w:szCs w:val="28"/>
        </w:rPr>
        <w:t xml:space="preserve"> </w:t>
      </w:r>
      <w:r w:rsidR="00E20E3D">
        <w:rPr>
          <w:color w:val="000000"/>
          <w:sz w:val="28"/>
          <w:szCs w:val="28"/>
        </w:rPr>
        <w:t>80 673,7</w:t>
      </w:r>
      <w:r w:rsidRPr="00C114EF">
        <w:rPr>
          <w:spacing w:val="-1"/>
          <w:sz w:val="28"/>
          <w:szCs w:val="28"/>
        </w:rPr>
        <w:t xml:space="preserve">  </w:t>
      </w:r>
      <w:r w:rsidRPr="00F0247B">
        <w:rPr>
          <w:spacing w:val="-2"/>
          <w:sz w:val="28"/>
          <w:szCs w:val="28"/>
        </w:rPr>
        <w:t>тыс. руб.</w:t>
      </w:r>
    </w:p>
    <w:p w:rsidR="00F56489" w:rsidRDefault="00F56489" w:rsidP="00F56489">
      <w:pPr>
        <w:shd w:val="clear" w:color="auto" w:fill="FFFFFF"/>
        <w:autoSpaceDE w:val="0"/>
        <w:spacing w:line="360" w:lineRule="auto"/>
        <w:ind w:left="-567" w:firstLine="567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>С</w:t>
      </w:r>
      <w:r w:rsidRPr="00F0247B">
        <w:rPr>
          <w:rFonts w:eastAsia="Times New Roman CYR"/>
          <w:color w:val="000000"/>
          <w:spacing w:val="9"/>
          <w:sz w:val="28"/>
          <w:szCs w:val="28"/>
        </w:rPr>
        <w:t xml:space="preserve"> 202</w:t>
      </w:r>
      <w:r w:rsidR="004D1F9E">
        <w:rPr>
          <w:rFonts w:eastAsia="Times New Roman CYR"/>
          <w:color w:val="000000"/>
          <w:spacing w:val="9"/>
          <w:sz w:val="28"/>
          <w:szCs w:val="28"/>
        </w:rPr>
        <w:t>3</w:t>
      </w:r>
      <w:r w:rsidR="00C44469">
        <w:rPr>
          <w:rFonts w:eastAsia="Times New Roman CYR"/>
          <w:color w:val="000000"/>
          <w:spacing w:val="9"/>
          <w:sz w:val="28"/>
          <w:szCs w:val="28"/>
        </w:rPr>
        <w:t xml:space="preserve"> года по 2027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 год</w:t>
      </w:r>
      <w:r w:rsidRPr="00F0247B">
        <w:rPr>
          <w:rFonts w:eastAsia="Times New Roman CYR"/>
          <w:color w:val="000000"/>
          <w:spacing w:val="9"/>
          <w:sz w:val="28"/>
          <w:szCs w:val="28"/>
        </w:rPr>
        <w:t xml:space="preserve"> 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F0247B">
        <w:rPr>
          <w:color w:val="000000"/>
          <w:spacing w:val="-2"/>
          <w:sz w:val="28"/>
          <w:szCs w:val="28"/>
        </w:rPr>
        <w:t xml:space="preserve"> 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F0247B">
        <w:rPr>
          <w:color w:val="000000"/>
          <w:spacing w:val="-2"/>
          <w:sz w:val="28"/>
          <w:szCs w:val="28"/>
        </w:rPr>
        <w:t xml:space="preserve"> 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F0247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F0247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по 500 </w:t>
      </w:r>
      <w:r w:rsidRPr="00F0247B">
        <w:rPr>
          <w:rFonts w:eastAsia="Times New Roman CYR"/>
          <w:color w:val="000000"/>
          <w:sz w:val="28"/>
          <w:szCs w:val="28"/>
        </w:rPr>
        <w:t>тыс. руб.,</w:t>
      </w:r>
      <w:r w:rsidRPr="00F0247B">
        <w:rPr>
          <w:sz w:val="28"/>
          <w:szCs w:val="28"/>
        </w:rPr>
        <w:t xml:space="preserve"> в том числе: </w:t>
      </w:r>
      <w:r w:rsidRPr="00F0247B">
        <w:rPr>
          <w:rFonts w:eastAsia="Times New Roman CYR"/>
          <w:sz w:val="28"/>
          <w:szCs w:val="28"/>
        </w:rPr>
        <w:t>за</w:t>
      </w:r>
      <w:r w:rsidRPr="00F0247B">
        <w:rPr>
          <w:sz w:val="28"/>
          <w:szCs w:val="28"/>
        </w:rPr>
        <w:t xml:space="preserve"> </w:t>
      </w:r>
      <w:r w:rsidRPr="00F0247B">
        <w:rPr>
          <w:rFonts w:eastAsia="Times New Roman CYR"/>
          <w:sz w:val="28"/>
          <w:szCs w:val="28"/>
        </w:rPr>
        <w:t xml:space="preserve">счет </w:t>
      </w:r>
      <w:r w:rsidRPr="00F0247B">
        <w:rPr>
          <w:rFonts w:eastAsia="Times New Roman CYR"/>
          <w:spacing w:val="-4"/>
          <w:sz w:val="28"/>
          <w:szCs w:val="28"/>
        </w:rPr>
        <w:t>средств</w:t>
      </w:r>
      <w:r w:rsidRPr="00F0247B">
        <w:rPr>
          <w:spacing w:val="-4"/>
          <w:sz w:val="28"/>
          <w:szCs w:val="28"/>
        </w:rPr>
        <w:t xml:space="preserve"> </w:t>
      </w:r>
      <w:r w:rsidRPr="00F0247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F0247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F0247B">
        <w:rPr>
          <w:rFonts w:eastAsia="Times New Roman CYR"/>
          <w:spacing w:val="-2"/>
          <w:sz w:val="28"/>
          <w:szCs w:val="28"/>
        </w:rPr>
        <w:t xml:space="preserve"> –</w:t>
      </w:r>
      <w:r w:rsidRPr="00F0247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500 </w:t>
      </w:r>
      <w:r w:rsidRPr="00F0247B">
        <w:rPr>
          <w:spacing w:val="-2"/>
          <w:sz w:val="28"/>
          <w:szCs w:val="28"/>
        </w:rPr>
        <w:t>тыс. руб.</w:t>
      </w:r>
      <w:r>
        <w:rPr>
          <w:spacing w:val="-2"/>
          <w:sz w:val="28"/>
          <w:szCs w:val="28"/>
        </w:rPr>
        <w:t xml:space="preserve"> ежегодно.</w:t>
      </w:r>
    </w:p>
    <w:p w:rsidR="008B3238" w:rsidRDefault="00915939">
      <w:pPr>
        <w:spacing w:line="360" w:lineRule="auto"/>
        <w:ind w:right="-2" w:firstLine="709"/>
        <w:jc w:val="both"/>
        <w:rPr>
          <w:rFonts w:eastAsia="Times New Roman CYR"/>
          <w:b/>
          <w:bCs/>
          <w:color w:val="000000"/>
          <w:spacing w:val="-6"/>
          <w:sz w:val="28"/>
          <w:szCs w:val="28"/>
        </w:rPr>
      </w:pPr>
      <w:r>
        <w:rPr>
          <w:rFonts w:eastAsia="Times New Roman CYR"/>
          <w:b/>
          <w:color w:val="000000"/>
          <w:sz w:val="28"/>
          <w:szCs w:val="28"/>
        </w:rPr>
        <w:t>-</w:t>
      </w:r>
      <w:proofErr w:type="gramStart"/>
      <w:r w:rsidR="00B047ED">
        <w:rPr>
          <w:rFonts w:eastAsia="Times New Roman CYR"/>
          <w:b/>
          <w:color w:val="000000"/>
          <w:sz w:val="28"/>
          <w:szCs w:val="28"/>
        </w:rPr>
        <w:t>В</w:t>
      </w:r>
      <w:proofErr w:type="gramEnd"/>
      <w:r w:rsidR="00B047ED">
        <w:rPr>
          <w:rFonts w:eastAsia="Times New Roman CYR"/>
          <w:b/>
          <w:color w:val="000000"/>
          <w:sz w:val="28"/>
          <w:szCs w:val="28"/>
        </w:rPr>
        <w:t xml:space="preserve"> разделе </w:t>
      </w:r>
      <w:r w:rsidR="00B047ED">
        <w:rPr>
          <w:rFonts w:eastAsia="Times New Roman CYR"/>
          <w:b/>
          <w:color w:val="000000"/>
          <w:sz w:val="28"/>
          <w:szCs w:val="28"/>
          <w:lang w:val="en-US"/>
        </w:rPr>
        <w:t>VIII</w:t>
      </w:r>
      <w:r w:rsidR="00B047ED">
        <w:rPr>
          <w:rFonts w:eastAsia="Times New Roman CYR"/>
          <w:b/>
          <w:color w:val="000000"/>
          <w:sz w:val="28"/>
          <w:szCs w:val="28"/>
        </w:rPr>
        <w:t>.</w:t>
      </w:r>
      <w:r w:rsidR="00B047ED">
        <w:rPr>
          <w:rFonts w:eastAsia="Times New Roman CYR"/>
          <w:color w:val="000000"/>
          <w:sz w:val="28"/>
          <w:szCs w:val="28"/>
        </w:rPr>
        <w:t xml:space="preserve"> «</w:t>
      </w:r>
      <w:r w:rsidR="00B047ED">
        <w:rPr>
          <w:rFonts w:eastAsia="Times New Roman CYR"/>
          <w:b/>
          <w:bCs/>
          <w:color w:val="000000"/>
          <w:spacing w:val="-6"/>
          <w:sz w:val="28"/>
          <w:szCs w:val="28"/>
        </w:rPr>
        <w:t>Комплексная оценка эффективности реализации муницип</w:t>
      </w:r>
      <w:r w:rsidR="00D02128">
        <w:rPr>
          <w:rFonts w:eastAsia="Times New Roman CYR"/>
          <w:b/>
          <w:bCs/>
          <w:color w:val="000000"/>
          <w:spacing w:val="-6"/>
          <w:sz w:val="28"/>
          <w:szCs w:val="28"/>
        </w:rPr>
        <w:t>альной программы» и последующие</w:t>
      </w:r>
      <w:r w:rsidR="00B047ED">
        <w:rPr>
          <w:rFonts w:eastAsia="Times New Roman CYR"/>
          <w:b/>
          <w:bCs/>
          <w:color w:val="000000"/>
          <w:spacing w:val="-6"/>
          <w:sz w:val="28"/>
          <w:szCs w:val="28"/>
        </w:rPr>
        <w:t xml:space="preserve"> г</w:t>
      </w:r>
      <w:r w:rsidR="00D02128">
        <w:rPr>
          <w:rFonts w:eastAsia="Times New Roman CYR"/>
          <w:b/>
          <w:bCs/>
          <w:color w:val="000000"/>
          <w:spacing w:val="-6"/>
          <w:sz w:val="28"/>
          <w:szCs w:val="28"/>
        </w:rPr>
        <w:t xml:space="preserve">оды на период действия </w:t>
      </w:r>
      <w:proofErr w:type="gramStart"/>
      <w:r w:rsidR="00D02128">
        <w:rPr>
          <w:rFonts w:eastAsia="Times New Roman CYR"/>
          <w:b/>
          <w:bCs/>
          <w:color w:val="000000"/>
          <w:spacing w:val="-6"/>
          <w:sz w:val="28"/>
          <w:szCs w:val="28"/>
        </w:rPr>
        <w:t>программы</w:t>
      </w:r>
      <w:r w:rsidR="00B047ED">
        <w:rPr>
          <w:rFonts w:eastAsia="Times New Roman CYR"/>
          <w:b/>
          <w:bCs/>
          <w:color w:val="000000"/>
          <w:spacing w:val="-6"/>
          <w:sz w:val="28"/>
          <w:szCs w:val="28"/>
        </w:rPr>
        <w:t>.:</w:t>
      </w:r>
      <w:proofErr w:type="gramEnd"/>
    </w:p>
    <w:p w:rsidR="008B3238" w:rsidRDefault="00B047ED">
      <w:pPr>
        <w:spacing w:line="360" w:lineRule="auto"/>
        <w:ind w:left="-567" w:right="-2" w:firstLine="709"/>
        <w:jc w:val="both"/>
        <w:rPr>
          <w:rFonts w:eastAsia="Times New Roman CYR"/>
          <w:bCs/>
          <w:color w:val="000000"/>
          <w:spacing w:val="-6"/>
          <w:sz w:val="28"/>
          <w:szCs w:val="28"/>
        </w:rPr>
      </w:pPr>
      <w:r>
        <w:rPr>
          <w:rFonts w:eastAsia="Times New Roman CYR"/>
          <w:bCs/>
          <w:color w:val="000000"/>
          <w:spacing w:val="-6"/>
          <w:sz w:val="28"/>
          <w:szCs w:val="28"/>
        </w:rPr>
        <w:t>Оценка степени выполнения мероприятий муниципальной программы указывается в процентном отношении и рассчитывается по формуле: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bCs/>
          <w:color w:val="000000"/>
          <w:spacing w:val="-6"/>
          <w:sz w:val="28"/>
          <w:szCs w:val="28"/>
        </w:rPr>
        <w:t xml:space="preserve">О = В / З × 100, </w:t>
      </w:r>
    </w:p>
    <w:p w:rsidR="00915939" w:rsidRDefault="00915939" w:rsidP="00915939">
      <w:pPr>
        <w:spacing w:line="360" w:lineRule="auto"/>
        <w:ind w:left="-567" w:firstLine="567"/>
        <w:jc w:val="both"/>
        <w:rPr>
          <w:rFonts w:eastAsia="Times New Roman CYR"/>
          <w:bCs/>
          <w:color w:val="000000"/>
          <w:spacing w:val="-6"/>
          <w:sz w:val="28"/>
          <w:szCs w:val="28"/>
        </w:rPr>
      </w:pPr>
      <w:r>
        <w:rPr>
          <w:rFonts w:eastAsia="Times New Roman CYR"/>
          <w:bCs/>
          <w:color w:val="000000"/>
          <w:spacing w:val="-6"/>
          <w:sz w:val="28"/>
          <w:szCs w:val="28"/>
        </w:rPr>
        <w:t xml:space="preserve">где О – оценка степени выполнения мероприятий муниципальной программы, В – количество выполненных мероприятий по замене котлов и другого оборудования, а также замене электрических светильников на </w:t>
      </w:r>
      <w:proofErr w:type="gramStart"/>
      <w:r>
        <w:rPr>
          <w:rFonts w:eastAsia="Times New Roman CYR"/>
          <w:bCs/>
          <w:color w:val="000000"/>
          <w:spacing w:val="-6"/>
          <w:sz w:val="28"/>
          <w:szCs w:val="28"/>
        </w:rPr>
        <w:t>энергосберегающие  по</w:t>
      </w:r>
      <w:proofErr w:type="gramEnd"/>
      <w:r>
        <w:rPr>
          <w:rFonts w:eastAsia="Times New Roman CYR"/>
          <w:bCs/>
          <w:color w:val="000000"/>
          <w:spacing w:val="-6"/>
          <w:sz w:val="28"/>
          <w:szCs w:val="28"/>
        </w:rPr>
        <w:t xml:space="preserve"> состоянию на 31 декабря 2023 г. и последующих годов на период действия программы, З – количество запланированных мероприятий по замене котлов и другого оборудования, а также замене электрических светильников на энергосберегающие и т.д.;</w:t>
      </w:r>
    </w:p>
    <w:p w:rsidR="004E42CD" w:rsidRDefault="004E42CD" w:rsidP="004E42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AC7EBF">
        <w:rPr>
          <w:sz w:val="28"/>
          <w:szCs w:val="28"/>
        </w:rPr>
        <w:t>Для расчета показателя эффективности реа</w:t>
      </w:r>
      <w:r>
        <w:rPr>
          <w:sz w:val="28"/>
          <w:szCs w:val="28"/>
        </w:rPr>
        <w:t>лизации муниципальной программы</w:t>
      </w:r>
      <w:r w:rsidRPr="00AC7EBF">
        <w:rPr>
          <w:sz w:val="28"/>
          <w:szCs w:val="28"/>
        </w:rPr>
        <w:t xml:space="preserve"> используются показатели (индикаторы), достижение значений которых </w:t>
      </w:r>
      <w:r>
        <w:rPr>
          <w:sz w:val="28"/>
          <w:szCs w:val="28"/>
        </w:rPr>
        <w:t>указано в приложениях №1 к муниципальной программе</w:t>
      </w:r>
      <w:r w:rsidRPr="00AC7EBF">
        <w:rPr>
          <w:sz w:val="28"/>
          <w:szCs w:val="28"/>
        </w:rPr>
        <w:t>.</w:t>
      </w:r>
    </w:p>
    <w:p w:rsidR="004E42CD" w:rsidRDefault="004E42CD" w:rsidP="004E42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95383">
        <w:rPr>
          <w:sz w:val="28"/>
          <w:szCs w:val="28"/>
        </w:rPr>
        <w:t>Эффективность реализации муниципальной программы признается</w:t>
      </w:r>
    </w:p>
    <w:p w:rsidR="004E42CD" w:rsidRPr="00A8590A" w:rsidRDefault="004E42CD" w:rsidP="004E42CD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095383">
        <w:rPr>
          <w:sz w:val="28"/>
          <w:szCs w:val="28"/>
        </w:rPr>
        <w:t xml:space="preserve"> </w:t>
      </w:r>
      <w:r w:rsidRPr="00A8590A">
        <w:rPr>
          <w:b/>
          <w:sz w:val="28"/>
          <w:szCs w:val="28"/>
        </w:rPr>
        <w:t>низкой:</w:t>
      </w:r>
    </w:p>
    <w:p w:rsidR="004E42CD" w:rsidRPr="00095383" w:rsidRDefault="004E42CD" w:rsidP="004E42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95383">
        <w:rPr>
          <w:sz w:val="28"/>
          <w:szCs w:val="28"/>
        </w:rPr>
        <w:t>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процентов;</w:t>
      </w:r>
    </w:p>
    <w:p w:rsidR="004E42CD" w:rsidRPr="00095383" w:rsidRDefault="004E42CD" w:rsidP="004E42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95383">
        <w:rPr>
          <w:sz w:val="28"/>
          <w:szCs w:val="28"/>
        </w:rPr>
        <w:lastRenderedPageBreak/>
        <w:t>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процентов;</w:t>
      </w:r>
    </w:p>
    <w:p w:rsidR="004E42CD" w:rsidRPr="00095383" w:rsidRDefault="004E42CD" w:rsidP="004E42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95383">
        <w:rPr>
          <w:sz w:val="28"/>
          <w:szCs w:val="28"/>
        </w:rPr>
        <w:t>Муници</w:t>
      </w:r>
      <w:r>
        <w:rPr>
          <w:sz w:val="28"/>
          <w:szCs w:val="28"/>
        </w:rPr>
        <w:t>пальная</w:t>
      </w:r>
      <w:r w:rsidRPr="00095383">
        <w:rPr>
          <w:sz w:val="28"/>
          <w:szCs w:val="28"/>
        </w:rPr>
        <w:t xml:space="preserve"> программа признается </w:t>
      </w:r>
      <w:r w:rsidRPr="00A8590A">
        <w:rPr>
          <w:b/>
          <w:sz w:val="28"/>
          <w:szCs w:val="28"/>
        </w:rPr>
        <w:t>эффективной:</w:t>
      </w:r>
    </w:p>
    <w:p w:rsidR="004E42CD" w:rsidRPr="00095383" w:rsidRDefault="004E42CD" w:rsidP="004E42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95383">
        <w:rPr>
          <w:sz w:val="28"/>
          <w:szCs w:val="28"/>
        </w:rPr>
        <w:t>при значении показателя эффективности реализации муниципальной программы (в пределах) более или равном 80 процентов и менее или равном 100 процентов и степени выполнения мероприятий муниципальной программы (в пределах) более или равной 80 и менее 100 процентов;</w:t>
      </w:r>
    </w:p>
    <w:p w:rsidR="004E42CD" w:rsidRPr="00095383" w:rsidRDefault="004E42CD" w:rsidP="004E42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95383">
        <w:rPr>
          <w:sz w:val="28"/>
          <w:szCs w:val="28"/>
        </w:rPr>
        <w:t>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</w:t>
      </w:r>
      <w:r>
        <w:rPr>
          <w:sz w:val="28"/>
          <w:szCs w:val="28"/>
        </w:rPr>
        <w:t xml:space="preserve">тов или менее </w:t>
      </w:r>
      <w:r w:rsidRPr="00095383">
        <w:rPr>
          <w:sz w:val="28"/>
          <w:szCs w:val="28"/>
        </w:rPr>
        <w:t>100 процентов.</w:t>
      </w:r>
    </w:p>
    <w:p w:rsidR="004E42CD" w:rsidRDefault="004E42CD" w:rsidP="004E42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95383">
        <w:rPr>
          <w:sz w:val="28"/>
          <w:szCs w:val="28"/>
        </w:rPr>
        <w:t xml:space="preserve">Эффективность реализации муниципальной программы признается </w:t>
      </w:r>
    </w:p>
    <w:p w:rsidR="004E42CD" w:rsidRPr="00A8590A" w:rsidRDefault="004E42CD" w:rsidP="004E42CD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A8590A">
        <w:rPr>
          <w:b/>
          <w:sz w:val="28"/>
          <w:szCs w:val="28"/>
        </w:rPr>
        <w:t>высокой:</w:t>
      </w:r>
    </w:p>
    <w:p w:rsidR="004E42CD" w:rsidRPr="00095383" w:rsidRDefault="004E42CD" w:rsidP="004E42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95383">
        <w:rPr>
          <w:sz w:val="28"/>
          <w:szCs w:val="28"/>
        </w:rPr>
        <w:t xml:space="preserve">при значении показателя эффективности реализации муниципальной программы более или равном 80 процентов или менее или </w:t>
      </w:r>
      <w:r>
        <w:rPr>
          <w:sz w:val="28"/>
          <w:szCs w:val="28"/>
        </w:rPr>
        <w:t xml:space="preserve">равном </w:t>
      </w:r>
      <w:r w:rsidRPr="00095383">
        <w:rPr>
          <w:sz w:val="28"/>
          <w:szCs w:val="28"/>
        </w:rPr>
        <w:t>100 процентов и степени выполнения мероприятий муниципальной программы равной 100 процентов;</w:t>
      </w:r>
    </w:p>
    <w:p w:rsidR="004E42CD" w:rsidRDefault="004E42CD" w:rsidP="004E42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95383">
        <w:rPr>
          <w:sz w:val="28"/>
          <w:szCs w:val="28"/>
        </w:rPr>
        <w:t>при значении показателя эффективности реализац</w:t>
      </w:r>
      <w:r>
        <w:rPr>
          <w:sz w:val="28"/>
          <w:szCs w:val="28"/>
        </w:rPr>
        <w:t xml:space="preserve">ии муниципальной программы </w:t>
      </w:r>
      <w:r w:rsidRPr="00095383">
        <w:rPr>
          <w:sz w:val="28"/>
          <w:szCs w:val="28"/>
        </w:rPr>
        <w:t xml:space="preserve">100 </w:t>
      </w:r>
      <w:r>
        <w:rPr>
          <w:sz w:val="28"/>
          <w:szCs w:val="28"/>
        </w:rPr>
        <w:t xml:space="preserve">и более </w:t>
      </w:r>
      <w:r w:rsidRPr="00095383">
        <w:rPr>
          <w:sz w:val="28"/>
          <w:szCs w:val="28"/>
        </w:rPr>
        <w:t>процентов и степени выполнения мероприятий муниципальной программы равной 100 процентов.</w:t>
      </w:r>
    </w:p>
    <w:p w:rsidR="004E42CD" w:rsidRPr="00F820A0" w:rsidRDefault="00D02128" w:rsidP="004E42CD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разделе </w:t>
      </w:r>
      <w:r w:rsidR="004E42CD" w:rsidRPr="00F820A0">
        <w:rPr>
          <w:rFonts w:ascii="Times New Roman" w:hAnsi="Times New Roman" w:cs="Times New Roman"/>
          <w:b/>
          <w:bCs/>
          <w:sz w:val="28"/>
          <w:szCs w:val="28"/>
        </w:rPr>
        <w:t>Контроль достижения целевого уровня снижения</w:t>
      </w:r>
    </w:p>
    <w:p w:rsidR="00D02128" w:rsidRDefault="004E42CD" w:rsidP="004E42C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0A0">
        <w:rPr>
          <w:rFonts w:ascii="Times New Roman" w:hAnsi="Times New Roman" w:cs="Times New Roman"/>
          <w:b/>
          <w:bCs/>
          <w:sz w:val="28"/>
          <w:szCs w:val="28"/>
        </w:rPr>
        <w:t>потребления ресурсов</w:t>
      </w:r>
    </w:p>
    <w:p w:rsidR="004E42CD" w:rsidRPr="00D02128" w:rsidRDefault="00D02128" w:rsidP="00D02128">
      <w:pPr>
        <w:pStyle w:val="ConsPlusNorma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128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E42CD" w:rsidRPr="00255CE6" w:rsidRDefault="004E42CD" w:rsidP="004E42CD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0A0">
        <w:rPr>
          <w:rFonts w:ascii="Times New Roman" w:hAnsi="Times New Roman" w:cs="Times New Roman"/>
          <w:sz w:val="28"/>
          <w:szCs w:val="28"/>
        </w:rPr>
        <w:t>Целевой уровень снижения потребления ресурсов считается выполненным, если фактическое значение удельного годового расхода ресурса меньше или равно значению установленного целевого уров</w:t>
      </w:r>
      <w:r>
        <w:rPr>
          <w:rFonts w:ascii="Times New Roman" w:hAnsi="Times New Roman" w:cs="Times New Roman"/>
          <w:sz w:val="28"/>
          <w:szCs w:val="28"/>
        </w:rPr>
        <w:t>ня снижения потребления ресурса или фактическое сокращение объёма потребления газа. (приложение таблица №</w:t>
      </w:r>
      <w:r w:rsidR="00BA6EAB">
        <w:rPr>
          <w:rFonts w:ascii="Times New Roman" w:hAnsi="Times New Roman" w:cs="Times New Roman"/>
          <w:sz w:val="28"/>
          <w:szCs w:val="28"/>
        </w:rPr>
        <w:t xml:space="preserve"> 2, 3, 4, 5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42CD" w:rsidRDefault="004E42CD" w:rsidP="004D1F9E">
      <w:pPr>
        <w:shd w:val="clear" w:color="auto" w:fill="FFFFFF"/>
        <w:spacing w:line="360" w:lineRule="auto"/>
        <w:ind w:left="142" w:firstLine="709"/>
        <w:jc w:val="both"/>
      </w:pPr>
      <w:r>
        <w:rPr>
          <w:sz w:val="28"/>
          <w:szCs w:val="28"/>
        </w:rPr>
        <w:t xml:space="preserve">Приложение №1 к </w:t>
      </w:r>
      <w:r>
        <w:rPr>
          <w:rFonts w:eastAsia="Times New Roman CYR"/>
          <w:color w:val="000000"/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«Энергосбережение</w:t>
      </w:r>
    </w:p>
    <w:p w:rsidR="004E42CD" w:rsidRDefault="004E42CD" w:rsidP="004D1F9E">
      <w:pPr>
        <w:shd w:val="clear" w:color="auto" w:fill="FFFFFF"/>
        <w:spacing w:line="360" w:lineRule="auto"/>
        <w:jc w:val="both"/>
        <w:rPr>
          <w:b/>
          <w:sz w:val="28"/>
          <w:szCs w:val="28"/>
        </w:rPr>
        <w:sectPr w:rsidR="004E42CD" w:rsidSect="00A74860">
          <w:pgSz w:w="11906" w:h="16838"/>
          <w:pgMar w:top="851" w:right="1418" w:bottom="1134" w:left="1418" w:header="0" w:footer="0" w:gutter="0"/>
          <w:cols w:space="1701"/>
          <w:docGrid w:linePitch="360"/>
        </w:sectPr>
      </w:pPr>
      <w:r>
        <w:rPr>
          <w:sz w:val="28"/>
          <w:szCs w:val="28"/>
        </w:rPr>
        <w:lastRenderedPageBreak/>
        <w:t xml:space="preserve">и повышение энергетической эффективности зданий и учреждений, расположенных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, модернизация систем отопления н</w:t>
      </w:r>
      <w:r w:rsidR="00C44469">
        <w:rPr>
          <w:sz w:val="28"/>
          <w:szCs w:val="28"/>
        </w:rPr>
        <w:t xml:space="preserve">а 2017-2027 </w:t>
      </w:r>
      <w:proofErr w:type="gramStart"/>
      <w:r w:rsidR="00C44469">
        <w:rPr>
          <w:sz w:val="28"/>
          <w:szCs w:val="28"/>
        </w:rPr>
        <w:t xml:space="preserve">годы»  </w:t>
      </w:r>
      <w:r>
        <w:rPr>
          <w:sz w:val="28"/>
          <w:szCs w:val="28"/>
        </w:rPr>
        <w:t>является</w:t>
      </w:r>
      <w:proofErr w:type="gramEnd"/>
      <w:r>
        <w:rPr>
          <w:sz w:val="28"/>
          <w:szCs w:val="28"/>
        </w:rPr>
        <w:t xml:space="preserve">  исходными данными для  проведения ра</w:t>
      </w:r>
      <w:r w:rsidR="00BA6EAB">
        <w:rPr>
          <w:sz w:val="28"/>
          <w:szCs w:val="28"/>
        </w:rPr>
        <w:t>счётов по выполнению программы.</w:t>
      </w:r>
    </w:p>
    <w:p w:rsidR="00B01558" w:rsidRPr="00EA5E2E" w:rsidRDefault="00B01558" w:rsidP="00B01558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  <w:r w:rsidRPr="00EA5E2E">
        <w:rPr>
          <w:b/>
          <w:sz w:val="28"/>
          <w:szCs w:val="28"/>
        </w:rPr>
        <w:lastRenderedPageBreak/>
        <w:t>таблица №1</w:t>
      </w:r>
    </w:p>
    <w:tbl>
      <w:tblPr>
        <w:tblW w:w="1608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4"/>
        <w:gridCol w:w="2549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851"/>
        <w:gridCol w:w="852"/>
        <w:gridCol w:w="45"/>
        <w:gridCol w:w="35"/>
        <w:gridCol w:w="15"/>
        <w:gridCol w:w="963"/>
      </w:tblGrid>
      <w:tr w:rsidR="00B01558" w:rsidTr="00A33976">
        <w:trPr>
          <w:trHeight w:val="360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целевых индикаторов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116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годам: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B01558" w:rsidTr="00A33976">
        <w:trPr>
          <w:trHeight w:val="1117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  <w:p w:rsidR="00B01558" w:rsidRDefault="00B01558" w:rsidP="00A3397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  <w:p w:rsidR="00B01558" w:rsidRDefault="00B01558" w:rsidP="00A3397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  <w:p w:rsidR="00B01558" w:rsidRDefault="00B01558" w:rsidP="00A3397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B01558" w:rsidRDefault="00B01558" w:rsidP="00A3397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B01558" w:rsidTr="00A33976">
        <w:trPr>
          <w:trHeight w:val="415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1558" w:rsidTr="00A33976">
        <w:trPr>
          <w:trHeight w:val="317"/>
        </w:trPr>
        <w:tc>
          <w:tcPr>
            <w:tcW w:w="1608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Pr="00BC28ED" w:rsidRDefault="00B01558" w:rsidP="00A33976">
            <w:pPr>
              <w:pStyle w:val="ConsPlusCell"/>
              <w:widowControl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снижение себестоимости передачи тепловой энергии</w:t>
            </w:r>
          </w:p>
        </w:tc>
      </w:tr>
      <w:tr w:rsidR="00B01558" w:rsidTr="00A33976">
        <w:tc>
          <w:tcPr>
            <w:tcW w:w="1608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Nonformat"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(эксплуатация) имущества, находящегося в муниципальной собственности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образование)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55101,4М2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3,2577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3,2577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3,2577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3,2577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3,2577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>Сельское поселение Бобровка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2,1489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2,1489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2,1489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2,1489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2,1489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>Сельское поселение Богдановка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4,4493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4,4493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4,4493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4,4493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4,4493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>Сельское поселение Георгиевка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5,9488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5,9488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5,9488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5,9488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5,9488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5,5435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5,5435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5,5435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5,5435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5,5435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5,7954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5,7954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5,7954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5,7954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5,7954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>Сельское поселение Комсомольский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2,9442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2,9442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2,9442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2,9442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2,9442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>Сельское поселение Красносамарское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6,5051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6,5051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6,5051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6,5051</w:t>
            </w:r>
          </w:p>
        </w:tc>
        <w:tc>
          <w:tcPr>
            <w:tcW w:w="10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6,5051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Б.Малышевка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1,2767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1,2767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1,2767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1,2767</w:t>
            </w:r>
          </w:p>
        </w:tc>
        <w:tc>
          <w:tcPr>
            <w:tcW w:w="10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1,2767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 xml:space="preserve">Сельское поселение </w:t>
            </w:r>
          </w:p>
          <w:p w:rsidR="00B01558" w:rsidRDefault="00B01558" w:rsidP="00A33976">
            <w:pPr>
              <w:ind w:left="284"/>
            </w:pPr>
            <w:r>
              <w:t xml:space="preserve">Н.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4,3582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4,3582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4,3582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4,3582</w:t>
            </w:r>
          </w:p>
        </w:tc>
        <w:tc>
          <w:tcPr>
            <w:tcW w:w="10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4,3582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Сколково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8,3150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8,3150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8,3150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8,3150</w:t>
            </w:r>
          </w:p>
        </w:tc>
        <w:tc>
          <w:tcPr>
            <w:tcW w:w="10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8,3150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4,5586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4,5586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4,5586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4,5586</w:t>
            </w:r>
          </w:p>
        </w:tc>
        <w:tc>
          <w:tcPr>
            <w:tcW w:w="10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4,5586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>Мероприятия по замене ламп освещения на светодиодные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10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1000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>Мероприятия при осуществлению деятельности по теплоснабжению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0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29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>Мероприятия по установке приборов учета эл. Энергии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</w:tr>
      <w:tr w:rsidR="00B01558" w:rsidTr="00A33976">
        <w:tc>
          <w:tcPr>
            <w:tcW w:w="12333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  <w:rPr>
                <w:b/>
              </w:rPr>
            </w:pPr>
            <w:r>
              <w:rPr>
                <w:b/>
              </w:rPr>
              <w:t>Цель:</w:t>
            </w:r>
            <w:r>
              <w:rPr>
                <w:b/>
                <w:sz w:val="28"/>
                <w:szCs w:val="28"/>
              </w:rPr>
              <w:t xml:space="preserve"> снижение себестоимости передачи тепловой энергии</w:t>
            </w:r>
          </w:p>
        </w:tc>
        <w:tc>
          <w:tcPr>
            <w:tcW w:w="375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  <w:rPr>
                <w:b/>
              </w:rPr>
            </w:pPr>
          </w:p>
        </w:tc>
      </w:tr>
      <w:tr w:rsidR="00B01558" w:rsidTr="00A33976">
        <w:tc>
          <w:tcPr>
            <w:tcW w:w="1608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134"/>
              <w:rPr>
                <w:b/>
              </w:rPr>
            </w:pPr>
            <w:r>
              <w:rPr>
                <w:b/>
              </w:rPr>
              <w:t>Задача №2</w:t>
            </w:r>
            <w:r>
              <w:t xml:space="preserve"> </w:t>
            </w:r>
            <w:r>
              <w:rPr>
                <w:b/>
              </w:rPr>
              <w:t>Содержание (эксплуатация) имущества, находящегося в муниципальной собственности</w:t>
            </w:r>
            <w: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 xml:space="preserve">культура)   </w:t>
            </w:r>
            <w:proofErr w:type="gramEnd"/>
            <w:r>
              <w:rPr>
                <w:b/>
              </w:rPr>
              <w:t xml:space="preserve">                                 10033,5 М2</w:t>
            </w:r>
          </w:p>
          <w:p w:rsidR="00B01558" w:rsidRDefault="00B01558" w:rsidP="00A33976">
            <w:pPr>
              <w:ind w:left="134"/>
            </w:pP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970,1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970,1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970,1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970,1</w:t>
            </w:r>
          </w:p>
        </w:tc>
        <w:tc>
          <w:tcPr>
            <w:tcW w:w="10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970,1</w:t>
            </w:r>
          </w:p>
        </w:tc>
      </w:tr>
      <w:tr w:rsidR="00B01558" w:rsidTr="00A3397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>Сельское поселение Бобровка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479,0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479,0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479,0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479,0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>Сельское поселение Богдановка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1033,7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1033,7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1033,7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1033,7</w:t>
            </w:r>
          </w:p>
        </w:tc>
        <w:tc>
          <w:tcPr>
            <w:tcW w:w="10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1033,7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>Сельское поселение Георгиевка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970,8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970,8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970,8</w:t>
            </w:r>
          </w:p>
        </w:tc>
        <w:tc>
          <w:tcPr>
            <w:tcW w:w="9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970,8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970,8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1160,2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1160,2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1160,2</w:t>
            </w:r>
          </w:p>
        </w:tc>
        <w:tc>
          <w:tcPr>
            <w:tcW w:w="9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1160,2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1160,2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3448,6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3448,6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3448,6</w:t>
            </w:r>
          </w:p>
        </w:tc>
        <w:tc>
          <w:tcPr>
            <w:tcW w:w="9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3448,6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3448,6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>Сельское поселение Комсомольский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250,0</w:t>
            </w:r>
          </w:p>
        </w:tc>
        <w:tc>
          <w:tcPr>
            <w:tcW w:w="9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250,0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250,0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>Сельское поселение Красносамарское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887,5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887,5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887,5</w:t>
            </w:r>
          </w:p>
        </w:tc>
        <w:tc>
          <w:tcPr>
            <w:tcW w:w="9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887,5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887,5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Сколково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833,6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833,6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833,6</w:t>
            </w:r>
          </w:p>
        </w:tc>
        <w:tc>
          <w:tcPr>
            <w:tcW w:w="9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833,6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833,6</w:t>
            </w:r>
          </w:p>
        </w:tc>
      </w:tr>
      <w:tr w:rsidR="00B01558" w:rsidTr="00A33976">
        <w:tc>
          <w:tcPr>
            <w:tcW w:w="1608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снижение себестоимости передачи тепловой энергии</w:t>
            </w:r>
          </w:p>
        </w:tc>
      </w:tr>
      <w:tr w:rsidR="00B01558" w:rsidTr="00A33976">
        <w:tc>
          <w:tcPr>
            <w:tcW w:w="1608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tabs>
                <w:tab w:val="left" w:pos="14835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(эксплуатация) имущества, находящегося в муниципальной собственности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ФОК) 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81E2B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81E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М2</w:t>
            </w:r>
          </w:p>
          <w:p w:rsidR="00B01558" w:rsidRDefault="00B01558" w:rsidP="00A33976">
            <w:pPr>
              <w:pStyle w:val="ConsPlusCell"/>
              <w:tabs>
                <w:tab w:val="left" w:pos="1483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>Сельское поселение Георгиевка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2,5469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2,5469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2,5469</w:t>
            </w:r>
          </w:p>
        </w:tc>
        <w:tc>
          <w:tcPr>
            <w:tcW w:w="9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2,5469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2,5469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</w:pPr>
            <w: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1,7189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7B9">
              <w:rPr>
                <w:rFonts w:eastAsia="Calibri"/>
                <w:sz w:val="20"/>
                <w:szCs w:val="20"/>
              </w:rPr>
              <w:t>1,7189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1,7189</w:t>
            </w:r>
          </w:p>
        </w:tc>
        <w:tc>
          <w:tcPr>
            <w:tcW w:w="9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1,7189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 w:rsidRPr="006E17B9">
              <w:rPr>
                <w:rFonts w:eastAsia="Calibri"/>
                <w:sz w:val="20"/>
                <w:szCs w:val="20"/>
              </w:rPr>
              <w:t>1,7189</w:t>
            </w:r>
          </w:p>
        </w:tc>
      </w:tr>
      <w:tr w:rsidR="00B01558" w:rsidTr="00A33976">
        <w:tc>
          <w:tcPr>
            <w:tcW w:w="16086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tabs>
                <w:tab w:val="left" w:pos="22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Эффективное и рациональное использование энергетических ресурсов.</w:t>
            </w:r>
          </w:p>
        </w:tc>
      </w:tr>
      <w:tr w:rsidR="00B01558" w:rsidTr="00A33976">
        <w:tc>
          <w:tcPr>
            <w:tcW w:w="1608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tabs>
                <w:tab w:val="left" w:pos="2295"/>
              </w:tabs>
              <w:spacing w:line="276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Защита населения и территорий от чрезвычайных ситуаций природного и техногенного характера (за исключением безопасности на водных объектах) (ЕДДС)</w:t>
            </w:r>
          </w:p>
        </w:tc>
      </w:tr>
      <w:tr w:rsidR="00B01558" w:rsidTr="00A3397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сообщений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sz w:val="20"/>
                <w:szCs w:val="20"/>
              </w:rPr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sz w:val="20"/>
                <w:szCs w:val="20"/>
              </w:rPr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sz w:val="20"/>
                <w:szCs w:val="20"/>
              </w:rPr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sz w:val="20"/>
                <w:szCs w:val="20"/>
              </w:rPr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sz w:val="20"/>
                <w:szCs w:val="20"/>
              </w:rPr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sz w:val="20"/>
                <w:szCs w:val="20"/>
              </w:rPr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center"/>
              <w:rPr>
                <w:sz w:val="20"/>
                <w:szCs w:val="20"/>
              </w:rPr>
            </w:pPr>
            <w:r w:rsidRPr="006E17B9">
              <w:rPr>
                <w:sz w:val="20"/>
                <w:szCs w:val="20"/>
              </w:rPr>
              <w:t>74500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jc w:val="center"/>
              <w:rPr>
                <w:sz w:val="20"/>
                <w:szCs w:val="20"/>
              </w:rPr>
            </w:pPr>
            <w:r w:rsidRPr="006E17B9">
              <w:rPr>
                <w:sz w:val="20"/>
                <w:szCs w:val="20"/>
              </w:rPr>
              <w:t>74500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</w:pPr>
            <w:r w:rsidRPr="006E17B9">
              <w:rPr>
                <w:sz w:val="20"/>
                <w:szCs w:val="20"/>
              </w:rPr>
              <w:t>74500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</w:pPr>
            <w:r w:rsidRPr="006E17B9">
              <w:rPr>
                <w:sz w:val="20"/>
                <w:szCs w:val="20"/>
              </w:rPr>
              <w:t>74500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jc w:val="center"/>
            </w:pPr>
            <w:r w:rsidRPr="006E17B9">
              <w:rPr>
                <w:sz w:val="20"/>
                <w:szCs w:val="20"/>
              </w:rPr>
              <w:t>74500</w:t>
            </w:r>
          </w:p>
        </w:tc>
      </w:tr>
      <w:tr w:rsidR="00B01558" w:rsidTr="00A33976">
        <w:tc>
          <w:tcPr>
            <w:tcW w:w="160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поддержка и стимулирование энергосбережения и повышения энергетической эффективности</w:t>
            </w:r>
          </w:p>
        </w:tc>
      </w:tr>
      <w:tr w:rsidR="00B01558" w:rsidTr="00A33976">
        <w:tc>
          <w:tcPr>
            <w:tcW w:w="160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№5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Организация и осуществление транспортного обслуживания должностных лиц, государственных органов и государственных учреждений</w:t>
            </w:r>
          </w:p>
        </w:tc>
      </w:tr>
      <w:tr w:rsidR="00B01558" w:rsidTr="00A33976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jc w:val="both"/>
            </w:pPr>
            <w:r w:rsidRPr="006E17B9">
              <w:t>Машино-часы работы автомобилей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  <w:jc w:val="both"/>
            </w:pPr>
            <w:r>
              <w:t>единица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sz w:val="20"/>
                <w:szCs w:val="20"/>
              </w:rPr>
            </w:pPr>
            <w:r w:rsidRPr="006E17B9">
              <w:rPr>
                <w:sz w:val="20"/>
                <w:szCs w:val="20"/>
              </w:rPr>
              <w:t>41433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sz w:val="20"/>
                <w:szCs w:val="20"/>
              </w:rPr>
            </w:pPr>
            <w:r w:rsidRPr="006E17B9">
              <w:rPr>
                <w:sz w:val="20"/>
                <w:szCs w:val="20"/>
              </w:rPr>
              <w:t>41391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sz w:val="20"/>
                <w:szCs w:val="20"/>
              </w:rPr>
            </w:pPr>
            <w:r w:rsidRPr="006E17B9">
              <w:rPr>
                <w:sz w:val="20"/>
                <w:szCs w:val="20"/>
              </w:rPr>
              <w:t>41538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sz w:val="20"/>
                <w:szCs w:val="20"/>
              </w:rPr>
            </w:pPr>
            <w:r w:rsidRPr="006E17B9">
              <w:rPr>
                <w:sz w:val="20"/>
                <w:szCs w:val="20"/>
              </w:rPr>
              <w:t>41538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sz w:val="20"/>
                <w:szCs w:val="20"/>
              </w:rPr>
            </w:pPr>
            <w:r w:rsidRPr="006E17B9">
              <w:rPr>
                <w:sz w:val="20"/>
                <w:szCs w:val="20"/>
              </w:rPr>
              <w:t>41538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sz w:val="20"/>
                <w:szCs w:val="20"/>
              </w:rPr>
            </w:pPr>
            <w:r w:rsidRPr="006E17B9">
              <w:rPr>
                <w:sz w:val="20"/>
                <w:szCs w:val="20"/>
              </w:rPr>
              <w:t>41538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sz w:val="20"/>
                <w:szCs w:val="20"/>
              </w:rPr>
            </w:pPr>
            <w:r w:rsidRPr="006E17B9">
              <w:rPr>
                <w:sz w:val="20"/>
                <w:szCs w:val="20"/>
              </w:rPr>
              <w:t>41538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Pr="006E17B9" w:rsidRDefault="00B01558" w:rsidP="00A33976">
            <w:pPr>
              <w:ind w:left="284"/>
              <w:rPr>
                <w:sz w:val="20"/>
                <w:szCs w:val="20"/>
              </w:rPr>
            </w:pPr>
            <w:r w:rsidRPr="006E17B9">
              <w:rPr>
                <w:sz w:val="20"/>
                <w:szCs w:val="20"/>
              </w:rPr>
              <w:t>41538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sz w:val="26"/>
                <w:szCs w:val="26"/>
              </w:rPr>
            </w:pPr>
            <w:r w:rsidRPr="006E17B9">
              <w:rPr>
                <w:sz w:val="20"/>
                <w:szCs w:val="20"/>
              </w:rPr>
              <w:t>41538</w:t>
            </w:r>
          </w:p>
        </w:tc>
        <w:tc>
          <w:tcPr>
            <w:tcW w:w="93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558" w:rsidRDefault="00B01558" w:rsidP="00A33976">
            <w:pPr>
              <w:jc w:val="center"/>
              <w:rPr>
                <w:sz w:val="26"/>
                <w:szCs w:val="26"/>
              </w:rPr>
            </w:pPr>
            <w:r w:rsidRPr="006E17B9">
              <w:rPr>
                <w:sz w:val="20"/>
                <w:szCs w:val="20"/>
              </w:rPr>
              <w:t>41538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58" w:rsidRDefault="00B01558" w:rsidP="00A33976">
            <w:pPr>
              <w:ind w:left="284"/>
              <w:jc w:val="center"/>
              <w:rPr>
                <w:sz w:val="26"/>
                <w:szCs w:val="26"/>
              </w:rPr>
            </w:pPr>
            <w:r w:rsidRPr="006E17B9">
              <w:rPr>
                <w:sz w:val="20"/>
                <w:szCs w:val="20"/>
              </w:rPr>
              <w:t>41538</w:t>
            </w:r>
          </w:p>
        </w:tc>
      </w:tr>
    </w:tbl>
    <w:p w:rsidR="00B01558" w:rsidRDefault="00B01558" w:rsidP="00B01558">
      <w:pPr>
        <w:tabs>
          <w:tab w:val="left" w:pos="14340"/>
        </w:tabs>
        <w:ind w:left="284"/>
        <w:rPr>
          <w:sz w:val="28"/>
          <w:szCs w:val="28"/>
        </w:rPr>
      </w:pPr>
    </w:p>
    <w:p w:rsidR="00B01558" w:rsidRDefault="00B01558" w:rsidP="00B01558">
      <w:pPr>
        <w:tabs>
          <w:tab w:val="left" w:pos="14340"/>
        </w:tabs>
        <w:ind w:left="284"/>
        <w:rPr>
          <w:sz w:val="28"/>
          <w:szCs w:val="28"/>
        </w:rPr>
      </w:pPr>
    </w:p>
    <w:p w:rsidR="00B01558" w:rsidRDefault="00B01558" w:rsidP="00B01558">
      <w:pPr>
        <w:tabs>
          <w:tab w:val="left" w:pos="14340"/>
        </w:tabs>
        <w:rPr>
          <w:sz w:val="28"/>
          <w:szCs w:val="28"/>
        </w:rPr>
        <w:sectPr w:rsidR="00B01558" w:rsidSect="00F1569D">
          <w:pgSz w:w="16838" w:h="11906" w:orient="landscape"/>
          <w:pgMar w:top="1418" w:right="851" w:bottom="1418" w:left="1134" w:header="0" w:footer="0" w:gutter="0"/>
          <w:cols w:space="1701"/>
          <w:docGrid w:linePitch="360"/>
        </w:sectPr>
      </w:pP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lastRenderedPageBreak/>
        <w:t xml:space="preserve">Общая площадь отопления социальных объектов </w:t>
      </w:r>
      <w:r>
        <w:rPr>
          <w:sz w:val="28"/>
          <w:szCs w:val="28"/>
        </w:rPr>
        <w:t>–</w:t>
      </w:r>
      <w:r w:rsidRPr="002B4FA1">
        <w:rPr>
          <w:sz w:val="28"/>
          <w:szCs w:val="28"/>
        </w:rPr>
        <w:t xml:space="preserve"> (55101,4+10033,5+4265,</w:t>
      </w:r>
      <w:proofErr w:type="gramStart"/>
      <w:r w:rsidRPr="002B4FA1">
        <w:rPr>
          <w:sz w:val="28"/>
          <w:szCs w:val="28"/>
        </w:rPr>
        <w:t>8)=</w:t>
      </w:r>
      <w:proofErr w:type="gramEnd"/>
      <w:r w:rsidRPr="002B4FA1">
        <w:rPr>
          <w:sz w:val="28"/>
          <w:szCs w:val="28"/>
        </w:rPr>
        <w:t xml:space="preserve"> 69401 М2</w:t>
      </w:r>
    </w:p>
    <w:p w:rsidR="00103569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>Общая площадь отопления административных зданий и гаражей по ул. Ле</w:t>
      </w:r>
      <w:r>
        <w:rPr>
          <w:sz w:val="28"/>
          <w:szCs w:val="28"/>
        </w:rPr>
        <w:t>нина 36, 38, 40 (2020+665+1100+</w:t>
      </w:r>
      <w:proofErr w:type="gramStart"/>
      <w:r>
        <w:rPr>
          <w:sz w:val="28"/>
          <w:szCs w:val="28"/>
        </w:rPr>
        <w:t>350)=</w:t>
      </w:r>
      <w:proofErr w:type="gramEnd"/>
      <w:r>
        <w:rPr>
          <w:sz w:val="28"/>
          <w:szCs w:val="28"/>
        </w:rPr>
        <w:t xml:space="preserve"> 41</w:t>
      </w:r>
      <w:r w:rsidRPr="002B4FA1">
        <w:rPr>
          <w:sz w:val="28"/>
          <w:szCs w:val="28"/>
        </w:rPr>
        <w:t>35 М2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 xml:space="preserve">Общая площадь отопления административных зданий и </w:t>
      </w:r>
      <w:r>
        <w:rPr>
          <w:sz w:val="28"/>
          <w:szCs w:val="28"/>
        </w:rPr>
        <w:t>гаражей по ул. Ильмень 12 (400+</w:t>
      </w:r>
      <w:proofErr w:type="gramStart"/>
      <w:r>
        <w:rPr>
          <w:sz w:val="28"/>
          <w:szCs w:val="28"/>
        </w:rPr>
        <w:t>800)=</w:t>
      </w:r>
      <w:proofErr w:type="gramEnd"/>
      <w:r>
        <w:rPr>
          <w:sz w:val="28"/>
          <w:szCs w:val="28"/>
        </w:rPr>
        <w:t xml:space="preserve"> 1200</w:t>
      </w:r>
      <w:r w:rsidRPr="002B4FA1">
        <w:rPr>
          <w:sz w:val="28"/>
          <w:szCs w:val="28"/>
        </w:rPr>
        <w:t xml:space="preserve"> М2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 xml:space="preserve">Общая площадь отопления по коммерческим договорам </w:t>
      </w:r>
      <w:r>
        <w:rPr>
          <w:sz w:val="28"/>
          <w:szCs w:val="28"/>
        </w:rPr>
        <w:t>487</w:t>
      </w:r>
      <w:r w:rsidRPr="002B4FA1">
        <w:rPr>
          <w:sz w:val="28"/>
          <w:szCs w:val="28"/>
        </w:rPr>
        <w:t xml:space="preserve">00 М2 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 xml:space="preserve"> Общая площадь отопления по всем объектам 123436 М2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>Перевод потреблённого газа в Гкал. И в кВт.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  <w:shd w:val="clear" w:color="auto" w:fill="FFFFFF"/>
        </w:rPr>
      </w:pPr>
      <w:r w:rsidRPr="002B4FA1">
        <w:rPr>
          <w:b/>
          <w:bCs/>
          <w:sz w:val="28"/>
          <w:szCs w:val="28"/>
          <w:shd w:val="clear" w:color="auto" w:fill="FFFFFF"/>
        </w:rPr>
        <w:t>1</w:t>
      </w:r>
      <w:r w:rsidRPr="002B4FA1">
        <w:rPr>
          <w:sz w:val="28"/>
          <w:szCs w:val="28"/>
          <w:shd w:val="clear" w:color="auto" w:fill="FFFFFF"/>
        </w:rPr>
        <w:t> </w:t>
      </w:r>
      <w:r w:rsidRPr="002B4FA1">
        <w:rPr>
          <w:b/>
          <w:bCs/>
          <w:sz w:val="28"/>
          <w:szCs w:val="28"/>
          <w:shd w:val="clear" w:color="auto" w:fill="FFFFFF"/>
        </w:rPr>
        <w:t>Гкал</w:t>
      </w:r>
      <w:r w:rsidRPr="002B4FA1">
        <w:rPr>
          <w:sz w:val="28"/>
          <w:szCs w:val="28"/>
          <w:shd w:val="clear" w:color="auto" w:fill="FFFFFF"/>
        </w:rPr>
        <w:t> = </w:t>
      </w:r>
      <w:r w:rsidRPr="002B4FA1">
        <w:rPr>
          <w:b/>
          <w:bCs/>
          <w:sz w:val="28"/>
          <w:szCs w:val="28"/>
          <w:shd w:val="clear" w:color="auto" w:fill="FFFFFF"/>
        </w:rPr>
        <w:t>1</w:t>
      </w:r>
      <w:r w:rsidRPr="002B4FA1">
        <w:rPr>
          <w:sz w:val="28"/>
          <w:szCs w:val="28"/>
          <w:shd w:val="clear" w:color="auto" w:fill="FFFFFF"/>
        </w:rPr>
        <w:t> 000 000 ккал</w:t>
      </w:r>
      <w:proofErr w:type="gramStart"/>
      <w:r w:rsidRPr="002B4FA1">
        <w:rPr>
          <w:sz w:val="28"/>
          <w:szCs w:val="28"/>
          <w:shd w:val="clear" w:color="auto" w:fill="FFFFFF"/>
        </w:rPr>
        <w:t>/(</w:t>
      </w:r>
      <w:proofErr w:type="gramEnd"/>
      <w:r w:rsidRPr="002B4FA1">
        <w:rPr>
          <w:sz w:val="28"/>
          <w:szCs w:val="28"/>
          <w:shd w:val="clear" w:color="auto" w:fill="FFFFFF"/>
        </w:rPr>
        <w:t>7600 ккал/м </w:t>
      </w:r>
      <w:r w:rsidRPr="002B4FA1">
        <w:rPr>
          <w:b/>
          <w:bCs/>
          <w:sz w:val="28"/>
          <w:szCs w:val="28"/>
          <w:shd w:val="clear" w:color="auto" w:fill="FFFFFF"/>
        </w:rPr>
        <w:t>куб</w:t>
      </w:r>
      <w:r w:rsidRPr="002B4FA1">
        <w:rPr>
          <w:sz w:val="28"/>
          <w:szCs w:val="28"/>
          <w:shd w:val="clear" w:color="auto" w:fill="FFFFFF"/>
        </w:rPr>
        <w:t>*0,93) = 142 м </w:t>
      </w:r>
      <w:r w:rsidRPr="002B4FA1">
        <w:rPr>
          <w:b/>
          <w:bCs/>
          <w:sz w:val="28"/>
          <w:szCs w:val="28"/>
          <w:shd w:val="clear" w:color="auto" w:fill="FFFFFF"/>
        </w:rPr>
        <w:t>куб</w:t>
      </w:r>
      <w:r w:rsidRPr="002B4FA1">
        <w:rPr>
          <w:sz w:val="28"/>
          <w:szCs w:val="28"/>
          <w:shd w:val="clear" w:color="auto" w:fill="FFFFFF"/>
        </w:rPr>
        <w:t> </w:t>
      </w:r>
      <w:r w:rsidRPr="002B4FA1">
        <w:rPr>
          <w:b/>
          <w:bCs/>
          <w:sz w:val="28"/>
          <w:szCs w:val="28"/>
          <w:shd w:val="clear" w:color="auto" w:fill="FFFFFF"/>
        </w:rPr>
        <w:t>газа</w:t>
      </w:r>
      <w:r w:rsidRPr="002B4FA1">
        <w:rPr>
          <w:sz w:val="28"/>
          <w:szCs w:val="28"/>
          <w:shd w:val="clear" w:color="auto" w:fill="FFFFFF"/>
        </w:rPr>
        <w:t> </w:t>
      </w:r>
    </w:p>
    <w:p w:rsidR="00103569" w:rsidRDefault="00103569" w:rsidP="00103569">
      <w:pPr>
        <w:tabs>
          <w:tab w:val="left" w:pos="14340"/>
        </w:tabs>
        <w:spacing w:line="360" w:lineRule="auto"/>
        <w:rPr>
          <w:b/>
          <w:bCs/>
          <w:color w:val="333333"/>
          <w:sz w:val="28"/>
          <w:szCs w:val="28"/>
          <w:shd w:val="clear" w:color="auto" w:fill="FFFFFF"/>
        </w:rPr>
      </w:pPr>
      <w:r w:rsidRPr="002B4FA1">
        <w:rPr>
          <w:b/>
          <w:bCs/>
          <w:color w:val="333333"/>
          <w:sz w:val="28"/>
          <w:szCs w:val="28"/>
          <w:shd w:val="clear" w:color="auto" w:fill="FFFFFF"/>
        </w:rPr>
        <w:t>1</w:t>
      </w:r>
      <w:r w:rsidRPr="002B4FA1">
        <w:rPr>
          <w:color w:val="333333"/>
          <w:sz w:val="28"/>
          <w:szCs w:val="28"/>
          <w:shd w:val="clear" w:color="auto" w:fill="FFFFFF"/>
        </w:rPr>
        <w:t> </w:t>
      </w:r>
      <w:r w:rsidRPr="002B4FA1">
        <w:rPr>
          <w:b/>
          <w:bCs/>
          <w:color w:val="333333"/>
          <w:sz w:val="28"/>
          <w:szCs w:val="28"/>
          <w:shd w:val="clear" w:color="auto" w:fill="FFFFFF"/>
        </w:rPr>
        <w:t>Гкал</w:t>
      </w:r>
      <w:r>
        <w:rPr>
          <w:color w:val="333333"/>
          <w:sz w:val="28"/>
          <w:szCs w:val="28"/>
          <w:shd w:val="clear" w:color="auto" w:fill="FFFFFF"/>
        </w:rPr>
        <w:t> =</w:t>
      </w:r>
      <w:r w:rsidRPr="002B4FA1">
        <w:rPr>
          <w:color w:val="333333"/>
          <w:sz w:val="28"/>
          <w:szCs w:val="28"/>
          <w:shd w:val="clear" w:color="auto" w:fill="FFFFFF"/>
        </w:rPr>
        <w:t xml:space="preserve"> </w:t>
      </w:r>
      <w:r w:rsidRPr="000C68D5">
        <w:rPr>
          <w:b/>
          <w:color w:val="333333"/>
          <w:sz w:val="28"/>
          <w:szCs w:val="28"/>
          <w:shd w:val="clear" w:color="auto" w:fill="FFFFFF"/>
        </w:rPr>
        <w:t>1162,2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B4FA1">
        <w:rPr>
          <w:b/>
          <w:bCs/>
          <w:color w:val="333333"/>
          <w:sz w:val="28"/>
          <w:szCs w:val="28"/>
          <w:shd w:val="clear" w:color="auto" w:fill="FFFFFF"/>
        </w:rPr>
        <w:t>кВт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1 Тут = 1,14 М3</w:t>
      </w:r>
    </w:p>
    <w:p w:rsidR="00103569" w:rsidRPr="002B4FA1" w:rsidRDefault="00103569" w:rsidP="001035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FA1">
        <w:rPr>
          <w:rFonts w:ascii="Times New Roman" w:hAnsi="Times New Roman" w:cs="Times New Roman"/>
          <w:sz w:val="28"/>
          <w:szCs w:val="28"/>
        </w:rPr>
        <w:t xml:space="preserve">Наиболее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распространенная этажность = 2 </w:t>
      </w:r>
      <w:r w:rsidRPr="002B4FA1">
        <w:rPr>
          <w:rFonts w:ascii="Times New Roman" w:hAnsi="Times New Roman" w:cs="Times New Roman"/>
          <w:sz w:val="28"/>
          <w:szCs w:val="28"/>
        </w:rPr>
        <w:t>корректировочный коэффициент на этажность и режим работы К</w:t>
      </w:r>
      <w:r w:rsidRPr="002B4FA1">
        <w:rPr>
          <w:rFonts w:ascii="Times New Roman" w:hAnsi="Times New Roman" w:cs="Times New Roman"/>
          <w:sz w:val="28"/>
          <w:szCs w:val="28"/>
          <w:vertAlign w:val="subscript"/>
        </w:rPr>
        <w:t>ЭТАЖ</w:t>
      </w:r>
      <w:r w:rsidRPr="002B4FA1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103569" w:rsidRDefault="00103569" w:rsidP="00103569">
      <w:pPr>
        <w:tabs>
          <w:tab w:val="left" w:pos="14340"/>
        </w:tabs>
        <w:rPr>
          <w:sz w:val="28"/>
          <w:szCs w:val="28"/>
        </w:rPr>
      </w:pPr>
    </w:p>
    <w:p w:rsidR="00103569" w:rsidRDefault="00103569" w:rsidP="00103569">
      <w:pPr>
        <w:tabs>
          <w:tab w:val="left" w:pos="14340"/>
        </w:tabs>
        <w:rPr>
          <w:sz w:val="28"/>
          <w:szCs w:val="28"/>
        </w:rPr>
      </w:pPr>
    </w:p>
    <w:p w:rsidR="00103569" w:rsidRPr="00A7384C" w:rsidRDefault="00103569" w:rsidP="00103569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7384C">
        <w:rPr>
          <w:rFonts w:ascii="Times New Roman" w:hAnsi="Times New Roman" w:cs="Times New Roman"/>
          <w:bCs/>
          <w:sz w:val="28"/>
          <w:szCs w:val="28"/>
        </w:rPr>
        <w:t>Расчет удельных годовых расходов ресурсов</w:t>
      </w:r>
    </w:p>
    <w:p w:rsidR="00103569" w:rsidRDefault="00103569" w:rsidP="00103569">
      <w:pPr>
        <w:pStyle w:val="ConsPlusNormal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A7384C">
        <w:rPr>
          <w:rFonts w:ascii="Times New Roman" w:hAnsi="Times New Roman" w:cs="Times New Roman"/>
          <w:bCs/>
          <w:sz w:val="28"/>
          <w:szCs w:val="28"/>
        </w:rPr>
        <w:t>.1 Удельный годовой расход тепловой энергии на нужды отопления и вентиляции</w:t>
      </w:r>
    </w:p>
    <w:p w:rsidR="00103569" w:rsidRPr="00A7384C" w:rsidRDefault="00103569" w:rsidP="00103569">
      <w:pPr>
        <w:pStyle w:val="ConsPlusNormal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7384C">
        <w:rPr>
          <w:rFonts w:ascii="Times New Roman" w:hAnsi="Times New Roman" w:cs="Times New Roman"/>
          <w:bCs/>
          <w:sz w:val="28"/>
          <w:szCs w:val="28"/>
        </w:rPr>
        <w:t>.1.1</w:t>
      </w:r>
      <w:proofErr w:type="gramEnd"/>
      <w:r w:rsidRPr="00A7384C">
        <w:rPr>
          <w:rFonts w:ascii="Times New Roman" w:hAnsi="Times New Roman" w:cs="Times New Roman"/>
          <w:bCs/>
          <w:sz w:val="28"/>
          <w:szCs w:val="28"/>
        </w:rPr>
        <w:t xml:space="preserve"> Удельный годовой расход тепловой энергии при раздельном учете расхода тепловой энергии на нужды отопления и вентиляции и на нужды ГВС</w:t>
      </w:r>
    </w:p>
    <w:p w:rsidR="00103569" w:rsidRDefault="00103569" w:rsidP="00103569">
      <w:pPr>
        <w:pStyle w:val="ConsPlusNormal"/>
        <w:jc w:val="both"/>
      </w:pPr>
    </w:p>
    <w:p w:rsidR="00103569" w:rsidRDefault="00103569" w:rsidP="00103569">
      <w:pPr>
        <w:pStyle w:val="ConsPlusNormal"/>
        <w:jc w:val="center"/>
      </w:pPr>
      <w:r w:rsidRPr="00142527">
        <w:rPr>
          <w:noProof/>
          <w:position w:val="-18"/>
          <w:lang w:eastAsia="ru-RU"/>
        </w:rPr>
        <w:drawing>
          <wp:inline distT="0" distB="0" distL="0" distR="0">
            <wp:extent cx="781050" cy="333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(Гкал/кв. м) (1)</w:t>
      </w:r>
    </w:p>
    <w:p w:rsidR="00103569" w:rsidRDefault="00103569" w:rsidP="00103569">
      <w:pPr>
        <w:pStyle w:val="ConsPlusNormal"/>
        <w:jc w:val="both"/>
      </w:pPr>
    </w:p>
    <w:p w:rsidR="00103569" w:rsidRPr="00A7384C" w:rsidRDefault="00103569" w:rsidP="0010356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где:</w:t>
      </w:r>
    </w:p>
    <w:p w:rsidR="00103569" w:rsidRPr="00A7384C" w:rsidRDefault="00103569" w:rsidP="00103569">
      <w:pPr>
        <w:pStyle w:val="ConsPlusNormal"/>
        <w:numPr>
          <w:ilvl w:val="0"/>
          <w:numId w:val="1"/>
        </w:numPr>
        <w:spacing w:before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- потребление тепловой энергии на нужды отопления и вентиляции в календарном году t, Гкал;</w:t>
      </w:r>
    </w:p>
    <w:p w:rsidR="00103569" w:rsidRPr="00A7384C" w:rsidRDefault="00103569" w:rsidP="00103569">
      <w:pPr>
        <w:pStyle w:val="ConsPlusNormal"/>
        <w:numPr>
          <w:ilvl w:val="0"/>
          <w:numId w:val="1"/>
        </w:numPr>
        <w:spacing w:before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84C">
        <w:rPr>
          <w:rFonts w:ascii="Times New Roman" w:hAnsi="Times New Roman" w:cs="Times New Roman"/>
          <w:sz w:val="28"/>
          <w:szCs w:val="28"/>
        </w:rPr>
        <w:t>S</w:t>
      </w:r>
      <w:r w:rsidRPr="00A7384C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proofErr w:type="spellEnd"/>
      <w:r w:rsidRPr="00A738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7384C">
        <w:rPr>
          <w:rFonts w:ascii="Times New Roman" w:hAnsi="Times New Roman" w:cs="Times New Roman"/>
          <w:sz w:val="28"/>
          <w:szCs w:val="28"/>
        </w:rPr>
        <w:t>реднегодовая</w:t>
      </w:r>
      <w:proofErr w:type="spellEnd"/>
      <w:r w:rsidRPr="00A7384C">
        <w:rPr>
          <w:rFonts w:ascii="Times New Roman" w:hAnsi="Times New Roman" w:cs="Times New Roman"/>
          <w:sz w:val="28"/>
          <w:szCs w:val="28"/>
        </w:rPr>
        <w:t xml:space="preserve"> полезная площадь здания, строения, сооружения в календарном году t, кв. м.</w:t>
      </w:r>
    </w:p>
    <w:p w:rsidR="00103569" w:rsidRDefault="00103569" w:rsidP="001035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569" w:rsidRDefault="00103569" w:rsidP="001035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569" w:rsidRDefault="00103569" w:rsidP="001035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569" w:rsidRPr="00A7384C" w:rsidRDefault="00103569" w:rsidP="001035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569" w:rsidRPr="00A7384C" w:rsidRDefault="00103569" w:rsidP="00103569">
      <w:pPr>
        <w:pStyle w:val="ConsPlusNormal"/>
        <w:spacing w:line="360" w:lineRule="auto"/>
        <w:ind w:firstLine="540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 xml:space="preserve"> Приведение удельного годового расхода тепловой энергии на нужды отопления и вентиляции к сопоставимым климатическим условиям</w:t>
      </w:r>
    </w:p>
    <w:p w:rsidR="00103569" w:rsidRDefault="00103569" w:rsidP="00103569">
      <w:pPr>
        <w:pStyle w:val="ConsPlusNormal"/>
        <w:spacing w:before="160" w:line="360" w:lineRule="auto"/>
        <w:ind w:firstLine="540"/>
        <w:jc w:val="both"/>
      </w:pPr>
      <w:r w:rsidRPr="00A7384C">
        <w:rPr>
          <w:rFonts w:ascii="Times New Roman" w:hAnsi="Times New Roman" w:cs="Times New Roman"/>
          <w:sz w:val="28"/>
          <w:szCs w:val="28"/>
        </w:rPr>
        <w:t xml:space="preserve">Приведение удельного годового расхода тепловой энергии на нужды отопления и вентиляции к сопоставимым климатическим </w:t>
      </w:r>
      <w:proofErr w:type="gramStart"/>
      <w:r w:rsidRPr="00A7384C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142527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590550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4C">
        <w:rPr>
          <w:rFonts w:ascii="Times New Roman" w:hAnsi="Times New Roman" w:cs="Times New Roman"/>
          <w:sz w:val="28"/>
          <w:szCs w:val="28"/>
        </w:rPr>
        <w:t xml:space="preserve"> рекомендуется</w:t>
      </w:r>
      <w:proofErr w:type="gramEnd"/>
      <w:r w:rsidRPr="00A7384C">
        <w:rPr>
          <w:rFonts w:ascii="Times New Roman" w:hAnsi="Times New Roman" w:cs="Times New Roman"/>
          <w:sz w:val="28"/>
          <w:szCs w:val="28"/>
        </w:rPr>
        <w:t xml:space="preserve"> осуществлять</w:t>
      </w:r>
      <w:r>
        <w:t xml:space="preserve"> по формуле (4):</w:t>
      </w:r>
    </w:p>
    <w:p w:rsidR="00103569" w:rsidRDefault="00103569" w:rsidP="00103569">
      <w:pPr>
        <w:pStyle w:val="ConsPlusNormal"/>
        <w:jc w:val="both"/>
      </w:pPr>
    </w:p>
    <w:p w:rsidR="00103569" w:rsidRDefault="00103569" w:rsidP="00103569">
      <w:pPr>
        <w:pStyle w:val="ConsPlusNormal"/>
        <w:ind w:firstLine="540"/>
        <w:jc w:val="both"/>
      </w:pPr>
      <w:r w:rsidRPr="00142527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</w:t>
      </w:r>
      <w:proofErr w:type="spellStart"/>
      <w:r>
        <w:t>Вт·ч</w:t>
      </w:r>
      <w:proofErr w:type="spellEnd"/>
      <w:proofErr w:type="gramStart"/>
      <w:r>
        <w:t>/(</w:t>
      </w:r>
      <w:proofErr w:type="gramEnd"/>
      <w:r>
        <w:t>кв. м x °C x сутки)) (4)</w:t>
      </w:r>
    </w:p>
    <w:p w:rsidR="00103569" w:rsidRDefault="00103569" w:rsidP="00103569">
      <w:pPr>
        <w:pStyle w:val="ConsPlusNormal"/>
        <w:jc w:val="both"/>
      </w:pPr>
    </w:p>
    <w:p w:rsidR="00103569" w:rsidRPr="00A7384C" w:rsidRDefault="00103569" w:rsidP="0010356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где:</w:t>
      </w:r>
    </w:p>
    <w:p w:rsidR="00103569" w:rsidRPr="00A7384C" w:rsidRDefault="00103569" w:rsidP="00103569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527"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32385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4C">
        <w:rPr>
          <w:rFonts w:ascii="Times New Roman" w:hAnsi="Times New Roman" w:cs="Times New Roman"/>
          <w:sz w:val="28"/>
          <w:szCs w:val="28"/>
        </w:rPr>
        <w:t xml:space="preserve"> - удельный годовой расход тепловой энергии на нужды отопления и вентиляции в календарном году t, Гкал/кв. м;</w:t>
      </w:r>
    </w:p>
    <w:p w:rsidR="00103569" w:rsidRPr="00A7384C" w:rsidRDefault="00103569" w:rsidP="00103569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84C">
        <w:rPr>
          <w:rFonts w:ascii="Times New Roman" w:hAnsi="Times New Roman" w:cs="Times New Roman"/>
          <w:sz w:val="28"/>
          <w:szCs w:val="28"/>
        </w:rPr>
        <w:t>ГСОП</w:t>
      </w:r>
      <w:r w:rsidRPr="00A7384C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proofErr w:type="spellEnd"/>
      <w:r w:rsidRPr="00A738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7384C">
        <w:rPr>
          <w:rFonts w:ascii="Times New Roman" w:hAnsi="Times New Roman" w:cs="Times New Roman"/>
          <w:sz w:val="28"/>
          <w:szCs w:val="28"/>
        </w:rPr>
        <w:t>исло</w:t>
      </w:r>
      <w:proofErr w:type="spellEnd"/>
      <w:r w:rsidRPr="00A73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84C">
        <w:rPr>
          <w:rFonts w:ascii="Times New Roman" w:hAnsi="Times New Roman" w:cs="Times New Roman"/>
          <w:sz w:val="28"/>
          <w:szCs w:val="28"/>
        </w:rPr>
        <w:t>градусо</w:t>
      </w:r>
      <w:proofErr w:type="spellEnd"/>
      <w:r w:rsidRPr="00A7384C">
        <w:rPr>
          <w:rFonts w:ascii="Times New Roman" w:hAnsi="Times New Roman" w:cs="Times New Roman"/>
          <w:sz w:val="28"/>
          <w:szCs w:val="28"/>
        </w:rPr>
        <w:t>-суток отопительного периода (ГСОП) за этот же календарный год t, °C x сутки;</w:t>
      </w:r>
    </w:p>
    <w:p w:rsidR="00103569" w:rsidRPr="00A7384C" w:rsidRDefault="00103569" w:rsidP="00103569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1,163 x 10</w:t>
      </w:r>
      <w:r w:rsidRPr="00A7384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A738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7384C">
        <w:rPr>
          <w:rFonts w:ascii="Times New Roman" w:hAnsi="Times New Roman" w:cs="Times New Roman"/>
          <w:sz w:val="28"/>
          <w:szCs w:val="28"/>
        </w:rPr>
        <w:t>оэффициент</w:t>
      </w:r>
      <w:proofErr w:type="spellEnd"/>
      <w:r w:rsidRPr="00A7384C">
        <w:rPr>
          <w:rFonts w:ascii="Times New Roman" w:hAnsi="Times New Roman" w:cs="Times New Roman"/>
          <w:sz w:val="28"/>
          <w:szCs w:val="28"/>
        </w:rPr>
        <w:t xml:space="preserve"> пересчета из Гкал в </w:t>
      </w:r>
      <w:proofErr w:type="spellStart"/>
      <w:r w:rsidRPr="00A7384C">
        <w:rPr>
          <w:rFonts w:ascii="Times New Roman" w:hAnsi="Times New Roman" w:cs="Times New Roman"/>
          <w:sz w:val="28"/>
          <w:szCs w:val="28"/>
        </w:rPr>
        <w:t>Вт·ч</w:t>
      </w:r>
      <w:proofErr w:type="spellEnd"/>
      <w:r w:rsidRPr="00A7384C">
        <w:rPr>
          <w:rFonts w:ascii="Times New Roman" w:hAnsi="Times New Roman" w:cs="Times New Roman"/>
          <w:sz w:val="28"/>
          <w:szCs w:val="28"/>
        </w:rPr>
        <w:t>.</w:t>
      </w:r>
    </w:p>
    <w:p w:rsidR="00103569" w:rsidRPr="00A7384C" w:rsidRDefault="00103569" w:rsidP="00103569">
      <w:pPr>
        <w:pStyle w:val="ConsPlusNormal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384C">
        <w:rPr>
          <w:rFonts w:ascii="Times New Roman" w:hAnsi="Times New Roman" w:cs="Times New Roman"/>
          <w:b/>
          <w:bCs/>
          <w:sz w:val="28"/>
          <w:szCs w:val="28"/>
        </w:rPr>
        <w:t>Градусо</w:t>
      </w:r>
      <w:proofErr w:type="spellEnd"/>
      <w:r w:rsidRPr="00A7384C">
        <w:rPr>
          <w:rFonts w:ascii="Times New Roman" w:hAnsi="Times New Roman" w:cs="Times New Roman"/>
          <w:b/>
          <w:bCs/>
          <w:sz w:val="28"/>
          <w:szCs w:val="28"/>
        </w:rPr>
        <w:t>-сутки отопительного периода за 2019 г.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103569" w:rsidRDefault="00103569" w:rsidP="00103569">
      <w:pPr>
        <w:spacing w:line="360" w:lineRule="auto"/>
        <w:rPr>
          <w:b/>
          <w:sz w:val="28"/>
          <w:szCs w:val="28"/>
        </w:rPr>
      </w:pPr>
      <w:r w:rsidRPr="00A7384C">
        <w:rPr>
          <w:b/>
          <w:sz w:val="28"/>
          <w:szCs w:val="28"/>
        </w:rPr>
        <w:t>4185</w:t>
      </w:r>
    </w:p>
    <w:p w:rsidR="00103569" w:rsidRPr="00A7384C" w:rsidRDefault="00103569" w:rsidP="00103569">
      <w:pPr>
        <w:spacing w:line="360" w:lineRule="auto"/>
        <w:rPr>
          <w:b/>
          <w:sz w:val="28"/>
          <w:szCs w:val="28"/>
        </w:rPr>
      </w:pP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384C">
        <w:rPr>
          <w:rFonts w:ascii="Times New Roman" w:hAnsi="Times New Roman" w:cs="Times New Roman"/>
          <w:b/>
          <w:bCs/>
          <w:sz w:val="28"/>
          <w:szCs w:val="28"/>
        </w:rPr>
        <w:t>Градусо</w:t>
      </w:r>
      <w:proofErr w:type="spellEnd"/>
      <w:r w:rsidRPr="00A7384C">
        <w:rPr>
          <w:rFonts w:ascii="Times New Roman" w:hAnsi="Times New Roman" w:cs="Times New Roman"/>
          <w:b/>
          <w:bCs/>
          <w:sz w:val="28"/>
          <w:szCs w:val="28"/>
        </w:rPr>
        <w:t>-сутки отопительного периода за 2020 год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 xml:space="preserve">(введены </w:t>
      </w:r>
      <w:hyperlink r:id="rId12" w:history="1">
        <w:r w:rsidRPr="00A7384C">
          <w:rPr>
            <w:rStyle w:val="af0"/>
            <w:rFonts w:ascii="Times New Roman" w:eastAsia="Arial" w:hAnsi="Times New Roman" w:cs="Times New Roman"/>
            <w:sz w:val="28"/>
            <w:szCs w:val="28"/>
          </w:rPr>
          <w:t>Приказом</w:t>
        </w:r>
      </w:hyperlink>
      <w:r w:rsidRPr="00A7384C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13.05.2021 N 263)</w:t>
      </w:r>
    </w:p>
    <w:p w:rsidR="00103569" w:rsidRDefault="00103569" w:rsidP="00103569">
      <w:pPr>
        <w:spacing w:line="360" w:lineRule="auto"/>
        <w:rPr>
          <w:b/>
          <w:sz w:val="28"/>
          <w:szCs w:val="28"/>
        </w:rPr>
      </w:pPr>
      <w:r w:rsidRPr="00A7384C">
        <w:rPr>
          <w:b/>
          <w:sz w:val="28"/>
          <w:szCs w:val="28"/>
        </w:rPr>
        <w:t>3966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384C">
        <w:rPr>
          <w:rFonts w:ascii="Times New Roman" w:hAnsi="Times New Roman" w:cs="Times New Roman"/>
          <w:b/>
          <w:bCs/>
          <w:sz w:val="28"/>
          <w:szCs w:val="28"/>
        </w:rPr>
        <w:t>Градусо</w:t>
      </w:r>
      <w:proofErr w:type="spellEnd"/>
      <w:r w:rsidRPr="00A7384C">
        <w:rPr>
          <w:rFonts w:ascii="Times New Roman" w:hAnsi="Times New Roman" w:cs="Times New Roman"/>
          <w:b/>
          <w:bCs/>
          <w:sz w:val="28"/>
          <w:szCs w:val="28"/>
        </w:rPr>
        <w:t>-сут</w:t>
      </w:r>
      <w:r>
        <w:rPr>
          <w:rFonts w:ascii="Times New Roman" w:hAnsi="Times New Roman" w:cs="Times New Roman"/>
          <w:b/>
          <w:bCs/>
          <w:sz w:val="28"/>
          <w:szCs w:val="28"/>
        </w:rPr>
        <w:t>ки отопительного периода за 2021</w:t>
      </w:r>
      <w:r w:rsidRPr="00A738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 xml:space="preserve">(введены </w:t>
      </w:r>
      <w:hyperlink r:id="rId13" w:history="1">
        <w:r w:rsidRPr="00A7384C">
          <w:rPr>
            <w:rStyle w:val="af0"/>
            <w:rFonts w:ascii="Times New Roman" w:eastAsia="Arial" w:hAnsi="Times New Roman" w:cs="Times New Roman"/>
            <w:sz w:val="28"/>
            <w:szCs w:val="28"/>
          </w:rPr>
          <w:t>Приказом</w:t>
        </w:r>
      </w:hyperlink>
      <w:r w:rsidRPr="00A7384C">
        <w:rPr>
          <w:rFonts w:ascii="Times New Roman" w:hAnsi="Times New Roman" w:cs="Times New Roman"/>
          <w:sz w:val="28"/>
          <w:szCs w:val="28"/>
        </w:rPr>
        <w:t xml:space="preserve"> Минэкономразвития</w:t>
      </w:r>
      <w:r>
        <w:rPr>
          <w:rFonts w:ascii="Times New Roman" w:hAnsi="Times New Roman" w:cs="Times New Roman"/>
          <w:sz w:val="28"/>
          <w:szCs w:val="28"/>
        </w:rPr>
        <w:t xml:space="preserve"> России от 28.03.2022г. №159</w:t>
      </w:r>
      <w:r w:rsidRPr="00A7384C">
        <w:rPr>
          <w:rFonts w:ascii="Times New Roman" w:hAnsi="Times New Roman" w:cs="Times New Roman"/>
          <w:sz w:val="28"/>
          <w:szCs w:val="28"/>
        </w:rPr>
        <w:t>)</w:t>
      </w:r>
    </w:p>
    <w:p w:rsidR="00103569" w:rsidRPr="00A7384C" w:rsidRDefault="00103569" w:rsidP="0010356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4717</w:t>
      </w:r>
    </w:p>
    <w:p w:rsidR="00103569" w:rsidRPr="00A7384C" w:rsidRDefault="00103569" w:rsidP="00103569">
      <w:pPr>
        <w:spacing w:line="360" w:lineRule="auto"/>
        <w:rPr>
          <w:sz w:val="28"/>
          <w:szCs w:val="28"/>
        </w:rPr>
      </w:pPr>
    </w:p>
    <w:p w:rsidR="00103569" w:rsidRPr="00A7384C" w:rsidRDefault="00103569" w:rsidP="00103569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</w:rPr>
        <w:lastRenderedPageBreak/>
        <w:t>ГАЗ 2019г=2407000 м3</w:t>
      </w:r>
    </w:p>
    <w:p w:rsidR="00103569" w:rsidRDefault="00103569" w:rsidP="00103569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</w:rPr>
        <w:t>ГАЗ 2020г=1928300 м3</w:t>
      </w:r>
    </w:p>
    <w:p w:rsidR="00103569" w:rsidRPr="00A7384C" w:rsidRDefault="00103569" w:rsidP="001035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ГАЗ 2021г.=</w:t>
      </w:r>
      <w:r w:rsidRPr="009955A0">
        <w:rPr>
          <w:sz w:val="28"/>
          <w:szCs w:val="28"/>
        </w:rPr>
        <w:t xml:space="preserve"> </w:t>
      </w:r>
      <w:r w:rsidRPr="00FD352D">
        <w:rPr>
          <w:sz w:val="28"/>
          <w:szCs w:val="28"/>
        </w:rPr>
        <w:t>2314</w:t>
      </w:r>
      <w:r>
        <w:rPr>
          <w:sz w:val="28"/>
          <w:szCs w:val="28"/>
        </w:rPr>
        <w:t>000 м3</w:t>
      </w:r>
    </w:p>
    <w:p w:rsidR="00103569" w:rsidRPr="00A7384C" w:rsidRDefault="00103569" w:rsidP="00103569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S</w:t>
      </w:r>
      <w:r w:rsidRPr="00A7384C">
        <w:rPr>
          <w:sz w:val="28"/>
          <w:szCs w:val="28"/>
        </w:rPr>
        <w:t xml:space="preserve"> </w:t>
      </w:r>
      <w:proofErr w:type="spellStart"/>
      <w:r w:rsidRPr="00A7384C">
        <w:rPr>
          <w:sz w:val="28"/>
          <w:szCs w:val="28"/>
        </w:rPr>
        <w:t>отоп</w:t>
      </w:r>
      <w:proofErr w:type="spellEnd"/>
      <w:r w:rsidRPr="00A7384C">
        <w:rPr>
          <w:sz w:val="28"/>
          <w:szCs w:val="28"/>
        </w:rPr>
        <w:t>. 123436 м2</w:t>
      </w:r>
    </w:p>
    <w:p w:rsidR="00103569" w:rsidRPr="00A7384C" w:rsidRDefault="00103569" w:rsidP="00103569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</w:rPr>
        <w:t xml:space="preserve">Средняя </w:t>
      </w:r>
      <w:r w:rsidRPr="00A7384C">
        <w:rPr>
          <w:sz w:val="28"/>
          <w:szCs w:val="28"/>
          <w:lang w:val="en-US"/>
        </w:rPr>
        <w:t>t</w:t>
      </w:r>
      <w:r w:rsidRPr="00A7384C">
        <w:rPr>
          <w:sz w:val="28"/>
          <w:szCs w:val="28"/>
        </w:rPr>
        <w:t xml:space="preserve"> </w:t>
      </w:r>
      <w:r w:rsidRPr="00A7384C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=21</w:t>
      </w:r>
    </w:p>
    <w:p w:rsidR="00103569" w:rsidRPr="00A7384C" w:rsidRDefault="00103569" w:rsidP="00103569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C</w:t>
      </w:r>
      <w:r w:rsidRPr="00A7384C">
        <w:rPr>
          <w:sz w:val="28"/>
          <w:szCs w:val="28"/>
        </w:rPr>
        <w:t xml:space="preserve">сут.2019= 4185 </w:t>
      </w:r>
    </w:p>
    <w:p w:rsidR="00103569" w:rsidRDefault="00103569" w:rsidP="00103569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C</w:t>
      </w:r>
      <w:r w:rsidRPr="00A7384C">
        <w:rPr>
          <w:sz w:val="28"/>
          <w:szCs w:val="28"/>
        </w:rPr>
        <w:t>сут.2020= 3966</w:t>
      </w:r>
    </w:p>
    <w:p w:rsidR="00103569" w:rsidRPr="00A7384C" w:rsidRDefault="00103569" w:rsidP="001035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Ссут.2021=4717</w:t>
      </w:r>
    </w:p>
    <w:p w:rsidR="00103569" w:rsidRDefault="00103569" w:rsidP="00103569">
      <w:r>
        <w:t xml:space="preserve">2019г.  </w:t>
      </w:r>
      <w:r w:rsidRPr="00142527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=19700108000/123436/4185=38,1 Вт/М2*</w:t>
      </w:r>
      <w:proofErr w:type="spellStart"/>
      <w:r>
        <w:t>Схсут</w:t>
      </w:r>
      <w:proofErr w:type="spellEnd"/>
      <w:r>
        <w:t>.</w:t>
      </w:r>
    </w:p>
    <w:p w:rsidR="00103569" w:rsidRDefault="00103569" w:rsidP="00103569"/>
    <w:p w:rsidR="00103569" w:rsidRDefault="00103569" w:rsidP="00103569">
      <w:r>
        <w:t xml:space="preserve">2020г.  </w:t>
      </w:r>
      <w:r w:rsidRPr="00142527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=15782211000/123436/3966=32,2 Вт/М2*</w:t>
      </w:r>
      <w:proofErr w:type="spellStart"/>
      <w:r>
        <w:t>Схсут</w:t>
      </w:r>
      <w:proofErr w:type="spellEnd"/>
      <w:r>
        <w:t>.</w:t>
      </w:r>
    </w:p>
    <w:p w:rsidR="00103569" w:rsidRDefault="00103569" w:rsidP="00103569">
      <w:r>
        <w:t xml:space="preserve">2021г.  </w:t>
      </w:r>
      <w:r w:rsidRPr="00142527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=187951986000/123436/4717=32,5 Вт/М2*</w:t>
      </w:r>
      <w:proofErr w:type="spellStart"/>
      <w:r>
        <w:t>Схсут</w:t>
      </w:r>
      <w:proofErr w:type="spellEnd"/>
      <w:r>
        <w:t>.</w:t>
      </w:r>
    </w:p>
    <w:p w:rsidR="00103569" w:rsidRDefault="00103569" w:rsidP="00103569"/>
    <w:p w:rsidR="00103569" w:rsidRDefault="00103569" w:rsidP="00103569"/>
    <w:p w:rsidR="00103569" w:rsidRDefault="00103569" w:rsidP="00103569"/>
    <w:p w:rsidR="00103569" w:rsidRDefault="00103569" w:rsidP="00103569"/>
    <w:p w:rsidR="00103569" w:rsidRDefault="00103569" w:rsidP="00103569">
      <w:pPr>
        <w:jc w:val="right"/>
      </w:pPr>
      <w:r>
        <w:t>Т</w:t>
      </w:r>
      <w:r>
        <w:rPr>
          <w:b/>
        </w:rPr>
        <w:t>аблица №2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103569" w:rsidRPr="00FC4C76" w:rsidTr="00A74860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Удельный годовой расход 2019г.</w:t>
            </w:r>
          </w:p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t>38,1 Вт/М2*</w:t>
            </w:r>
            <w:proofErr w:type="spellStart"/>
            <w:r>
              <w:t>Схсут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4C76">
              <w:rPr>
                <w:rFonts w:ascii="Times New Roman" w:hAnsi="Times New Roman" w:cs="Times New Roman"/>
              </w:rPr>
              <w:t>Вт·ч</w:t>
            </w:r>
            <w:proofErr w:type="spellEnd"/>
            <w:proofErr w:type="gramStart"/>
            <w:r w:rsidRPr="00FC4C76">
              <w:rPr>
                <w:rFonts w:ascii="Times New Roman" w:hAnsi="Times New Roman" w:cs="Times New Roman"/>
              </w:rPr>
              <w:t>/(</w:t>
            </w:r>
            <w:proofErr w:type="gramEnd"/>
            <w:r w:rsidRPr="00FC4C76">
              <w:rPr>
                <w:rFonts w:ascii="Times New Roman" w:hAnsi="Times New Roman" w:cs="Times New Roman"/>
              </w:rPr>
              <w:t>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39,2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1,4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38,1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            2,5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38,8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1,4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38,1 (для клубов)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38,9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2,4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38,5 (для медицинских учреждений)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2,4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38,4 </w:t>
            </w: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20,2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 xml:space="preserve">           1,9</w:t>
            </w:r>
          </w:p>
        </w:tc>
      </w:tr>
    </w:tbl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Pr="00FC4C76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Pr="00FC4C76" w:rsidRDefault="00103569" w:rsidP="00103569">
      <w:pPr>
        <w:jc w:val="right"/>
        <w:rPr>
          <w:b/>
        </w:rPr>
      </w:pPr>
      <w:r w:rsidRPr="00FC4C76">
        <w:rPr>
          <w:b/>
        </w:rPr>
        <w:t>Таблица №3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103569" w:rsidRPr="00FC4C76" w:rsidTr="00A74860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Удельный годовой расход 2020г.</w:t>
            </w:r>
          </w:p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t>32,2 Вт/М2*</w:t>
            </w:r>
            <w:proofErr w:type="spellStart"/>
            <w:r>
              <w:t>Схсут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4C76">
              <w:rPr>
                <w:rFonts w:ascii="Times New Roman" w:hAnsi="Times New Roman" w:cs="Times New Roman"/>
              </w:rPr>
              <w:t>Вт·ч</w:t>
            </w:r>
            <w:proofErr w:type="spellEnd"/>
            <w:proofErr w:type="gramStart"/>
            <w:r w:rsidRPr="00FC4C76">
              <w:rPr>
                <w:rFonts w:ascii="Times New Roman" w:hAnsi="Times New Roman" w:cs="Times New Roman"/>
              </w:rPr>
              <w:t>/(</w:t>
            </w:r>
            <w:proofErr w:type="gramEnd"/>
            <w:r w:rsidRPr="00FC4C76">
              <w:rPr>
                <w:rFonts w:ascii="Times New Roman" w:hAnsi="Times New Roman" w:cs="Times New Roman"/>
              </w:rPr>
              <w:t>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32,2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            1,1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33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32,6 (для клубов)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32,3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32,8 (для медицинских учреждений)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1,1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32,48 </w:t>
            </w: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 xml:space="preserve">           0,4</w:t>
            </w:r>
          </w:p>
        </w:tc>
      </w:tr>
    </w:tbl>
    <w:p w:rsidR="00103569" w:rsidRPr="00FC4C76" w:rsidRDefault="00103569" w:rsidP="0010356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03569" w:rsidRDefault="00103569" w:rsidP="00103569"/>
    <w:p w:rsidR="00103569" w:rsidRDefault="00103569" w:rsidP="00103569"/>
    <w:p w:rsidR="00103569" w:rsidRPr="00FC4C76" w:rsidRDefault="00103569" w:rsidP="00103569"/>
    <w:p w:rsidR="00103569" w:rsidRPr="00FC4C76" w:rsidRDefault="00103569" w:rsidP="00103569">
      <w:pPr>
        <w:jc w:val="right"/>
        <w:rPr>
          <w:b/>
        </w:rPr>
      </w:pPr>
      <w:r>
        <w:rPr>
          <w:b/>
        </w:rPr>
        <w:t>Таблица №4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103569" w:rsidRPr="00FC4C76" w:rsidTr="00A74860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годовой расход 2021</w:t>
            </w:r>
            <w:r w:rsidRPr="00FC4C76">
              <w:rPr>
                <w:rFonts w:ascii="Times New Roman" w:hAnsi="Times New Roman" w:cs="Times New Roman"/>
              </w:rPr>
              <w:t>г.</w:t>
            </w:r>
          </w:p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t>32,5 Вт/М2*</w:t>
            </w:r>
            <w:proofErr w:type="spellStart"/>
            <w:r>
              <w:t>Схсут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4C76">
              <w:rPr>
                <w:rFonts w:ascii="Times New Roman" w:hAnsi="Times New Roman" w:cs="Times New Roman"/>
              </w:rPr>
              <w:t>Вт·ч</w:t>
            </w:r>
            <w:proofErr w:type="spellEnd"/>
            <w:proofErr w:type="gramStart"/>
            <w:r w:rsidRPr="00FC4C76">
              <w:rPr>
                <w:rFonts w:ascii="Times New Roman" w:hAnsi="Times New Roman" w:cs="Times New Roman"/>
              </w:rPr>
              <w:t>/(</w:t>
            </w:r>
            <w:proofErr w:type="gramEnd"/>
            <w:r w:rsidRPr="00FC4C76">
              <w:rPr>
                <w:rFonts w:ascii="Times New Roman" w:hAnsi="Times New Roman" w:cs="Times New Roman"/>
              </w:rPr>
              <w:t>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32,2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            1,1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33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32,6 (для клубов)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32,3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32,8 (для медицинских учреждений)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1,1</w:t>
            </w:r>
          </w:p>
        </w:tc>
      </w:tr>
      <w:tr w:rsidR="00103569" w:rsidRPr="00FC4C76" w:rsidTr="00A7486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32,48 </w:t>
            </w: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69" w:rsidRPr="00FC4C76" w:rsidRDefault="00103569" w:rsidP="00A7486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 xml:space="preserve">           0,4</w:t>
            </w:r>
          </w:p>
        </w:tc>
      </w:tr>
    </w:tbl>
    <w:p w:rsidR="00103569" w:rsidRPr="00FC4C76" w:rsidRDefault="00103569" w:rsidP="00103569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103569" w:rsidRPr="00FC4C76" w:rsidSect="00A74860">
          <w:pgSz w:w="11906" w:h="16838"/>
          <w:pgMar w:top="357" w:right="1418" w:bottom="851" w:left="1418" w:header="0" w:footer="0" w:gutter="0"/>
          <w:cols w:space="1701"/>
          <w:docGrid w:linePitch="360"/>
        </w:sectPr>
      </w:pPr>
    </w:p>
    <w:p w:rsidR="00103569" w:rsidRDefault="00103569" w:rsidP="00103569">
      <w:pPr>
        <w:tabs>
          <w:tab w:val="left" w:pos="14340"/>
        </w:tabs>
        <w:rPr>
          <w:sz w:val="28"/>
          <w:szCs w:val="28"/>
        </w:rPr>
      </w:pPr>
    </w:p>
    <w:p w:rsidR="00103569" w:rsidRPr="00EA5E2E" w:rsidRDefault="00103569" w:rsidP="00103569">
      <w:pPr>
        <w:tabs>
          <w:tab w:val="left" w:pos="14340"/>
        </w:tabs>
        <w:jc w:val="center"/>
        <w:rPr>
          <w:b/>
          <w:sz w:val="28"/>
          <w:szCs w:val="28"/>
        </w:rPr>
      </w:pPr>
      <w:r w:rsidRPr="00EA5E2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Таблица №5</w:t>
      </w:r>
      <w:r w:rsidRPr="00EA5E2E">
        <w:rPr>
          <w:b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4"/>
        <w:gridCol w:w="18"/>
        <w:gridCol w:w="7"/>
        <w:gridCol w:w="2396"/>
        <w:gridCol w:w="3120"/>
        <w:gridCol w:w="2979"/>
        <w:gridCol w:w="23"/>
        <w:gridCol w:w="3127"/>
        <w:gridCol w:w="2960"/>
      </w:tblGrid>
      <w:tr w:rsidR="00103569" w:rsidTr="00B01558">
        <w:tc>
          <w:tcPr>
            <w:tcW w:w="864" w:type="dxa"/>
            <w:gridSpan w:val="4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№п\п</w:t>
            </w:r>
          </w:p>
        </w:tc>
        <w:tc>
          <w:tcPr>
            <w:tcW w:w="2396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год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 xml:space="preserve">Объём потребления газа тысяч М3 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Удельный годовой расход Вт/М2</w:t>
            </w:r>
            <w:r>
              <w:rPr>
                <w:sz w:val="28"/>
                <w:szCs w:val="28"/>
              </w:rPr>
              <w:t>.С.сут</w:t>
            </w:r>
          </w:p>
        </w:tc>
        <w:tc>
          <w:tcPr>
            <w:tcW w:w="3127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средний удельный расход Вт/М2.С.сут</w:t>
            </w:r>
          </w:p>
        </w:tc>
        <w:tc>
          <w:tcPr>
            <w:tcW w:w="2960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выполнения</w:t>
            </w:r>
          </w:p>
        </w:tc>
      </w:tr>
      <w:tr w:rsidR="00103569" w:rsidTr="00B01558">
        <w:tc>
          <w:tcPr>
            <w:tcW w:w="8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2018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2407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27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60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103569" w:rsidTr="00B01558">
        <w:tc>
          <w:tcPr>
            <w:tcW w:w="8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2019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2208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38,1</w:t>
            </w:r>
          </w:p>
        </w:tc>
        <w:tc>
          <w:tcPr>
            <w:tcW w:w="3127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  <w:tc>
          <w:tcPr>
            <w:tcW w:w="2960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03569" w:rsidTr="00B01558">
        <w:tc>
          <w:tcPr>
            <w:tcW w:w="8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3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1928,8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32,2</w:t>
            </w:r>
          </w:p>
        </w:tc>
        <w:tc>
          <w:tcPr>
            <w:tcW w:w="3127" w:type="dxa"/>
            <w:tcBorders>
              <w:lef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</w:t>
            </w:r>
          </w:p>
        </w:tc>
        <w:tc>
          <w:tcPr>
            <w:tcW w:w="2960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</w:t>
            </w:r>
          </w:p>
        </w:tc>
      </w:tr>
      <w:tr w:rsidR="00103569" w:rsidTr="00B01558">
        <w:tc>
          <w:tcPr>
            <w:tcW w:w="8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4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2314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03569" w:rsidTr="00B01558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857" w:type="dxa"/>
            <w:gridSpan w:val="3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5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2022</w:t>
            </w:r>
          </w:p>
        </w:tc>
        <w:tc>
          <w:tcPr>
            <w:tcW w:w="3120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</w:p>
        </w:tc>
        <w:tc>
          <w:tcPr>
            <w:tcW w:w="3127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</w:t>
            </w:r>
          </w:p>
        </w:tc>
        <w:tc>
          <w:tcPr>
            <w:tcW w:w="2960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</w:p>
        </w:tc>
      </w:tr>
      <w:tr w:rsidR="00103569" w:rsidTr="00B01558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839" w:type="dxa"/>
            <w:gridSpan w:val="2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6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2023</w:t>
            </w:r>
          </w:p>
        </w:tc>
        <w:tc>
          <w:tcPr>
            <w:tcW w:w="3120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</w:t>
            </w:r>
          </w:p>
        </w:tc>
        <w:tc>
          <w:tcPr>
            <w:tcW w:w="2960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103569" w:rsidTr="00B0155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5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7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2024</w:t>
            </w:r>
          </w:p>
        </w:tc>
        <w:tc>
          <w:tcPr>
            <w:tcW w:w="3120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</w:t>
            </w:r>
          </w:p>
        </w:tc>
        <w:tc>
          <w:tcPr>
            <w:tcW w:w="2960" w:type="dxa"/>
            <w:shd w:val="clear" w:color="auto" w:fill="auto"/>
          </w:tcPr>
          <w:p w:rsidR="00103569" w:rsidRPr="00FD352D" w:rsidRDefault="00103569" w:rsidP="00A74860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B01558" w:rsidTr="00B0155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5" w:type="dxa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120" w:type="dxa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</w:t>
            </w:r>
          </w:p>
        </w:tc>
        <w:tc>
          <w:tcPr>
            <w:tcW w:w="2960" w:type="dxa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B01558" w:rsidTr="00B0155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5" w:type="dxa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120" w:type="dxa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</w:t>
            </w:r>
          </w:p>
        </w:tc>
        <w:tc>
          <w:tcPr>
            <w:tcW w:w="2960" w:type="dxa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B01558" w:rsidTr="00B0155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5" w:type="dxa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3120" w:type="dxa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</w:t>
            </w:r>
          </w:p>
        </w:tc>
        <w:tc>
          <w:tcPr>
            <w:tcW w:w="2960" w:type="dxa"/>
            <w:shd w:val="clear" w:color="auto" w:fill="auto"/>
          </w:tcPr>
          <w:p w:rsidR="00B01558" w:rsidRPr="00FD352D" w:rsidRDefault="00B01558" w:rsidP="00B0155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</w:tbl>
    <w:p w:rsidR="00103569" w:rsidRDefault="00103569" w:rsidP="00103569">
      <w:pPr>
        <w:tabs>
          <w:tab w:val="left" w:pos="14340"/>
        </w:tabs>
        <w:rPr>
          <w:sz w:val="28"/>
          <w:szCs w:val="28"/>
        </w:rPr>
      </w:pPr>
    </w:p>
    <w:p w:rsidR="00103569" w:rsidRPr="00095383" w:rsidRDefault="00103569" w:rsidP="00103569">
      <w:pPr>
        <w:spacing w:line="360" w:lineRule="auto"/>
        <w:ind w:left="-567" w:firstLine="567"/>
        <w:jc w:val="both"/>
        <w:rPr>
          <w:rFonts w:eastAsia="Times New Roman CYR"/>
          <w:color w:val="000000"/>
          <w:spacing w:val="1"/>
          <w:sz w:val="28"/>
          <w:szCs w:val="28"/>
        </w:rPr>
      </w:pPr>
    </w:p>
    <w:p w:rsidR="00103569" w:rsidRPr="003D3D1D" w:rsidRDefault="00103569" w:rsidP="00103569">
      <w:pPr>
        <w:shd w:val="clear" w:color="auto" w:fill="FFFFFF"/>
        <w:autoSpaceDE w:val="0"/>
        <w:spacing w:line="360" w:lineRule="auto"/>
        <w:ind w:left="5" w:right="10" w:firstLine="710"/>
        <w:contextualSpacing/>
        <w:jc w:val="both"/>
        <w:rPr>
          <w:color w:val="000000"/>
          <w:sz w:val="28"/>
          <w:szCs w:val="28"/>
        </w:rPr>
      </w:pPr>
    </w:p>
    <w:p w:rsidR="00981E2B" w:rsidRDefault="00981E2B" w:rsidP="00103569">
      <w:pPr>
        <w:tabs>
          <w:tab w:val="left" w:pos="14340"/>
        </w:tabs>
        <w:rPr>
          <w:sz w:val="28"/>
          <w:szCs w:val="28"/>
        </w:rPr>
      </w:pPr>
      <w:bookmarkStart w:id="0" w:name="_GoBack"/>
      <w:bookmarkEnd w:id="0"/>
    </w:p>
    <w:sectPr w:rsidR="00981E2B">
      <w:headerReference w:type="even" r:id="rId15"/>
      <w:headerReference w:type="default" r:id="rId16"/>
      <w:pgSz w:w="16838" w:h="11906" w:orient="landscape"/>
      <w:pgMar w:top="1418" w:right="357" w:bottom="1418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94" w:rsidRDefault="001D7B94">
      <w:r>
        <w:separator/>
      </w:r>
    </w:p>
  </w:endnote>
  <w:endnote w:type="continuationSeparator" w:id="0">
    <w:p w:rsidR="001D7B94" w:rsidRDefault="001D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94" w:rsidRDefault="001D7B94">
      <w:r>
        <w:separator/>
      </w:r>
    </w:p>
  </w:footnote>
  <w:footnote w:type="continuationSeparator" w:id="0">
    <w:p w:rsidR="001D7B94" w:rsidRDefault="001D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9E" w:rsidRDefault="004D1F9E" w:rsidP="00A74860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4D1F9E" w:rsidRDefault="004D1F9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9E" w:rsidRDefault="004D1F9E" w:rsidP="00A74860">
    <w:pPr>
      <w:pStyle w:val="ab"/>
      <w:framePr w:wrap="around" w:vAnchor="text" w:hAnchor="margin" w:xAlign="center" w:y="1"/>
      <w:rPr>
        <w:rStyle w:val="aff0"/>
      </w:rPr>
    </w:pPr>
  </w:p>
  <w:p w:rsidR="004D1F9E" w:rsidRDefault="004D1F9E" w:rsidP="00A74860">
    <w:pPr>
      <w:pStyle w:val="ab"/>
      <w:framePr w:wrap="around" w:vAnchor="text" w:hAnchor="margin" w:xAlign="center" w:y="1"/>
      <w:rPr>
        <w:rStyle w:val="aff0"/>
      </w:rPr>
    </w:pPr>
  </w:p>
  <w:p w:rsidR="004D1F9E" w:rsidRDefault="004D1F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.5pt;height:21.75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557F8"/>
    <w:rsid w:val="00057DEA"/>
    <w:rsid w:val="00076C09"/>
    <w:rsid w:val="000E538A"/>
    <w:rsid w:val="00103569"/>
    <w:rsid w:val="00117405"/>
    <w:rsid w:val="00125E37"/>
    <w:rsid w:val="00132598"/>
    <w:rsid w:val="001359E8"/>
    <w:rsid w:val="001652FC"/>
    <w:rsid w:val="00191156"/>
    <w:rsid w:val="001C5A80"/>
    <w:rsid w:val="001C6E9F"/>
    <w:rsid w:val="001D7B94"/>
    <w:rsid w:val="00216CF1"/>
    <w:rsid w:val="002334F1"/>
    <w:rsid w:val="00273998"/>
    <w:rsid w:val="002954AD"/>
    <w:rsid w:val="002B4FA1"/>
    <w:rsid w:val="002E1EBC"/>
    <w:rsid w:val="00301A94"/>
    <w:rsid w:val="003150E5"/>
    <w:rsid w:val="00322E6A"/>
    <w:rsid w:val="0033287A"/>
    <w:rsid w:val="0034092A"/>
    <w:rsid w:val="00397D70"/>
    <w:rsid w:val="003D6F0E"/>
    <w:rsid w:val="00406C09"/>
    <w:rsid w:val="0041504D"/>
    <w:rsid w:val="00420A12"/>
    <w:rsid w:val="00457BC8"/>
    <w:rsid w:val="004642C1"/>
    <w:rsid w:val="004B7912"/>
    <w:rsid w:val="004D1F9E"/>
    <w:rsid w:val="004E42CD"/>
    <w:rsid w:val="00511D61"/>
    <w:rsid w:val="0051205B"/>
    <w:rsid w:val="005175E0"/>
    <w:rsid w:val="00546962"/>
    <w:rsid w:val="005C696C"/>
    <w:rsid w:val="005D513C"/>
    <w:rsid w:val="005F2268"/>
    <w:rsid w:val="00601451"/>
    <w:rsid w:val="006466A0"/>
    <w:rsid w:val="0066343C"/>
    <w:rsid w:val="006714AB"/>
    <w:rsid w:val="006B45C1"/>
    <w:rsid w:val="00714897"/>
    <w:rsid w:val="007C1D3A"/>
    <w:rsid w:val="007C2E66"/>
    <w:rsid w:val="007F7965"/>
    <w:rsid w:val="00810491"/>
    <w:rsid w:val="008700F4"/>
    <w:rsid w:val="00891293"/>
    <w:rsid w:val="008B3238"/>
    <w:rsid w:val="008F70D5"/>
    <w:rsid w:val="00902314"/>
    <w:rsid w:val="00915939"/>
    <w:rsid w:val="00923FD8"/>
    <w:rsid w:val="00981E2B"/>
    <w:rsid w:val="00995A6C"/>
    <w:rsid w:val="009B6EFE"/>
    <w:rsid w:val="009D15CE"/>
    <w:rsid w:val="00A1196D"/>
    <w:rsid w:val="00A5103C"/>
    <w:rsid w:val="00A732C9"/>
    <w:rsid w:val="00A7384C"/>
    <w:rsid w:val="00A74860"/>
    <w:rsid w:val="00AE0CDC"/>
    <w:rsid w:val="00B01558"/>
    <w:rsid w:val="00B030E6"/>
    <w:rsid w:val="00B047ED"/>
    <w:rsid w:val="00B33EBB"/>
    <w:rsid w:val="00B529A4"/>
    <w:rsid w:val="00B70A6E"/>
    <w:rsid w:val="00BA6EAB"/>
    <w:rsid w:val="00BB34BB"/>
    <w:rsid w:val="00BC7E46"/>
    <w:rsid w:val="00C44469"/>
    <w:rsid w:val="00C57204"/>
    <w:rsid w:val="00D02128"/>
    <w:rsid w:val="00D10D8F"/>
    <w:rsid w:val="00D2554C"/>
    <w:rsid w:val="00D44D68"/>
    <w:rsid w:val="00D7780A"/>
    <w:rsid w:val="00D948D2"/>
    <w:rsid w:val="00DD4F72"/>
    <w:rsid w:val="00E20E3D"/>
    <w:rsid w:val="00E2387B"/>
    <w:rsid w:val="00E578F7"/>
    <w:rsid w:val="00EA0DAF"/>
    <w:rsid w:val="00EA5E2E"/>
    <w:rsid w:val="00EC4B20"/>
    <w:rsid w:val="00F1569D"/>
    <w:rsid w:val="00F423F8"/>
    <w:rsid w:val="00F513C4"/>
    <w:rsid w:val="00F56489"/>
    <w:rsid w:val="00F820A0"/>
    <w:rsid w:val="00F90B71"/>
    <w:rsid w:val="00FA768C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8B02D513673A00F89707C2C0D9F63B6267C3E01F5A9350F94F767E3C36F6FD6724CFD2F29099629E65FFAE7735E730CD6B9F24D61C2F1D02vFT3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02D513673A00F89707C2C0D9F63B6267C3E01F5A9350F94F767E3C36F6FD6724CFD2F29099629E65FFAE7735E730CD6B9F24D61C2F1D02vFT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24</Pages>
  <Words>4768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12</cp:revision>
  <cp:lastPrinted>2022-12-21T11:48:00Z</cp:lastPrinted>
  <dcterms:created xsi:type="dcterms:W3CDTF">2022-11-22T11:25:00Z</dcterms:created>
  <dcterms:modified xsi:type="dcterms:W3CDTF">2022-12-21T11:49:00Z</dcterms:modified>
  <dc:language>en-US</dc:language>
</cp:coreProperties>
</file>