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32493C" w:rsidRDefault="0025059C" w:rsidP="0032493C">
      <w:pPr>
        <w:tabs>
          <w:tab w:val="left" w:pos="5940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1FB" w:rsidRDefault="000A41FB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0A41FB" w:rsidRDefault="000A41FB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0A41FB" w:rsidRDefault="000A41FB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0A41FB" w:rsidRDefault="000A41FB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0A41FB" w:rsidRDefault="000A41FB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0A41FB" w:rsidRDefault="000A41FB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0A41FB" w:rsidRPr="0070641B" w:rsidRDefault="000A41FB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7D8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5377D8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Pr="00F31B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F31B48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709F4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8709F4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0A41FB" w:rsidRPr="005669C2" w:rsidRDefault="000A41FB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0A41FB" w:rsidRDefault="000A41FB" w:rsidP="00E356CD">
                            <w:pPr>
                              <w:jc w:val="center"/>
                            </w:pPr>
                          </w:p>
                          <w:p w:rsidR="000A41FB" w:rsidRDefault="000A41FB" w:rsidP="00E356CD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Об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b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Ay1vtu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5A0E98" w:rsidRDefault="005A0E98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5A0E98" w:rsidRDefault="005A0E98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5A0E98" w:rsidRDefault="005A0E98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5A0E98" w:rsidRDefault="005A0E98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5A0E98" w:rsidRDefault="005A0E98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5A0E98" w:rsidRDefault="005A0E98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5A0E98" w:rsidRPr="0070641B" w:rsidRDefault="005A0E98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377D8">
                        <w:rPr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5377D8">
                        <w:rPr>
                          <w:sz w:val="28"/>
                          <w:szCs w:val="28"/>
                        </w:rPr>
                        <w:t>____</w:t>
                      </w:r>
                      <w:r w:rsidRPr="00F31B4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F31B48">
                        <w:rPr>
                          <w:sz w:val="28"/>
                          <w:szCs w:val="28"/>
                        </w:rPr>
                        <w:t>г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8709F4">
                        <w:rPr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sz w:val="24"/>
                          <w:szCs w:val="24"/>
                        </w:rPr>
                        <w:t>____</w:t>
                      </w:r>
                      <w:r w:rsidRPr="008709F4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:rsidR="005A0E98" w:rsidRPr="005669C2" w:rsidRDefault="005A0E98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5A0E98" w:rsidRDefault="005A0E98" w:rsidP="00E356CD">
                      <w:pPr>
                        <w:jc w:val="center"/>
                      </w:pPr>
                    </w:p>
                    <w:p w:rsidR="005A0E98" w:rsidRDefault="005A0E98" w:rsidP="00E356CD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Об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52451A">
        <w:t xml:space="preserve">                                                                                                                      </w:t>
      </w:r>
      <w:r w:rsidR="00E356CD">
        <w:t xml:space="preserve">   </w:t>
      </w:r>
      <w:r w:rsidR="0032493C">
        <w:tab/>
        <w:t xml:space="preserve">            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005567" w:rsidRDefault="00E356CD" w:rsidP="009C24F3">
      <w:pPr>
        <w:tabs>
          <w:tab w:val="left" w:pos="6640"/>
          <w:tab w:val="left" w:pos="6820"/>
        </w:tabs>
        <w:rPr>
          <w:b/>
          <w:sz w:val="28"/>
          <w:szCs w:val="28"/>
        </w:rPr>
      </w:pPr>
      <w:r>
        <w:tab/>
      </w:r>
      <w:r w:rsidR="009C24F3">
        <w:tab/>
      </w:r>
      <w:r w:rsidR="00ED3888">
        <w:rPr>
          <w:sz w:val="32"/>
          <w:szCs w:val="32"/>
        </w:rPr>
        <w:t>ПРОЕКТ</w:t>
      </w:r>
    </w:p>
    <w:p w:rsidR="00E356CD" w:rsidRPr="00281845" w:rsidRDefault="00E356CD" w:rsidP="00281845">
      <w:pPr>
        <w:tabs>
          <w:tab w:val="right" w:pos="9070"/>
        </w:tabs>
        <w:rPr>
          <w:b/>
          <w:sz w:val="36"/>
          <w:szCs w:val="36"/>
        </w:rPr>
      </w:pPr>
      <w:r>
        <w:t xml:space="preserve">                                                                                       </w:t>
      </w:r>
      <w:r w:rsidR="00281845"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51B1E" w:rsidTr="000E14CB">
        <w:tc>
          <w:tcPr>
            <w:tcW w:w="5211" w:type="dxa"/>
          </w:tcPr>
          <w:p w:rsidR="00E51B1E" w:rsidRDefault="00E51B1E" w:rsidP="00E356CD">
            <w:pPr>
              <w:jc w:val="both"/>
              <w:rPr>
                <w:b/>
                <w:sz w:val="28"/>
              </w:rPr>
            </w:pPr>
          </w:p>
          <w:p w:rsidR="00E51B1E" w:rsidRDefault="00E51B1E" w:rsidP="000E14CB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0E14CB">
              <w:rPr>
                <w:b/>
                <w:sz w:val="28"/>
              </w:rPr>
              <w:t>О</w:t>
            </w:r>
            <w:r w:rsidR="00E151B0">
              <w:rPr>
                <w:b/>
                <w:sz w:val="28"/>
              </w:rPr>
              <w:t xml:space="preserve"> проведени</w:t>
            </w:r>
            <w:r w:rsidR="000E14CB">
              <w:rPr>
                <w:b/>
                <w:sz w:val="28"/>
              </w:rPr>
              <w:t>и</w:t>
            </w:r>
            <w:r w:rsidR="00E151B0">
              <w:rPr>
                <w:b/>
                <w:sz w:val="28"/>
              </w:rPr>
              <w:t xml:space="preserve"> оценки эффективности управления муниципальными предприятиями</w:t>
            </w:r>
            <w:r w:rsidR="00BB4181">
              <w:rPr>
                <w:b/>
                <w:sz w:val="28"/>
              </w:rPr>
              <w:t xml:space="preserve"> муниципального района Кинельский, осуществляющими деятельность в сфере жилищно-коммунального хозяйства»</w:t>
            </w:r>
          </w:p>
        </w:tc>
      </w:tr>
    </w:tbl>
    <w:p w:rsidR="007D654A" w:rsidRDefault="007D654A" w:rsidP="00E356CD">
      <w:pPr>
        <w:jc w:val="both"/>
        <w:rPr>
          <w:b/>
          <w:sz w:val="28"/>
        </w:rPr>
      </w:pPr>
    </w:p>
    <w:p w:rsidR="00E356CD" w:rsidRDefault="00E356CD" w:rsidP="00E356CD">
      <w:pPr>
        <w:spacing w:line="360" w:lineRule="auto"/>
        <w:jc w:val="both"/>
        <w:rPr>
          <w:sz w:val="28"/>
        </w:rPr>
      </w:pPr>
    </w:p>
    <w:p w:rsidR="00E356CD" w:rsidRPr="00281845" w:rsidRDefault="00E356CD" w:rsidP="00281845">
      <w:pPr>
        <w:autoSpaceDE w:val="0"/>
        <w:autoSpaceDN w:val="0"/>
        <w:adjustRightInd w:val="0"/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В соответствии с </w:t>
      </w:r>
      <w:r w:rsidR="000E14CB">
        <w:rPr>
          <w:sz w:val="28"/>
        </w:rPr>
        <w:t>Ф</w:t>
      </w:r>
      <w:r>
        <w:rPr>
          <w:sz w:val="28"/>
        </w:rPr>
        <w:t xml:space="preserve">едеральным законом </w:t>
      </w:r>
      <w:r w:rsidR="000E14CB">
        <w:rPr>
          <w:sz w:val="28"/>
        </w:rPr>
        <w:t xml:space="preserve">от 06.02.2003 г. № 131-ФЗ </w:t>
      </w:r>
      <w:r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334E50">
        <w:rPr>
          <w:sz w:val="28"/>
        </w:rPr>
        <w:t>п</w:t>
      </w:r>
      <w:r w:rsidR="004339C4">
        <w:rPr>
          <w:sz w:val="28"/>
        </w:rPr>
        <w:t>риказом Министерства экономического развития</w:t>
      </w:r>
      <w:r w:rsidR="00334E50">
        <w:rPr>
          <w:sz w:val="28"/>
        </w:rPr>
        <w:t xml:space="preserve"> Российской Федерации от 07.07.2014 г. № 373/</w:t>
      </w:r>
      <w:proofErr w:type="spellStart"/>
      <w:proofErr w:type="gramStart"/>
      <w:r w:rsidR="00334E50">
        <w:rPr>
          <w:sz w:val="28"/>
        </w:rPr>
        <w:t>пр</w:t>
      </w:r>
      <w:proofErr w:type="spellEnd"/>
      <w:proofErr w:type="gramEnd"/>
      <w:r w:rsidR="00334E50">
        <w:rPr>
          <w:sz w:val="28"/>
        </w:rPr>
        <w:t xml:space="preserve"> и приказом Министерства строительства и жилищно-коммунального хозяйства Российской Федерации от 07.07.2014 г. № 428 «Об утверждении</w:t>
      </w:r>
      <w:r w:rsidR="004339C4">
        <w:rPr>
          <w:sz w:val="28"/>
        </w:rPr>
        <w:t xml:space="preserve"> </w:t>
      </w:r>
      <w:r w:rsidR="00334E50">
        <w:rPr>
          <w:sz w:val="28"/>
        </w:rPr>
        <w:t>м</w:t>
      </w:r>
      <w:r w:rsidR="004339C4">
        <w:rPr>
          <w:sz w:val="28"/>
        </w:rPr>
        <w:t>етодически</w:t>
      </w:r>
      <w:r w:rsidR="00334E50">
        <w:rPr>
          <w:sz w:val="28"/>
        </w:rPr>
        <w:t>х</w:t>
      </w:r>
      <w:r w:rsidR="004339C4">
        <w:rPr>
          <w:sz w:val="28"/>
        </w:rPr>
        <w:t xml:space="preserve"> рекомендаци</w:t>
      </w:r>
      <w:r w:rsidR="00BB2B23">
        <w:rPr>
          <w:sz w:val="28"/>
        </w:rPr>
        <w:t>й</w:t>
      </w:r>
      <w:r w:rsidR="004339C4">
        <w:rPr>
          <w:sz w:val="28"/>
        </w:rPr>
        <w:t xml:space="preserve"> по установлению рекомендуемых показателей эффективности</w:t>
      </w:r>
      <w:r w:rsidR="00BB2B23">
        <w:rPr>
          <w:sz w:val="28"/>
        </w:rPr>
        <w:t xml:space="preserve"> управления государственными и муниципальными предприятиями, осуществляющими деятельность в сфере жилищно-коммунального хозяйства, и рекомендуемых критериев оценки эффективности управления государственными и муниципальными предприятиями, осуществляющими деятельность в </w:t>
      </w:r>
      <w:r w:rsidR="0029403E">
        <w:rPr>
          <w:sz w:val="28"/>
        </w:rPr>
        <w:t>сфере жилищно-коммунального хозяйства»</w:t>
      </w:r>
      <w:r w:rsidRPr="00A84E70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</w:t>
      </w:r>
      <w:r w:rsidR="0029403E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района Кинельский</w:t>
      </w:r>
      <w:r w:rsidR="0029403E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F33BAB" w:rsidRDefault="00E356CD" w:rsidP="00542A30">
      <w:pPr>
        <w:tabs>
          <w:tab w:val="left" w:pos="0"/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E7C4F">
        <w:rPr>
          <w:color w:val="000000"/>
          <w:sz w:val="28"/>
          <w:szCs w:val="28"/>
        </w:rPr>
        <w:t xml:space="preserve">Утвердить </w:t>
      </w:r>
      <w:r w:rsidR="009013E7">
        <w:rPr>
          <w:color w:val="000000"/>
          <w:sz w:val="28"/>
          <w:szCs w:val="28"/>
        </w:rPr>
        <w:t xml:space="preserve">показатели эффективности управления муниципальными предприятиями муниципального района Кинельский, осуществляющими деятельность в сфере жилищно-коммунального хозяйства, согласно </w:t>
      </w:r>
      <w:r w:rsidR="00592877">
        <w:rPr>
          <w:color w:val="000000"/>
          <w:sz w:val="28"/>
          <w:szCs w:val="28"/>
        </w:rPr>
        <w:t>П</w:t>
      </w:r>
      <w:r w:rsidR="00BA2D7C">
        <w:rPr>
          <w:color w:val="000000"/>
          <w:sz w:val="28"/>
          <w:szCs w:val="28"/>
        </w:rPr>
        <w:t>риложению №</w:t>
      </w:r>
      <w:r w:rsidR="00156F86">
        <w:rPr>
          <w:color w:val="000000"/>
          <w:sz w:val="28"/>
          <w:szCs w:val="28"/>
        </w:rPr>
        <w:t xml:space="preserve"> </w:t>
      </w:r>
      <w:r w:rsidR="00BA2D7C">
        <w:rPr>
          <w:color w:val="000000"/>
          <w:sz w:val="28"/>
          <w:szCs w:val="28"/>
        </w:rPr>
        <w:t>1.</w:t>
      </w:r>
    </w:p>
    <w:p w:rsidR="00E356CD" w:rsidRDefault="00542A30" w:rsidP="00542A30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BA2D7C">
        <w:rPr>
          <w:color w:val="000000"/>
          <w:sz w:val="28"/>
          <w:szCs w:val="28"/>
        </w:rPr>
        <w:t>Утвердить критерии оценки эффективности управления муниципальными предприятиями муниципального района Кинельский,</w:t>
      </w:r>
      <w:r w:rsidR="00205F3C">
        <w:rPr>
          <w:color w:val="000000"/>
          <w:sz w:val="28"/>
          <w:szCs w:val="28"/>
        </w:rPr>
        <w:t xml:space="preserve"> </w:t>
      </w:r>
      <w:r w:rsidR="00156F86">
        <w:rPr>
          <w:color w:val="000000"/>
          <w:sz w:val="28"/>
          <w:szCs w:val="28"/>
        </w:rPr>
        <w:t xml:space="preserve">осуществляющими деятельность в сфере жилищно-коммунального хозяйства, согласно </w:t>
      </w:r>
      <w:r w:rsidR="00592877">
        <w:rPr>
          <w:color w:val="000000"/>
          <w:sz w:val="28"/>
          <w:szCs w:val="28"/>
        </w:rPr>
        <w:t>П</w:t>
      </w:r>
      <w:r w:rsidR="00156F86">
        <w:rPr>
          <w:color w:val="000000"/>
          <w:sz w:val="28"/>
          <w:szCs w:val="28"/>
        </w:rPr>
        <w:t>риложению № 2.</w:t>
      </w:r>
    </w:p>
    <w:p w:rsidR="00156F86" w:rsidRPr="006F4D8F" w:rsidRDefault="00156F86" w:rsidP="00542A30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Порядок проведения оценки эффективности управления муниципальными предприятиями муниципального района Кинельский, осуществляющими деятельность в сфере жилищно-коммунального хозяйства, согласно</w:t>
      </w:r>
      <w:r w:rsidR="00592877">
        <w:rPr>
          <w:color w:val="000000"/>
          <w:sz w:val="28"/>
          <w:szCs w:val="28"/>
        </w:rPr>
        <w:t xml:space="preserve"> Приложению № 3.</w:t>
      </w:r>
    </w:p>
    <w:p w:rsidR="005A779C" w:rsidRDefault="00542A30" w:rsidP="00005567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A779C">
        <w:rPr>
          <w:color w:val="000000"/>
          <w:sz w:val="28"/>
          <w:szCs w:val="28"/>
        </w:rPr>
        <w:t>.</w:t>
      </w:r>
      <w:r w:rsidR="00005567" w:rsidRPr="00005567">
        <w:rPr>
          <w:color w:val="000000"/>
          <w:sz w:val="28"/>
          <w:szCs w:val="28"/>
        </w:rPr>
        <w:t xml:space="preserve"> </w:t>
      </w:r>
      <w:r w:rsidR="00005567"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005567">
        <w:rPr>
          <w:color w:val="000000"/>
          <w:sz w:val="28"/>
          <w:szCs w:val="28"/>
        </w:rPr>
        <w:t>в газете «Междуречье» и</w:t>
      </w:r>
      <w:r w:rsidR="00005567" w:rsidRPr="00CA5B37">
        <w:rPr>
          <w:color w:val="000000"/>
          <w:sz w:val="28"/>
          <w:szCs w:val="28"/>
        </w:rPr>
        <w:t xml:space="preserve"> разме</w:t>
      </w:r>
      <w:r w:rsidR="00005567">
        <w:rPr>
          <w:color w:val="000000"/>
          <w:sz w:val="28"/>
          <w:szCs w:val="28"/>
        </w:rPr>
        <w:t>стить</w:t>
      </w:r>
      <w:r w:rsidR="00005567"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005567">
        <w:rPr>
          <w:color w:val="000000"/>
          <w:sz w:val="28"/>
          <w:szCs w:val="28"/>
        </w:rPr>
        <w:t>(</w:t>
      </w:r>
      <w:proofErr w:type="spellStart"/>
      <w:r w:rsidR="00005567">
        <w:rPr>
          <w:color w:val="000000"/>
          <w:sz w:val="28"/>
          <w:szCs w:val="28"/>
          <w:lang w:val="en-US"/>
        </w:rPr>
        <w:t>kinel</w:t>
      </w:r>
      <w:proofErr w:type="spellEnd"/>
      <w:r w:rsidR="00005567" w:rsidRPr="00907752">
        <w:rPr>
          <w:color w:val="000000"/>
          <w:sz w:val="28"/>
          <w:szCs w:val="28"/>
        </w:rPr>
        <w:t>.</w:t>
      </w:r>
      <w:proofErr w:type="spellStart"/>
      <w:r w:rsidR="00005567">
        <w:rPr>
          <w:color w:val="000000"/>
          <w:sz w:val="28"/>
          <w:szCs w:val="28"/>
          <w:lang w:val="en-US"/>
        </w:rPr>
        <w:t>ru</w:t>
      </w:r>
      <w:proofErr w:type="spellEnd"/>
      <w:r w:rsidR="00005567">
        <w:rPr>
          <w:color w:val="000000"/>
          <w:sz w:val="28"/>
          <w:szCs w:val="28"/>
        </w:rPr>
        <w:t xml:space="preserve">) </w:t>
      </w:r>
      <w:r w:rsidR="00005567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5A779C" w:rsidRDefault="00005567" w:rsidP="00005567">
      <w:pPr>
        <w:pStyle w:val="a4"/>
        <w:tabs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5A779C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356CD" w:rsidRDefault="00005567" w:rsidP="00005567">
      <w:pPr>
        <w:pStyle w:val="a4"/>
        <w:tabs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 w:rsidR="00E356CD">
        <w:rPr>
          <w:color w:val="000000"/>
          <w:sz w:val="28"/>
          <w:szCs w:val="28"/>
        </w:rPr>
        <w:t>Контроль за</w:t>
      </w:r>
      <w:proofErr w:type="gramEnd"/>
      <w:r w:rsidR="00E356CD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7962CC">
        <w:rPr>
          <w:color w:val="000000"/>
          <w:sz w:val="28"/>
          <w:szCs w:val="28"/>
        </w:rPr>
        <w:t xml:space="preserve">первого </w:t>
      </w:r>
      <w:r w:rsidR="00E356CD">
        <w:rPr>
          <w:color w:val="000000"/>
          <w:sz w:val="28"/>
          <w:szCs w:val="28"/>
        </w:rPr>
        <w:t>заместителя главы м</w:t>
      </w:r>
      <w:r w:rsidR="007962CC">
        <w:rPr>
          <w:color w:val="000000"/>
          <w:sz w:val="28"/>
          <w:szCs w:val="28"/>
        </w:rPr>
        <w:t>униципального района Кинельский</w:t>
      </w:r>
      <w:r w:rsidR="00C518AA">
        <w:rPr>
          <w:color w:val="000000"/>
          <w:sz w:val="28"/>
          <w:szCs w:val="28"/>
        </w:rPr>
        <w:t xml:space="preserve"> </w:t>
      </w:r>
      <w:r w:rsidR="007962CC">
        <w:rPr>
          <w:color w:val="000000"/>
          <w:sz w:val="28"/>
          <w:szCs w:val="28"/>
        </w:rPr>
        <w:t>А</w:t>
      </w:r>
      <w:r w:rsidR="00C518AA">
        <w:rPr>
          <w:color w:val="000000"/>
          <w:sz w:val="28"/>
          <w:szCs w:val="28"/>
        </w:rPr>
        <w:t>.</w:t>
      </w:r>
      <w:r w:rsidR="007962CC">
        <w:rPr>
          <w:color w:val="000000"/>
          <w:sz w:val="28"/>
          <w:szCs w:val="28"/>
        </w:rPr>
        <w:t>А</w:t>
      </w:r>
      <w:r w:rsidR="00C518AA">
        <w:rPr>
          <w:color w:val="000000"/>
          <w:sz w:val="28"/>
          <w:szCs w:val="28"/>
        </w:rPr>
        <w:t xml:space="preserve">. </w:t>
      </w:r>
      <w:proofErr w:type="spellStart"/>
      <w:r w:rsidR="007962CC">
        <w:rPr>
          <w:color w:val="000000"/>
          <w:sz w:val="28"/>
          <w:szCs w:val="28"/>
        </w:rPr>
        <w:t>Мецкера</w:t>
      </w:r>
      <w:proofErr w:type="spellEnd"/>
      <w:r w:rsidR="00337423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DC31C7" w:rsidRDefault="00DC31C7" w:rsidP="00DC31C7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DC31C7" w:rsidTr="00592877">
        <w:tc>
          <w:tcPr>
            <w:tcW w:w="3369" w:type="dxa"/>
            <w:hideMark/>
          </w:tcPr>
          <w:p w:rsidR="00DC31C7" w:rsidRDefault="005928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DC31C7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DC31C7" w:rsidRDefault="00DC31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vAlign w:val="center"/>
          </w:tcPr>
          <w:p w:rsidR="00DC31C7" w:rsidRDefault="00592877" w:rsidP="00592877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DC31C7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DC31C7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DC31C7" w:rsidRDefault="00DC31C7" w:rsidP="00DC31C7">
      <w:pPr>
        <w:rPr>
          <w:b/>
          <w:sz w:val="28"/>
        </w:rPr>
      </w:pPr>
    </w:p>
    <w:p w:rsidR="008709F4" w:rsidRDefault="008709F4" w:rsidP="006912F1">
      <w:pPr>
        <w:rPr>
          <w:sz w:val="28"/>
        </w:rPr>
      </w:pPr>
    </w:p>
    <w:p w:rsidR="0037516C" w:rsidRDefault="0037516C" w:rsidP="006912F1">
      <w:pPr>
        <w:rPr>
          <w:sz w:val="28"/>
        </w:rPr>
      </w:pPr>
    </w:p>
    <w:p w:rsidR="00592877" w:rsidRDefault="00592877" w:rsidP="006912F1">
      <w:pPr>
        <w:rPr>
          <w:sz w:val="28"/>
        </w:rPr>
      </w:pPr>
    </w:p>
    <w:p w:rsidR="00592877" w:rsidRDefault="00592877" w:rsidP="006912F1">
      <w:pPr>
        <w:rPr>
          <w:sz w:val="28"/>
        </w:rPr>
      </w:pPr>
    </w:p>
    <w:p w:rsidR="00592877" w:rsidRDefault="00592877" w:rsidP="006912F1">
      <w:pPr>
        <w:rPr>
          <w:sz w:val="28"/>
        </w:rPr>
      </w:pPr>
    </w:p>
    <w:p w:rsidR="00592877" w:rsidRDefault="00592877" w:rsidP="006912F1">
      <w:pPr>
        <w:rPr>
          <w:sz w:val="28"/>
        </w:rPr>
      </w:pPr>
    </w:p>
    <w:p w:rsidR="00592877" w:rsidRDefault="00592877" w:rsidP="006912F1">
      <w:pPr>
        <w:rPr>
          <w:sz w:val="28"/>
        </w:rPr>
      </w:pPr>
    </w:p>
    <w:p w:rsidR="0037516C" w:rsidRDefault="0037516C" w:rsidP="006912F1">
      <w:pPr>
        <w:rPr>
          <w:sz w:val="28"/>
        </w:rPr>
      </w:pPr>
    </w:p>
    <w:p w:rsidR="0019428A" w:rsidRDefault="0019428A" w:rsidP="006912F1">
      <w:pPr>
        <w:rPr>
          <w:sz w:val="28"/>
        </w:rPr>
      </w:pPr>
    </w:p>
    <w:p w:rsidR="00E356CD" w:rsidRPr="0019428A" w:rsidRDefault="00542A30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E356CD" w:rsidRPr="0019428A" w:rsidRDefault="00E356CD" w:rsidP="00E356CD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19428A">
        <w:rPr>
          <w:sz w:val="24"/>
          <w:szCs w:val="24"/>
        </w:rPr>
        <w:t xml:space="preserve">Список рассылки: отдел экономики – 1 экз., </w:t>
      </w:r>
      <w:r w:rsidR="009330D0">
        <w:rPr>
          <w:sz w:val="24"/>
          <w:szCs w:val="24"/>
        </w:rPr>
        <w:t xml:space="preserve">МБУ «Управление строительства, архитектуры и ЖКХ», </w:t>
      </w:r>
      <w:r w:rsidRPr="0019428A">
        <w:rPr>
          <w:sz w:val="24"/>
          <w:szCs w:val="24"/>
        </w:rPr>
        <w:t>М</w:t>
      </w:r>
      <w:r w:rsidR="0019428A" w:rsidRPr="0019428A">
        <w:rPr>
          <w:sz w:val="24"/>
          <w:szCs w:val="24"/>
        </w:rPr>
        <w:t>КП ЖКХ</w:t>
      </w:r>
      <w:r w:rsidRPr="0019428A">
        <w:rPr>
          <w:sz w:val="24"/>
          <w:szCs w:val="24"/>
        </w:rPr>
        <w:t xml:space="preserve"> «</w:t>
      </w:r>
      <w:r w:rsidR="0019428A" w:rsidRPr="0019428A">
        <w:rPr>
          <w:sz w:val="24"/>
          <w:szCs w:val="24"/>
        </w:rPr>
        <w:t>Благоустройство</w:t>
      </w:r>
      <w:r w:rsidRPr="0019428A">
        <w:rPr>
          <w:sz w:val="24"/>
          <w:szCs w:val="24"/>
        </w:rPr>
        <w:t xml:space="preserve">» - 1 экз., </w:t>
      </w:r>
      <w:r w:rsidR="0019428A" w:rsidRPr="0019428A">
        <w:rPr>
          <w:sz w:val="24"/>
          <w:szCs w:val="24"/>
        </w:rPr>
        <w:t>МКП ЖКХ «Бобровское» - 1 экз., МУП ЖКХ «Малышевка» - 1 экз.,</w:t>
      </w:r>
      <w:r w:rsidRPr="0019428A">
        <w:rPr>
          <w:sz w:val="24"/>
          <w:szCs w:val="24"/>
        </w:rPr>
        <w:t xml:space="preserve"> прокуратура – 1 экз.,  редакция  газеты «Междуречье» - 1 экз.</w:t>
      </w:r>
      <w:proofErr w:type="gramEnd"/>
    </w:p>
    <w:p w:rsidR="00E356CD" w:rsidRDefault="00E356CD" w:rsidP="00496E92">
      <w:pPr>
        <w:spacing w:line="312" w:lineRule="auto"/>
        <w:jc w:val="right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Приложение № </w:t>
      </w:r>
      <w:r w:rsidR="00542A30">
        <w:rPr>
          <w:bCs/>
          <w:color w:val="000000"/>
          <w:kern w:val="36"/>
          <w:sz w:val="28"/>
          <w:szCs w:val="28"/>
        </w:rPr>
        <w:t>1</w:t>
      </w:r>
    </w:p>
    <w:p w:rsidR="00E356CD" w:rsidRDefault="00E356CD" w:rsidP="00496E92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356CD" w:rsidRDefault="00E356CD" w:rsidP="00496E92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DB5C14" w:rsidRPr="00DB5C14" w:rsidRDefault="00DB5C14" w:rsidP="00496E92">
      <w:pPr>
        <w:spacing w:line="312" w:lineRule="auto"/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542A30"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</w:t>
      </w:r>
      <w:r w:rsidR="00542A30">
        <w:rPr>
          <w:sz w:val="28"/>
          <w:szCs w:val="28"/>
        </w:rPr>
        <w:t>________</w:t>
      </w:r>
    </w:p>
    <w:p w:rsidR="003C0A73" w:rsidRDefault="003C0A73" w:rsidP="00496E92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4061EE" w:rsidRDefault="009E1BE8" w:rsidP="00496E92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9E1BE8" w:rsidRPr="004061EE" w:rsidRDefault="009E1BE8" w:rsidP="00496E92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эффективности управления муниципальными предприятиями муниципального района Кинельский, осуществляющими деятельность в сфере жилищно-коммунального хозяйства</w:t>
      </w:r>
    </w:p>
    <w:p w:rsidR="00F40F52" w:rsidRDefault="00F40F52" w:rsidP="00496E92">
      <w:pPr>
        <w:spacing w:line="360" w:lineRule="auto"/>
        <w:ind w:firstLine="709"/>
        <w:jc w:val="both"/>
        <w:rPr>
          <w:sz w:val="28"/>
          <w:szCs w:val="28"/>
        </w:rPr>
      </w:pPr>
    </w:p>
    <w:p w:rsidR="00496E92" w:rsidRDefault="00496E92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3C5508">
        <w:rPr>
          <w:color w:val="000000"/>
          <w:sz w:val="28"/>
          <w:szCs w:val="28"/>
        </w:rPr>
        <w:t>Показатель, характеризующий выполнение плановых показателей надежности, качества и энергетической эффективности в соответствии с законодательством Российской Федерации за отчетный период (</w:t>
      </w:r>
      <w:proofErr w:type="spellStart"/>
      <w:r w:rsidRPr="003C5508"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кач</w:t>
      </w:r>
      <w:proofErr w:type="spellEnd"/>
      <w:r w:rsidR="00331596" w:rsidRPr="001D7561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>), определяемый в следующем порядке:</w:t>
      </w:r>
    </w:p>
    <w:p w:rsidR="00496E92" w:rsidRDefault="00CA4DDC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496E92" w:rsidRPr="003C55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496E92" w:rsidRPr="003C5508">
        <w:rPr>
          <w:color w:val="000000"/>
          <w:sz w:val="28"/>
          <w:szCs w:val="28"/>
        </w:rPr>
        <w:t>ри наличии производственной и (или) инвестиционной программы муниципального предприятия муниципального района</w:t>
      </w:r>
      <w:r>
        <w:rPr>
          <w:color w:val="000000"/>
          <w:sz w:val="28"/>
          <w:szCs w:val="28"/>
        </w:rPr>
        <w:t xml:space="preserve"> Кинельский</w:t>
      </w:r>
      <w:r w:rsidR="00496E92" w:rsidRPr="003C5508">
        <w:rPr>
          <w:color w:val="000000"/>
          <w:sz w:val="28"/>
          <w:szCs w:val="28"/>
        </w:rPr>
        <w:t xml:space="preserve">, осуществляющего деятельность в сфере жилищно-коммунального хозяйства (далее </w:t>
      </w:r>
      <w:r w:rsidR="00496E92">
        <w:rPr>
          <w:color w:val="000000"/>
          <w:sz w:val="28"/>
          <w:szCs w:val="28"/>
        </w:rPr>
        <w:t>–</w:t>
      </w:r>
      <w:r w:rsidR="00496E92" w:rsidRPr="003C5508">
        <w:rPr>
          <w:color w:val="000000"/>
          <w:sz w:val="28"/>
          <w:szCs w:val="28"/>
        </w:rPr>
        <w:t xml:space="preserve"> </w:t>
      </w:r>
      <w:r w:rsidR="00331596">
        <w:rPr>
          <w:color w:val="000000"/>
          <w:sz w:val="28"/>
          <w:szCs w:val="28"/>
        </w:rPr>
        <w:t>П</w:t>
      </w:r>
      <w:r w:rsidR="00496E92" w:rsidRPr="003C5508">
        <w:rPr>
          <w:color w:val="000000"/>
          <w:sz w:val="28"/>
          <w:szCs w:val="28"/>
        </w:rPr>
        <w:t>редприятие), содержащей показатели надежности, качества и энергетической эффективности:</w:t>
      </w:r>
    </w:p>
    <w:p w:rsidR="00496E92" w:rsidRDefault="00496E92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кач</w:t>
      </w:r>
      <w:proofErr w:type="spellEnd"/>
      <w:r w:rsidR="00331596" w:rsidRPr="001D7561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0, если в ходе реализации производственной и (или) инвестиционной программы </w:t>
      </w:r>
      <w:r w:rsidR="005526F2"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>редприятия не достигнуты показатели надежности, качества и энергетической эффективности за отчетный период;</w:t>
      </w:r>
    </w:p>
    <w:p w:rsidR="00496E92" w:rsidRDefault="00496E92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кач</w:t>
      </w:r>
      <w:proofErr w:type="spellEnd"/>
      <w:r w:rsidR="00331596" w:rsidRPr="001D7561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1, если в ходе реализации производственной и (или) инвестиционной программы </w:t>
      </w:r>
      <w:r w:rsidR="005526F2"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>редприятия достигнуты показатели надежности, качества и энергетической эффективности за отчетный период;</w:t>
      </w:r>
    </w:p>
    <w:p w:rsidR="00496E92" w:rsidRDefault="00CA4DDC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496E92" w:rsidRPr="003C55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496E92" w:rsidRPr="003C5508">
        <w:rPr>
          <w:color w:val="000000"/>
          <w:sz w:val="28"/>
          <w:szCs w:val="28"/>
        </w:rPr>
        <w:t xml:space="preserve">ри отсутствии инвестиционной программы </w:t>
      </w:r>
      <w:r w:rsidR="005526F2">
        <w:rPr>
          <w:color w:val="000000"/>
          <w:sz w:val="28"/>
          <w:szCs w:val="28"/>
        </w:rPr>
        <w:t>П</w:t>
      </w:r>
      <w:r w:rsidR="00496E92" w:rsidRPr="003C5508">
        <w:rPr>
          <w:color w:val="000000"/>
          <w:sz w:val="28"/>
          <w:szCs w:val="28"/>
        </w:rPr>
        <w:t xml:space="preserve">редприятия либо в случае, если инвестиционная и (или) производственная программа </w:t>
      </w:r>
      <w:r w:rsidR="005526F2">
        <w:rPr>
          <w:color w:val="000000"/>
          <w:sz w:val="28"/>
          <w:szCs w:val="28"/>
        </w:rPr>
        <w:t>П</w:t>
      </w:r>
      <w:r w:rsidR="00496E92" w:rsidRPr="003C5508">
        <w:rPr>
          <w:color w:val="000000"/>
          <w:sz w:val="28"/>
          <w:szCs w:val="28"/>
        </w:rPr>
        <w:t>редприятия не содержит показатели надежности, качества и энергетической эффективности:</w:t>
      </w:r>
    </w:p>
    <w:p w:rsidR="00496E92" w:rsidRDefault="00496E92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lastRenderedPageBreak/>
        <w:t>П</w:t>
      </w:r>
      <w:r w:rsidRPr="001D7561">
        <w:rPr>
          <w:color w:val="000000"/>
          <w:sz w:val="28"/>
          <w:szCs w:val="28"/>
          <w:vertAlign w:val="subscript"/>
        </w:rPr>
        <w:t>кач</w:t>
      </w:r>
      <w:proofErr w:type="spellEnd"/>
      <w:r w:rsidR="00331596" w:rsidRPr="001D7561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0, если количество не исполненных в срок предписаний уполномоченного надзорного органа о несоблюдении установленных требований к качеству превышает одно предписание;</w:t>
      </w:r>
    </w:p>
    <w:p w:rsidR="00496E92" w:rsidRDefault="00496E92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кач</w:t>
      </w:r>
      <w:proofErr w:type="spellEnd"/>
      <w:r w:rsidR="00331596" w:rsidRPr="001D7561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1, если количество не исполненных в срок предписаний уполномоченного надзорного органа о несоблюдении установленных требований к качеству не превышает одного предписания.</w:t>
      </w:r>
    </w:p>
    <w:p w:rsidR="00496E92" w:rsidRDefault="00496E92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5508">
        <w:rPr>
          <w:color w:val="000000"/>
          <w:sz w:val="28"/>
          <w:szCs w:val="28"/>
        </w:rPr>
        <w:t>2. Показатель, характеризующий наличие нецелевого использования бюджетных средств (</w:t>
      </w:r>
      <w:proofErr w:type="spellStart"/>
      <w:r w:rsidRPr="003C5508"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нецелев</w:t>
      </w:r>
      <w:proofErr w:type="spellEnd"/>
      <w:r w:rsidR="00331596" w:rsidRPr="001D7561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>), определяемый в следующем порядке:</w:t>
      </w:r>
    </w:p>
    <w:p w:rsidR="00496E92" w:rsidRDefault="00496E92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нецелев</w:t>
      </w:r>
      <w:proofErr w:type="spellEnd"/>
      <w:r w:rsidR="00331596" w:rsidRPr="001D7561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1, если проверка целевого использования бюджетных средств, проведенная в отчетный год, не выявила нецелевое использование бюджетных средств за отчетный год;</w:t>
      </w:r>
    </w:p>
    <w:p w:rsidR="00496E92" w:rsidRDefault="00496E92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нецелев</w:t>
      </w:r>
      <w:proofErr w:type="spellEnd"/>
      <w:r w:rsidR="00331596" w:rsidRPr="001D7561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0, если проверка целевого использования бюджетных средств, проведенная в отчетный год, выявила нецелевое использование бюджетных средств за отчетный год.</w:t>
      </w:r>
    </w:p>
    <w:p w:rsidR="00496E92" w:rsidRDefault="00496E92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5508">
        <w:rPr>
          <w:color w:val="000000"/>
          <w:sz w:val="28"/>
          <w:szCs w:val="28"/>
        </w:rPr>
        <w:t xml:space="preserve">3. Показатель, характеризующий соблюдение установленных в соответствии с законодательством Российской Федерации сроков рассмотрения жалоб от потребителей на ненадлежащее качество услуг, оказываемых </w:t>
      </w:r>
      <w:r w:rsidR="005526F2"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>редприятием (</w:t>
      </w:r>
      <w:proofErr w:type="spellStart"/>
      <w:r w:rsidRPr="003C5508"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обр</w:t>
      </w:r>
      <w:proofErr w:type="spellEnd"/>
      <w:r w:rsidR="005526F2" w:rsidRPr="001D7561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>), определяемый в следующем порядке:</w:t>
      </w:r>
    </w:p>
    <w:p w:rsidR="005526F2" w:rsidRDefault="005526F2" w:rsidP="005526F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обр</w:t>
      </w:r>
      <w:proofErr w:type="spellEnd"/>
      <w:r w:rsidRPr="001D7561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= </w:t>
      </w:r>
      <w:proofErr w:type="gramStart"/>
      <w:r w:rsidR="002A4834">
        <w:rPr>
          <w:color w:val="000000"/>
          <w:sz w:val="28"/>
          <w:szCs w:val="28"/>
          <w:lang w:val="en-US"/>
        </w:rPr>
        <w:t>N</w:t>
      </w:r>
      <w:proofErr w:type="spellStart"/>
      <w:r w:rsidR="002A4834" w:rsidRPr="001D7561">
        <w:rPr>
          <w:color w:val="000000"/>
          <w:sz w:val="28"/>
          <w:szCs w:val="28"/>
          <w:vertAlign w:val="subscript"/>
        </w:rPr>
        <w:t>обр.нар.ср</w:t>
      </w:r>
      <w:proofErr w:type="spellEnd"/>
      <w:r w:rsidR="008E7FF0" w:rsidRPr="001D7561">
        <w:rPr>
          <w:color w:val="000000"/>
          <w:sz w:val="28"/>
          <w:szCs w:val="28"/>
          <w:vertAlign w:val="subscript"/>
        </w:rPr>
        <w:t>.</w:t>
      </w:r>
      <w:r w:rsidR="002A4834">
        <w:rPr>
          <w:color w:val="000000"/>
          <w:sz w:val="28"/>
          <w:szCs w:val="28"/>
        </w:rPr>
        <w:t>,</w:t>
      </w:r>
      <w:proofErr w:type="gramEnd"/>
    </w:p>
    <w:p w:rsidR="002A4834" w:rsidRDefault="002A4834" w:rsidP="002A4834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2A4834" w:rsidRDefault="002A4834" w:rsidP="002A4834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обр</w:t>
      </w:r>
      <w:proofErr w:type="spellEnd"/>
      <w:r w:rsidRPr="001D7561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– показатель соблюдения установленных сроков рассмотрения жалоб от заявителей на ненадлежащее качество</w:t>
      </w:r>
      <w:r w:rsidR="00AF422E">
        <w:rPr>
          <w:color w:val="000000"/>
          <w:sz w:val="28"/>
          <w:szCs w:val="28"/>
        </w:rPr>
        <w:t xml:space="preserve"> услуг, оказываемых Предприятиями.</w:t>
      </w:r>
    </w:p>
    <w:p w:rsidR="00AF422E" w:rsidRDefault="008E7FF0" w:rsidP="002A4834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N</w:t>
      </w:r>
      <w:proofErr w:type="spellStart"/>
      <w:r w:rsidRPr="001D7561">
        <w:rPr>
          <w:color w:val="000000"/>
          <w:sz w:val="28"/>
          <w:szCs w:val="28"/>
          <w:vertAlign w:val="subscript"/>
        </w:rPr>
        <w:t>обр.нар.ср</w:t>
      </w:r>
      <w:proofErr w:type="spellEnd"/>
      <w:r w:rsidRPr="001D7561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– число жалоб потребителей услуг на ненадлежащее качество услуг, по которым Предприятиями в соответствующий отчетный период направлен ответ потребителю с нарушением сроков, установленных в соответствии с нормативными актами,</w:t>
      </w:r>
      <w:r w:rsidR="00D720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стандартами обслуживания клиентов указанных</w:t>
      </w:r>
      <w:r w:rsidR="00D720D5">
        <w:rPr>
          <w:color w:val="000000"/>
          <w:sz w:val="28"/>
          <w:szCs w:val="28"/>
        </w:rPr>
        <w:t xml:space="preserve"> Предприятий, организационно-распорядительными документами (шт.).</w:t>
      </w:r>
      <w:proofErr w:type="gramEnd"/>
    </w:p>
    <w:p w:rsidR="00D720D5" w:rsidRDefault="00D720D5" w:rsidP="002A4834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  <w:lang w:val="en-US"/>
        </w:rPr>
        <w:t>N</w:t>
      </w:r>
      <w:proofErr w:type="spellStart"/>
      <w:r w:rsidRPr="001D7561">
        <w:rPr>
          <w:color w:val="000000"/>
          <w:sz w:val="28"/>
          <w:szCs w:val="28"/>
          <w:vertAlign w:val="subscript"/>
        </w:rPr>
        <w:t>обр</w:t>
      </w:r>
      <w:proofErr w:type="gramStart"/>
      <w:r w:rsidRPr="001D7561">
        <w:rPr>
          <w:color w:val="000000"/>
          <w:sz w:val="28"/>
          <w:szCs w:val="28"/>
          <w:vertAlign w:val="subscript"/>
        </w:rPr>
        <w:t>.н</w:t>
      </w:r>
      <w:proofErr w:type="gramEnd"/>
      <w:r w:rsidRPr="001D7561">
        <w:rPr>
          <w:color w:val="000000"/>
          <w:sz w:val="28"/>
          <w:szCs w:val="28"/>
          <w:vertAlign w:val="subscript"/>
        </w:rPr>
        <w:t>ар.ср</w:t>
      </w:r>
      <w:proofErr w:type="spellEnd"/>
      <w:r w:rsidRPr="001D7561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= 0, то </w:t>
      </w:r>
      <w:proofErr w:type="spellStart"/>
      <w:r>
        <w:rPr>
          <w:color w:val="000000"/>
          <w:sz w:val="28"/>
          <w:szCs w:val="28"/>
        </w:rPr>
        <w:t>П</w:t>
      </w:r>
      <w:r w:rsidRPr="001D7561">
        <w:rPr>
          <w:color w:val="000000"/>
          <w:sz w:val="28"/>
          <w:szCs w:val="28"/>
          <w:vertAlign w:val="subscript"/>
        </w:rPr>
        <w:t>обр</w:t>
      </w:r>
      <w:proofErr w:type="spellEnd"/>
      <w:r w:rsidRPr="001D7561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= 1.</w:t>
      </w:r>
    </w:p>
    <w:p w:rsidR="00D720D5" w:rsidRPr="002A4834" w:rsidRDefault="00D720D5" w:rsidP="002A4834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Если </w:t>
      </w:r>
      <w:r>
        <w:rPr>
          <w:color w:val="000000"/>
          <w:sz w:val="28"/>
          <w:szCs w:val="28"/>
          <w:lang w:val="en-US"/>
        </w:rPr>
        <w:t>N</w:t>
      </w:r>
      <w:proofErr w:type="spellStart"/>
      <w:r w:rsidRPr="002C07A4">
        <w:rPr>
          <w:color w:val="000000"/>
          <w:sz w:val="28"/>
          <w:szCs w:val="28"/>
          <w:vertAlign w:val="subscript"/>
        </w:rPr>
        <w:t>обр</w:t>
      </w:r>
      <w:proofErr w:type="gramStart"/>
      <w:r w:rsidRPr="002C07A4">
        <w:rPr>
          <w:color w:val="000000"/>
          <w:sz w:val="28"/>
          <w:szCs w:val="28"/>
          <w:vertAlign w:val="subscript"/>
        </w:rPr>
        <w:t>.н</w:t>
      </w:r>
      <w:proofErr w:type="gramEnd"/>
      <w:r w:rsidRPr="002C07A4">
        <w:rPr>
          <w:color w:val="000000"/>
          <w:sz w:val="28"/>
          <w:szCs w:val="28"/>
          <w:vertAlign w:val="subscript"/>
        </w:rPr>
        <w:t>ар.ср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≥ </w:t>
      </w:r>
      <w:r w:rsidR="00BE52F5">
        <w:rPr>
          <w:color w:val="000000"/>
          <w:sz w:val="28"/>
          <w:szCs w:val="28"/>
        </w:rPr>
        <w:t xml:space="preserve">1, то </w:t>
      </w:r>
      <w:proofErr w:type="spellStart"/>
      <w:r w:rsidR="00BE52F5">
        <w:rPr>
          <w:color w:val="000000"/>
          <w:sz w:val="28"/>
          <w:szCs w:val="28"/>
        </w:rPr>
        <w:t>П</w:t>
      </w:r>
      <w:r w:rsidR="00BE52F5" w:rsidRPr="002C07A4">
        <w:rPr>
          <w:color w:val="000000"/>
          <w:sz w:val="28"/>
          <w:szCs w:val="28"/>
          <w:vertAlign w:val="subscript"/>
        </w:rPr>
        <w:t>обр</w:t>
      </w:r>
      <w:proofErr w:type="spellEnd"/>
      <w:r w:rsidR="00BE52F5" w:rsidRPr="002C07A4">
        <w:rPr>
          <w:color w:val="000000"/>
          <w:sz w:val="28"/>
          <w:szCs w:val="28"/>
          <w:vertAlign w:val="subscript"/>
        </w:rPr>
        <w:t>.</w:t>
      </w:r>
      <w:r w:rsidR="00BE52F5">
        <w:rPr>
          <w:color w:val="000000"/>
          <w:sz w:val="28"/>
          <w:szCs w:val="28"/>
        </w:rPr>
        <w:t xml:space="preserve"> = 0.</w:t>
      </w:r>
    </w:p>
    <w:p w:rsidR="00496E92" w:rsidRDefault="00496E92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5508">
        <w:rPr>
          <w:color w:val="000000"/>
          <w:sz w:val="28"/>
          <w:szCs w:val="28"/>
        </w:rPr>
        <w:t xml:space="preserve">4. Показатель, характеризующий оборачиваемость кредиторской задолженности </w:t>
      </w:r>
      <w:r w:rsidR="00BE52F5"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>редприятия</w:t>
      </w:r>
      <w:r w:rsidR="00BE52F5">
        <w:rPr>
          <w:color w:val="000000"/>
          <w:sz w:val="28"/>
          <w:szCs w:val="28"/>
        </w:rPr>
        <w:t xml:space="preserve"> </w:t>
      </w:r>
      <w:r w:rsidR="00BE52F5" w:rsidRPr="003C5508">
        <w:rPr>
          <w:color w:val="000000"/>
          <w:sz w:val="28"/>
          <w:szCs w:val="28"/>
        </w:rPr>
        <w:t>(</w:t>
      </w:r>
      <w:proofErr w:type="spellStart"/>
      <w:r w:rsidR="00BE52F5" w:rsidRPr="003C5508">
        <w:rPr>
          <w:color w:val="000000"/>
          <w:sz w:val="28"/>
          <w:szCs w:val="28"/>
        </w:rPr>
        <w:t>П</w:t>
      </w:r>
      <w:r w:rsidR="00BE52F5" w:rsidRPr="002C07A4">
        <w:rPr>
          <w:color w:val="000000"/>
          <w:sz w:val="28"/>
          <w:szCs w:val="28"/>
          <w:vertAlign w:val="subscript"/>
        </w:rPr>
        <w:t>о</w:t>
      </w:r>
      <w:proofErr w:type="gramStart"/>
      <w:r w:rsidR="00BE52F5" w:rsidRPr="002C07A4">
        <w:rPr>
          <w:color w:val="000000"/>
          <w:sz w:val="28"/>
          <w:szCs w:val="28"/>
          <w:vertAlign w:val="subscript"/>
        </w:rPr>
        <w:t>.к</w:t>
      </w:r>
      <w:proofErr w:type="gramEnd"/>
      <w:r w:rsidR="00BE52F5" w:rsidRPr="002C07A4">
        <w:rPr>
          <w:color w:val="000000"/>
          <w:sz w:val="28"/>
          <w:szCs w:val="28"/>
          <w:vertAlign w:val="subscript"/>
        </w:rPr>
        <w:t>.з</w:t>
      </w:r>
      <w:proofErr w:type="spellEnd"/>
      <w:r w:rsidR="00BE52F5" w:rsidRPr="002C07A4">
        <w:rPr>
          <w:color w:val="000000"/>
          <w:sz w:val="28"/>
          <w:szCs w:val="28"/>
          <w:vertAlign w:val="subscript"/>
        </w:rPr>
        <w:t>.</w:t>
      </w:r>
      <w:r w:rsidR="00BE52F5" w:rsidRPr="003C5508">
        <w:rPr>
          <w:color w:val="000000"/>
          <w:sz w:val="28"/>
          <w:szCs w:val="28"/>
        </w:rPr>
        <w:t>)</w:t>
      </w:r>
      <w:r w:rsidRPr="003C5508">
        <w:rPr>
          <w:color w:val="000000"/>
          <w:sz w:val="28"/>
          <w:szCs w:val="28"/>
        </w:rPr>
        <w:t xml:space="preserve">, определяемый </w:t>
      </w:r>
      <w:r w:rsidR="00BE52F5">
        <w:rPr>
          <w:color w:val="000000"/>
          <w:sz w:val="28"/>
          <w:szCs w:val="28"/>
        </w:rPr>
        <w:t>в следующем порядке</w:t>
      </w:r>
      <w:r w:rsidRPr="003C5508">
        <w:rPr>
          <w:color w:val="000000"/>
          <w:sz w:val="28"/>
          <w:szCs w:val="28"/>
        </w:rPr>
        <w:t>:</w:t>
      </w:r>
    </w:p>
    <w:p w:rsidR="00496E92" w:rsidRDefault="00496E92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о</w:t>
      </w:r>
      <w:proofErr w:type="gramStart"/>
      <w:r w:rsidRPr="002C07A4">
        <w:rPr>
          <w:color w:val="000000"/>
          <w:sz w:val="28"/>
          <w:szCs w:val="28"/>
          <w:vertAlign w:val="subscript"/>
        </w:rPr>
        <w:t>.к</w:t>
      </w:r>
      <w:proofErr w:type="gramEnd"/>
      <w:r w:rsidRPr="002C07A4">
        <w:rPr>
          <w:color w:val="000000"/>
          <w:sz w:val="28"/>
          <w:szCs w:val="28"/>
          <w:vertAlign w:val="subscript"/>
        </w:rPr>
        <w:t>.з</w:t>
      </w:r>
      <w:proofErr w:type="spellEnd"/>
      <w:r w:rsidR="00BE52F5" w:rsidRPr="002C07A4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0, если оборачиваемость кредиторской задолженности предприятия &gt; 40 </w:t>
      </w:r>
      <w:r w:rsidR="00BE52F5">
        <w:rPr>
          <w:color w:val="000000"/>
          <w:sz w:val="28"/>
          <w:szCs w:val="28"/>
        </w:rPr>
        <w:t>(</w:t>
      </w:r>
      <w:r w:rsidRPr="003C5508">
        <w:rPr>
          <w:color w:val="000000"/>
          <w:sz w:val="28"/>
          <w:szCs w:val="28"/>
        </w:rPr>
        <w:t>дней</w:t>
      </w:r>
      <w:r w:rsidR="00BE52F5">
        <w:rPr>
          <w:color w:val="000000"/>
          <w:sz w:val="28"/>
          <w:szCs w:val="28"/>
        </w:rPr>
        <w:t>)</w:t>
      </w:r>
      <w:r w:rsidRPr="003C5508">
        <w:rPr>
          <w:color w:val="000000"/>
          <w:sz w:val="28"/>
          <w:szCs w:val="28"/>
        </w:rPr>
        <w:t>;</w:t>
      </w:r>
    </w:p>
    <w:p w:rsidR="00496E92" w:rsidRDefault="00496E92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о</w:t>
      </w:r>
      <w:proofErr w:type="gramStart"/>
      <w:r w:rsidRPr="002C07A4">
        <w:rPr>
          <w:color w:val="000000"/>
          <w:sz w:val="28"/>
          <w:szCs w:val="28"/>
          <w:vertAlign w:val="subscript"/>
        </w:rPr>
        <w:t>.к</w:t>
      </w:r>
      <w:proofErr w:type="gramEnd"/>
      <w:r w:rsidRPr="002C07A4">
        <w:rPr>
          <w:color w:val="000000"/>
          <w:sz w:val="28"/>
          <w:szCs w:val="28"/>
          <w:vertAlign w:val="subscript"/>
        </w:rPr>
        <w:t>.з</w:t>
      </w:r>
      <w:proofErr w:type="spellEnd"/>
      <w:r w:rsidR="00BE52F5" w:rsidRPr="002C07A4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1, если оборачиваемость кредиторской задолженности предприятия </w:t>
      </w:r>
      <w:r w:rsidR="00BE52F5">
        <w:rPr>
          <w:color w:val="000000"/>
          <w:sz w:val="28"/>
          <w:szCs w:val="28"/>
        </w:rPr>
        <w:t>≤</w:t>
      </w:r>
      <w:r w:rsidRPr="003C5508">
        <w:rPr>
          <w:color w:val="000000"/>
          <w:sz w:val="28"/>
          <w:szCs w:val="28"/>
        </w:rPr>
        <w:t xml:space="preserve"> 40 </w:t>
      </w:r>
      <w:r w:rsidR="00BE52F5">
        <w:rPr>
          <w:color w:val="000000"/>
          <w:sz w:val="28"/>
          <w:szCs w:val="28"/>
        </w:rPr>
        <w:t>(дней)</w:t>
      </w:r>
      <w:r w:rsidRPr="003C5508">
        <w:rPr>
          <w:color w:val="000000"/>
          <w:sz w:val="28"/>
          <w:szCs w:val="28"/>
        </w:rPr>
        <w:t>.</w:t>
      </w:r>
    </w:p>
    <w:p w:rsidR="004E1756" w:rsidRDefault="004E1756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4E1756" w:rsidRDefault="004E1756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о</w:t>
      </w:r>
      <w:proofErr w:type="gramStart"/>
      <w:r w:rsidRPr="002C07A4">
        <w:rPr>
          <w:color w:val="000000"/>
          <w:sz w:val="28"/>
          <w:szCs w:val="28"/>
          <w:vertAlign w:val="subscript"/>
        </w:rPr>
        <w:t>.к</w:t>
      </w:r>
      <w:proofErr w:type="gramEnd"/>
      <w:r w:rsidRPr="002C07A4">
        <w:rPr>
          <w:color w:val="000000"/>
          <w:sz w:val="28"/>
          <w:szCs w:val="28"/>
          <w:vertAlign w:val="subscript"/>
        </w:rPr>
        <w:t>.з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– показатель, характеризующий оборачиваемость кредиторской задолженности Предприятия, как отношение кредиторской задолженности к выручке от реализации по основному виду деятельности, умноженное на количество дней в отчетном периоде.</w:t>
      </w:r>
    </w:p>
    <w:p w:rsidR="00496E92" w:rsidRDefault="00496E92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5508">
        <w:rPr>
          <w:color w:val="000000"/>
          <w:sz w:val="28"/>
          <w:szCs w:val="28"/>
        </w:rPr>
        <w:t>5. Показатель, характеризующий отсутствие аварийных ситуаций, ликвидированных с нарушением нормативных сроков, установленных законодательством Российской Федерации и нормативно-технической документацией, за отчетный период (</w:t>
      </w:r>
      <w:proofErr w:type="spellStart"/>
      <w:r w:rsidRPr="003C5508"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л</w:t>
      </w:r>
      <w:r w:rsidR="004547E8" w:rsidRPr="002C07A4">
        <w:rPr>
          <w:color w:val="000000"/>
          <w:sz w:val="28"/>
          <w:szCs w:val="28"/>
          <w:vertAlign w:val="subscript"/>
        </w:rPr>
        <w:t>.</w:t>
      </w:r>
      <w:r w:rsidRPr="002C07A4">
        <w:rPr>
          <w:color w:val="000000"/>
          <w:sz w:val="28"/>
          <w:szCs w:val="28"/>
          <w:vertAlign w:val="subscript"/>
        </w:rPr>
        <w:t>ав</w:t>
      </w:r>
      <w:r w:rsidR="004547E8" w:rsidRPr="002C07A4">
        <w:rPr>
          <w:color w:val="000000"/>
          <w:sz w:val="28"/>
          <w:szCs w:val="28"/>
          <w:vertAlign w:val="subscript"/>
        </w:rPr>
        <w:t>.</w:t>
      </w:r>
      <w:proofErr w:type="gramStart"/>
      <w:r w:rsidRPr="002C07A4">
        <w:rPr>
          <w:color w:val="000000"/>
          <w:sz w:val="28"/>
          <w:szCs w:val="28"/>
          <w:vertAlign w:val="subscript"/>
        </w:rPr>
        <w:t>с</w:t>
      </w:r>
      <w:proofErr w:type="spellEnd"/>
      <w:proofErr w:type="gramEnd"/>
      <w:r w:rsidR="004547E8" w:rsidRPr="002C07A4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>), определяемый в следующем порядке:</w:t>
      </w:r>
    </w:p>
    <w:p w:rsidR="004547E8" w:rsidRDefault="004547E8" w:rsidP="004547E8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л.ав.с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К</w:t>
      </w:r>
      <w:r w:rsidRPr="002C07A4">
        <w:rPr>
          <w:color w:val="000000"/>
          <w:sz w:val="28"/>
          <w:szCs w:val="28"/>
          <w:vertAlign w:val="subscript"/>
        </w:rPr>
        <w:t>ав</w:t>
      </w:r>
      <w:proofErr w:type="gramStart"/>
      <w:r w:rsidRPr="002C07A4">
        <w:rPr>
          <w:color w:val="000000"/>
          <w:sz w:val="28"/>
          <w:szCs w:val="28"/>
          <w:vertAlign w:val="subscript"/>
        </w:rPr>
        <w:t>.н</w:t>
      </w:r>
      <w:proofErr w:type="gramEnd"/>
      <w:r w:rsidRPr="002C07A4">
        <w:rPr>
          <w:color w:val="000000"/>
          <w:sz w:val="28"/>
          <w:szCs w:val="28"/>
          <w:vertAlign w:val="subscript"/>
        </w:rPr>
        <w:t>ар.ср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>,</w:t>
      </w:r>
    </w:p>
    <w:p w:rsidR="004547E8" w:rsidRDefault="004547E8" w:rsidP="004547E8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4547E8" w:rsidRDefault="004547E8" w:rsidP="004547E8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л.ав.с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– показатель, характеризующий отсутствие аварийных ситуаций, ликвидированных с нарушением нормативных сроков за отчетный период;</w:t>
      </w:r>
    </w:p>
    <w:p w:rsidR="000B64CD" w:rsidRDefault="000B64CD" w:rsidP="004547E8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 w:rsidRPr="002C07A4">
        <w:rPr>
          <w:color w:val="000000"/>
          <w:sz w:val="28"/>
          <w:szCs w:val="28"/>
          <w:vertAlign w:val="subscript"/>
        </w:rPr>
        <w:t>ав</w:t>
      </w:r>
      <w:proofErr w:type="gramStart"/>
      <w:r w:rsidRPr="002C07A4">
        <w:rPr>
          <w:color w:val="000000"/>
          <w:sz w:val="28"/>
          <w:szCs w:val="28"/>
          <w:vertAlign w:val="subscript"/>
        </w:rPr>
        <w:t>.н</w:t>
      </w:r>
      <w:proofErr w:type="gramEnd"/>
      <w:r w:rsidRPr="002C07A4">
        <w:rPr>
          <w:color w:val="000000"/>
          <w:sz w:val="28"/>
          <w:szCs w:val="28"/>
          <w:vertAlign w:val="subscript"/>
        </w:rPr>
        <w:t>ар.ср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– количество аварийных ситуаций, ликвидированных с нарушением нормативных сроков за отчетный период (не учитываются ситуации, возникновение которых обусловлено обстоятельствами непреодолимой силы).</w:t>
      </w:r>
    </w:p>
    <w:p w:rsidR="000B64CD" w:rsidRDefault="000B64CD" w:rsidP="004547E8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proofErr w:type="spellStart"/>
      <w:r>
        <w:rPr>
          <w:color w:val="000000"/>
          <w:sz w:val="28"/>
          <w:szCs w:val="28"/>
        </w:rPr>
        <w:t>К</w:t>
      </w:r>
      <w:r w:rsidRPr="002C07A4">
        <w:rPr>
          <w:color w:val="000000"/>
          <w:sz w:val="28"/>
          <w:szCs w:val="28"/>
          <w:vertAlign w:val="subscript"/>
        </w:rPr>
        <w:t>ав.нар.ср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= 0, то</w:t>
      </w:r>
      <w:proofErr w:type="gramStart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</w:t>
      </w:r>
      <w:proofErr w:type="gramEnd"/>
      <w:r w:rsidRPr="002C07A4">
        <w:rPr>
          <w:color w:val="000000"/>
          <w:sz w:val="28"/>
          <w:szCs w:val="28"/>
          <w:vertAlign w:val="subscript"/>
        </w:rPr>
        <w:t>л.ав.с</w:t>
      </w:r>
      <w:proofErr w:type="spellEnd"/>
      <w:r w:rsidRPr="002C07A4">
        <w:rPr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</w:rPr>
        <w:t xml:space="preserve"> = 1.</w:t>
      </w:r>
    </w:p>
    <w:p w:rsidR="000B64CD" w:rsidRDefault="000B64CD" w:rsidP="004547E8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proofErr w:type="spellStart"/>
      <w:r>
        <w:rPr>
          <w:color w:val="000000"/>
          <w:sz w:val="28"/>
          <w:szCs w:val="28"/>
        </w:rPr>
        <w:t>К</w:t>
      </w:r>
      <w:r w:rsidRPr="002C07A4">
        <w:rPr>
          <w:color w:val="000000"/>
          <w:sz w:val="28"/>
          <w:szCs w:val="28"/>
          <w:vertAlign w:val="subscript"/>
        </w:rPr>
        <w:t>ав</w:t>
      </w:r>
      <w:r w:rsidR="00AD013F" w:rsidRPr="002C07A4">
        <w:rPr>
          <w:color w:val="000000"/>
          <w:sz w:val="28"/>
          <w:szCs w:val="28"/>
          <w:vertAlign w:val="subscript"/>
        </w:rPr>
        <w:t>.нар.ср</w:t>
      </w:r>
      <w:proofErr w:type="spellEnd"/>
      <w:r w:rsidR="00AD013F" w:rsidRPr="002C07A4">
        <w:rPr>
          <w:color w:val="000000"/>
          <w:sz w:val="28"/>
          <w:szCs w:val="28"/>
          <w:vertAlign w:val="subscript"/>
        </w:rPr>
        <w:t>.</w:t>
      </w:r>
      <w:r w:rsidR="00AD013F">
        <w:rPr>
          <w:color w:val="000000"/>
          <w:sz w:val="28"/>
          <w:szCs w:val="28"/>
        </w:rPr>
        <w:t xml:space="preserve"> ≥ 1, то</w:t>
      </w:r>
      <w:proofErr w:type="gramStart"/>
      <w:r w:rsidR="00AD013F">
        <w:rPr>
          <w:color w:val="000000"/>
          <w:sz w:val="28"/>
          <w:szCs w:val="28"/>
        </w:rPr>
        <w:t xml:space="preserve"> </w:t>
      </w:r>
      <w:proofErr w:type="spellStart"/>
      <w:r w:rsidR="00AD013F">
        <w:rPr>
          <w:color w:val="000000"/>
          <w:sz w:val="28"/>
          <w:szCs w:val="28"/>
        </w:rPr>
        <w:t>П</w:t>
      </w:r>
      <w:proofErr w:type="gramEnd"/>
      <w:r w:rsidR="00AD013F" w:rsidRPr="002C07A4">
        <w:rPr>
          <w:color w:val="000000"/>
          <w:sz w:val="28"/>
          <w:szCs w:val="28"/>
          <w:vertAlign w:val="subscript"/>
        </w:rPr>
        <w:t>л.ав.с</w:t>
      </w:r>
      <w:proofErr w:type="spellEnd"/>
      <w:r w:rsidR="00AD013F" w:rsidRPr="002C07A4">
        <w:rPr>
          <w:color w:val="000000"/>
          <w:sz w:val="28"/>
          <w:szCs w:val="28"/>
          <w:vertAlign w:val="subscript"/>
        </w:rPr>
        <w:t>.</w:t>
      </w:r>
      <w:r w:rsidR="00AD013F">
        <w:rPr>
          <w:color w:val="000000"/>
          <w:sz w:val="28"/>
          <w:szCs w:val="28"/>
        </w:rPr>
        <w:t xml:space="preserve"> = 0.</w:t>
      </w:r>
    </w:p>
    <w:p w:rsidR="00496E92" w:rsidRDefault="00496E92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5508">
        <w:rPr>
          <w:color w:val="000000"/>
          <w:sz w:val="28"/>
          <w:szCs w:val="28"/>
        </w:rPr>
        <w:t xml:space="preserve">6. Показатель, характеризующий соблюдение </w:t>
      </w:r>
      <w:r w:rsidR="00AD013F"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 xml:space="preserve">редприятием требований к раскрытию информации в соответствии со стандартами </w:t>
      </w:r>
      <w:r w:rsidRPr="003C5508">
        <w:rPr>
          <w:color w:val="000000"/>
          <w:sz w:val="28"/>
          <w:szCs w:val="28"/>
        </w:rPr>
        <w:lastRenderedPageBreak/>
        <w:t>раскрытия информации, утвержденными Правительством Российской Федерации (</w:t>
      </w:r>
      <w:proofErr w:type="spellStart"/>
      <w:r w:rsidRPr="003C5508"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станд</w:t>
      </w:r>
      <w:proofErr w:type="spellEnd"/>
      <w:r w:rsidR="00AD013F" w:rsidRPr="002C07A4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>), определяемый в следующем порядке:</w:t>
      </w:r>
    </w:p>
    <w:p w:rsidR="00496E92" w:rsidRDefault="00496E92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станд</w:t>
      </w:r>
      <w:proofErr w:type="spellEnd"/>
      <w:r w:rsidR="00AD013F" w:rsidRPr="002C07A4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0, если 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составляет два и более раз за отчетный период;</w:t>
      </w:r>
    </w:p>
    <w:p w:rsidR="00496E92" w:rsidRDefault="00496E92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станд</w:t>
      </w:r>
      <w:proofErr w:type="spellEnd"/>
      <w:r w:rsidR="00AD013F" w:rsidRPr="002C07A4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1, если 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составляет менее двух раз за отчетный период.</w:t>
      </w:r>
    </w:p>
    <w:p w:rsidR="00496E92" w:rsidRDefault="00496E92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5508">
        <w:rPr>
          <w:color w:val="000000"/>
          <w:sz w:val="28"/>
          <w:szCs w:val="28"/>
        </w:rPr>
        <w:t xml:space="preserve">7. Показатель, характеризующий наличие финансовой поддержки </w:t>
      </w:r>
      <w:r w:rsidR="002250D9"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>редприятия за счет средств бюджета муниципального района</w:t>
      </w:r>
      <w:r w:rsidR="002250D9">
        <w:rPr>
          <w:color w:val="000000"/>
          <w:sz w:val="28"/>
          <w:szCs w:val="28"/>
        </w:rPr>
        <w:t xml:space="preserve"> Кинельский</w:t>
      </w:r>
      <w:r w:rsidRPr="003C5508">
        <w:rPr>
          <w:color w:val="000000"/>
          <w:sz w:val="28"/>
          <w:szCs w:val="28"/>
        </w:rPr>
        <w:t xml:space="preserve"> на покрытие операционных расходов </w:t>
      </w:r>
      <w:r w:rsidR="002250D9"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>редприятия за отчетный период (</w:t>
      </w:r>
      <w:proofErr w:type="spellStart"/>
      <w:r w:rsidRPr="003C5508"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ф</w:t>
      </w:r>
      <w:proofErr w:type="gramStart"/>
      <w:r w:rsidRPr="002C07A4">
        <w:rPr>
          <w:color w:val="000000"/>
          <w:sz w:val="28"/>
          <w:szCs w:val="28"/>
          <w:vertAlign w:val="subscript"/>
        </w:rPr>
        <w:t>.п</w:t>
      </w:r>
      <w:proofErr w:type="gramEnd"/>
      <w:r w:rsidRPr="002C07A4">
        <w:rPr>
          <w:color w:val="000000"/>
          <w:sz w:val="28"/>
          <w:szCs w:val="28"/>
          <w:vertAlign w:val="subscript"/>
        </w:rPr>
        <w:t>одд</w:t>
      </w:r>
      <w:proofErr w:type="spellEnd"/>
      <w:r w:rsidR="002250D9" w:rsidRPr="002C07A4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), за исключением установленных законодательством Российской Федерации случаев возмещения недополученных доходов, при осуществлении регулируемых видов деятельности </w:t>
      </w:r>
      <w:r w:rsidR="007B36A3"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>редприятием, определяемый в следующем порядке:</w:t>
      </w:r>
    </w:p>
    <w:p w:rsidR="00496E92" w:rsidRDefault="00496E92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C5508">
        <w:rPr>
          <w:color w:val="000000"/>
          <w:sz w:val="28"/>
          <w:szCs w:val="28"/>
        </w:rPr>
        <w:t>П</w:t>
      </w:r>
      <w:r w:rsidRPr="002C07A4">
        <w:rPr>
          <w:color w:val="000000"/>
          <w:sz w:val="28"/>
          <w:szCs w:val="28"/>
          <w:vertAlign w:val="subscript"/>
        </w:rPr>
        <w:t>ф</w:t>
      </w:r>
      <w:proofErr w:type="gramStart"/>
      <w:r w:rsidRPr="002C07A4">
        <w:rPr>
          <w:color w:val="000000"/>
          <w:sz w:val="28"/>
          <w:szCs w:val="28"/>
          <w:vertAlign w:val="subscript"/>
        </w:rPr>
        <w:t>.п</w:t>
      </w:r>
      <w:proofErr w:type="gramEnd"/>
      <w:r w:rsidRPr="002C07A4">
        <w:rPr>
          <w:color w:val="000000"/>
          <w:sz w:val="28"/>
          <w:szCs w:val="28"/>
          <w:vertAlign w:val="subscript"/>
        </w:rPr>
        <w:t>одд</w:t>
      </w:r>
      <w:proofErr w:type="spellEnd"/>
      <w:r w:rsidR="007B36A3" w:rsidRPr="002C07A4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0, если за счет средств бюджета муниципального района</w:t>
      </w:r>
      <w:r w:rsidR="007B36A3">
        <w:rPr>
          <w:color w:val="000000"/>
          <w:sz w:val="28"/>
          <w:szCs w:val="28"/>
        </w:rPr>
        <w:t xml:space="preserve"> Кинельский</w:t>
      </w:r>
      <w:r w:rsidRPr="003C5508">
        <w:rPr>
          <w:color w:val="000000"/>
          <w:sz w:val="28"/>
          <w:szCs w:val="28"/>
        </w:rPr>
        <w:t xml:space="preserve"> в отчетном периоде оказывалась финансовая поддержка </w:t>
      </w:r>
      <w:r w:rsidR="007B36A3"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>редприяти</w:t>
      </w:r>
      <w:r w:rsidR="007B36A3">
        <w:rPr>
          <w:color w:val="000000"/>
          <w:sz w:val="28"/>
          <w:szCs w:val="28"/>
        </w:rPr>
        <w:t>я</w:t>
      </w:r>
      <w:r w:rsidRPr="003C5508">
        <w:rPr>
          <w:color w:val="000000"/>
          <w:sz w:val="28"/>
          <w:szCs w:val="28"/>
        </w:rPr>
        <w:t xml:space="preserve"> на покрытие операционных расходов</w:t>
      </w:r>
      <w:r w:rsidR="007B36A3">
        <w:rPr>
          <w:color w:val="000000"/>
          <w:sz w:val="28"/>
          <w:szCs w:val="28"/>
        </w:rPr>
        <w:t xml:space="preserve"> Предприятия</w:t>
      </w:r>
      <w:r w:rsidRPr="003C5508">
        <w:rPr>
          <w:color w:val="000000"/>
          <w:sz w:val="28"/>
          <w:szCs w:val="28"/>
        </w:rPr>
        <w:t xml:space="preserve"> два и более раза;</w:t>
      </w:r>
    </w:p>
    <w:p w:rsidR="00496E92" w:rsidRPr="003C5508" w:rsidRDefault="00496E92" w:rsidP="00496E92">
      <w:pPr>
        <w:pStyle w:val="ab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spellStart"/>
      <w:r w:rsidRPr="003C5508">
        <w:rPr>
          <w:color w:val="000000"/>
          <w:sz w:val="28"/>
          <w:szCs w:val="28"/>
        </w:rPr>
        <w:t>П</w:t>
      </w:r>
      <w:r w:rsidRPr="00677F99">
        <w:rPr>
          <w:color w:val="000000"/>
          <w:sz w:val="28"/>
          <w:szCs w:val="28"/>
          <w:vertAlign w:val="subscript"/>
        </w:rPr>
        <w:t>ф</w:t>
      </w:r>
      <w:proofErr w:type="gramStart"/>
      <w:r w:rsidRPr="00677F99">
        <w:rPr>
          <w:color w:val="000000"/>
          <w:sz w:val="28"/>
          <w:szCs w:val="28"/>
          <w:vertAlign w:val="subscript"/>
        </w:rPr>
        <w:t>.п</w:t>
      </w:r>
      <w:proofErr w:type="gramEnd"/>
      <w:r w:rsidRPr="00677F99">
        <w:rPr>
          <w:color w:val="000000"/>
          <w:sz w:val="28"/>
          <w:szCs w:val="28"/>
          <w:vertAlign w:val="subscript"/>
        </w:rPr>
        <w:t>одд</w:t>
      </w:r>
      <w:proofErr w:type="spellEnd"/>
      <w:r w:rsidR="007B36A3" w:rsidRPr="00677F99">
        <w:rPr>
          <w:color w:val="000000"/>
          <w:sz w:val="28"/>
          <w:szCs w:val="28"/>
          <w:vertAlign w:val="subscript"/>
        </w:rPr>
        <w:t>.</w:t>
      </w:r>
      <w:r w:rsidRPr="003C5508">
        <w:rPr>
          <w:color w:val="000000"/>
          <w:sz w:val="28"/>
          <w:szCs w:val="28"/>
        </w:rPr>
        <w:t xml:space="preserve"> = 1, если финансовая поддержка </w:t>
      </w:r>
      <w:r w:rsidR="007B36A3">
        <w:rPr>
          <w:color w:val="000000"/>
          <w:sz w:val="28"/>
          <w:szCs w:val="28"/>
        </w:rPr>
        <w:t>П</w:t>
      </w:r>
      <w:r w:rsidRPr="003C5508">
        <w:rPr>
          <w:color w:val="000000"/>
          <w:sz w:val="28"/>
          <w:szCs w:val="28"/>
        </w:rPr>
        <w:t>редприяти</w:t>
      </w:r>
      <w:r w:rsidR="007B36A3">
        <w:rPr>
          <w:color w:val="000000"/>
          <w:sz w:val="28"/>
          <w:szCs w:val="28"/>
        </w:rPr>
        <w:t>я</w:t>
      </w:r>
      <w:r w:rsidRPr="003C5508">
        <w:rPr>
          <w:color w:val="000000"/>
          <w:sz w:val="28"/>
          <w:szCs w:val="28"/>
        </w:rPr>
        <w:t xml:space="preserve"> на покрытие </w:t>
      </w:r>
      <w:r w:rsidR="007B36A3">
        <w:rPr>
          <w:color w:val="000000"/>
          <w:sz w:val="28"/>
          <w:szCs w:val="28"/>
        </w:rPr>
        <w:t xml:space="preserve">его </w:t>
      </w:r>
      <w:r w:rsidRPr="003C5508">
        <w:rPr>
          <w:color w:val="000000"/>
          <w:sz w:val="28"/>
          <w:szCs w:val="28"/>
        </w:rPr>
        <w:t>операционных расходов</w:t>
      </w:r>
      <w:r w:rsidR="007B36A3">
        <w:rPr>
          <w:color w:val="000000"/>
          <w:sz w:val="28"/>
          <w:szCs w:val="28"/>
        </w:rPr>
        <w:t xml:space="preserve"> </w:t>
      </w:r>
      <w:r w:rsidR="001955D7">
        <w:rPr>
          <w:color w:val="000000"/>
          <w:sz w:val="28"/>
          <w:szCs w:val="28"/>
        </w:rPr>
        <w:t xml:space="preserve">за счет средств бюджета муниципального района Кинельский в отчетном периоде </w:t>
      </w:r>
      <w:r w:rsidRPr="003C5508">
        <w:rPr>
          <w:color w:val="000000"/>
          <w:sz w:val="28"/>
          <w:szCs w:val="28"/>
        </w:rPr>
        <w:t>не оказывалась или оказывалась не более одного раза.</w:t>
      </w:r>
    </w:p>
    <w:p w:rsidR="00D81AA8" w:rsidRDefault="00D81AA8" w:rsidP="00496E92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:rsidR="002C07A4" w:rsidRDefault="002C07A4" w:rsidP="00496E92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1955D7" w:rsidRDefault="001955D7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633C13" w:rsidRDefault="00633C13" w:rsidP="008A17BC">
      <w:pPr>
        <w:spacing w:line="312" w:lineRule="auto"/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Приложение № </w:t>
      </w:r>
      <w:r w:rsidR="00542A30">
        <w:rPr>
          <w:bCs/>
          <w:color w:val="000000"/>
          <w:kern w:val="36"/>
          <w:sz w:val="28"/>
          <w:szCs w:val="28"/>
        </w:rPr>
        <w:t>2</w:t>
      </w:r>
    </w:p>
    <w:p w:rsidR="00633C13" w:rsidRDefault="00633C13" w:rsidP="008A17BC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33C13" w:rsidRDefault="00633C13" w:rsidP="008A17BC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DB5C14" w:rsidRPr="00DB5C14" w:rsidRDefault="00DB5C14" w:rsidP="008A17BC">
      <w:pPr>
        <w:spacing w:line="312" w:lineRule="auto"/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542A30">
        <w:rPr>
          <w:sz w:val="28"/>
          <w:szCs w:val="28"/>
          <w:u w:val="single"/>
        </w:rPr>
        <w:t xml:space="preserve">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 </w:t>
      </w:r>
      <w:r w:rsidR="00542A30" w:rsidRPr="00CE7701">
        <w:rPr>
          <w:sz w:val="28"/>
          <w:szCs w:val="28"/>
        </w:rPr>
        <w:t>______</w:t>
      </w:r>
    </w:p>
    <w:p w:rsidR="00233F65" w:rsidRDefault="00233F65" w:rsidP="008A17BC">
      <w:pPr>
        <w:spacing w:line="312" w:lineRule="auto"/>
        <w:rPr>
          <w:sz w:val="28"/>
          <w:szCs w:val="28"/>
        </w:rPr>
      </w:pPr>
    </w:p>
    <w:p w:rsidR="008A17BC" w:rsidRDefault="008A17BC" w:rsidP="008A17BC">
      <w:pPr>
        <w:spacing w:line="312" w:lineRule="auto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КРИТЕРИИ</w:t>
      </w:r>
    </w:p>
    <w:p w:rsidR="008A17BC" w:rsidRDefault="008A17BC" w:rsidP="008A17BC">
      <w:pPr>
        <w:spacing w:line="312" w:lineRule="auto"/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оценки эффективности управления муниципальными предприятиями муниципального района Кинельский, осуществляющие деятельность в сфере жилищно-коммунального хозяйства</w:t>
      </w:r>
    </w:p>
    <w:p w:rsidR="008A17BC" w:rsidRDefault="008A17BC" w:rsidP="008A17BC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:rsidR="00F40F52" w:rsidRDefault="008A17BC" w:rsidP="008A17BC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Оценка эффективности управления Предприятием</w:t>
      </w:r>
      <w:r w:rsidR="00535B95">
        <w:rPr>
          <w:bCs/>
          <w:color w:val="000000"/>
          <w:kern w:val="36"/>
          <w:sz w:val="28"/>
          <w:szCs w:val="28"/>
        </w:rPr>
        <w:t>, осуществляющим деятельность в сфере жилищно-коммунального хозяйства,</w:t>
      </w:r>
      <w:r>
        <w:rPr>
          <w:bCs/>
          <w:color w:val="000000"/>
          <w:kern w:val="36"/>
          <w:sz w:val="28"/>
          <w:szCs w:val="28"/>
        </w:rPr>
        <w:t xml:space="preserve"> за отчетный период, с </w:t>
      </w:r>
      <w:r w:rsidR="00535B95">
        <w:rPr>
          <w:bCs/>
          <w:color w:val="000000"/>
          <w:kern w:val="36"/>
          <w:sz w:val="28"/>
          <w:szCs w:val="28"/>
        </w:rPr>
        <w:t xml:space="preserve">учетом полученных показателей эффективности управления Предприятием, осуществляется по </w:t>
      </w:r>
      <w:proofErr w:type="spellStart"/>
      <w:r w:rsidR="00535B95">
        <w:rPr>
          <w:bCs/>
          <w:color w:val="000000"/>
          <w:kern w:val="36"/>
          <w:sz w:val="28"/>
          <w:szCs w:val="28"/>
        </w:rPr>
        <w:t>однобалльной</w:t>
      </w:r>
      <w:proofErr w:type="spellEnd"/>
      <w:r w:rsidR="00535B95">
        <w:rPr>
          <w:bCs/>
          <w:color w:val="000000"/>
          <w:kern w:val="36"/>
          <w:sz w:val="28"/>
          <w:szCs w:val="28"/>
        </w:rPr>
        <w:t xml:space="preserve"> </w:t>
      </w:r>
      <w:r w:rsidR="0092705E">
        <w:rPr>
          <w:bCs/>
          <w:color w:val="000000"/>
          <w:kern w:val="36"/>
          <w:sz w:val="28"/>
          <w:szCs w:val="28"/>
        </w:rPr>
        <w:t>системе значений на основании следующих критериев:</w:t>
      </w:r>
    </w:p>
    <w:p w:rsidR="0092705E" w:rsidRDefault="005C0CD1" w:rsidP="008A17BC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 о</w:t>
      </w:r>
      <w:r w:rsidR="0092705E">
        <w:rPr>
          <w:bCs/>
          <w:color w:val="000000"/>
          <w:kern w:val="36"/>
          <w:sz w:val="28"/>
          <w:szCs w:val="28"/>
        </w:rPr>
        <w:t>т 1 до 0,8 баллов – эффективное управление Предприятием;</w:t>
      </w:r>
    </w:p>
    <w:p w:rsidR="0092705E" w:rsidRDefault="005C0CD1" w:rsidP="008A17BC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 о</w:t>
      </w:r>
      <w:r w:rsidR="0092705E">
        <w:rPr>
          <w:bCs/>
          <w:color w:val="000000"/>
          <w:kern w:val="36"/>
          <w:sz w:val="28"/>
          <w:szCs w:val="28"/>
        </w:rPr>
        <w:t>т 0</w:t>
      </w:r>
      <w:r w:rsidR="007E2C2F">
        <w:rPr>
          <w:bCs/>
          <w:color w:val="000000"/>
          <w:kern w:val="36"/>
          <w:sz w:val="28"/>
          <w:szCs w:val="28"/>
        </w:rPr>
        <w:t>,</w:t>
      </w:r>
      <w:r w:rsidR="0092705E">
        <w:rPr>
          <w:bCs/>
          <w:color w:val="000000"/>
          <w:kern w:val="36"/>
          <w:sz w:val="28"/>
          <w:szCs w:val="28"/>
        </w:rPr>
        <w:t>8 до 0,6 баллов – достаточно эффективное управление Предприятием;</w:t>
      </w:r>
    </w:p>
    <w:p w:rsidR="0092705E" w:rsidRDefault="005C0CD1" w:rsidP="008A17BC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 о</w:t>
      </w:r>
      <w:r w:rsidR="0092705E">
        <w:rPr>
          <w:bCs/>
          <w:color w:val="000000"/>
          <w:kern w:val="36"/>
          <w:sz w:val="28"/>
          <w:szCs w:val="28"/>
        </w:rPr>
        <w:t>т 0,6 до 0,4 баллов – условно-эффективное управление Предприятием с необходимостью сов</w:t>
      </w:r>
      <w:r>
        <w:rPr>
          <w:bCs/>
          <w:color w:val="000000"/>
          <w:kern w:val="36"/>
          <w:sz w:val="28"/>
          <w:szCs w:val="28"/>
        </w:rPr>
        <w:t>ершенствования по отдельным направлениям деятельности;</w:t>
      </w:r>
    </w:p>
    <w:p w:rsidR="005C0CD1" w:rsidRDefault="005C0CD1" w:rsidP="008A17BC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 от 0,4 до 0,2 баллов – низкий уровень эффективности управления Предприятием;</w:t>
      </w:r>
    </w:p>
    <w:p w:rsidR="005C0CD1" w:rsidRDefault="005C0CD1" w:rsidP="008A17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 ниже 0,2 баллов – неэффективное управление Предприятием.</w:t>
      </w:r>
    </w:p>
    <w:p w:rsidR="00F40F52" w:rsidRDefault="00F40F52" w:rsidP="008A17BC">
      <w:pPr>
        <w:spacing w:line="360" w:lineRule="auto"/>
        <w:ind w:firstLine="709"/>
        <w:jc w:val="both"/>
        <w:rPr>
          <w:sz w:val="28"/>
          <w:szCs w:val="28"/>
        </w:rPr>
      </w:pPr>
    </w:p>
    <w:p w:rsidR="00F40F52" w:rsidRDefault="00F40F52" w:rsidP="008A17BC">
      <w:pPr>
        <w:spacing w:line="360" w:lineRule="auto"/>
        <w:ind w:firstLine="709"/>
        <w:jc w:val="both"/>
        <w:rPr>
          <w:sz w:val="28"/>
          <w:szCs w:val="28"/>
        </w:rPr>
      </w:pPr>
    </w:p>
    <w:p w:rsidR="0010413F" w:rsidRDefault="0010413F" w:rsidP="008A17BC">
      <w:pPr>
        <w:spacing w:line="360" w:lineRule="auto"/>
        <w:ind w:firstLine="709"/>
        <w:jc w:val="both"/>
        <w:rPr>
          <w:sz w:val="28"/>
          <w:szCs w:val="28"/>
        </w:rPr>
      </w:pPr>
    </w:p>
    <w:p w:rsidR="0010413F" w:rsidRDefault="0010413F" w:rsidP="008A17BC">
      <w:pPr>
        <w:spacing w:line="360" w:lineRule="auto"/>
        <w:ind w:firstLine="709"/>
        <w:jc w:val="both"/>
        <w:rPr>
          <w:sz w:val="28"/>
          <w:szCs w:val="28"/>
        </w:rPr>
      </w:pPr>
    </w:p>
    <w:p w:rsidR="0010413F" w:rsidRDefault="0010413F" w:rsidP="008A17BC">
      <w:pPr>
        <w:spacing w:line="360" w:lineRule="auto"/>
        <w:ind w:firstLine="709"/>
        <w:jc w:val="both"/>
        <w:rPr>
          <w:sz w:val="28"/>
          <w:szCs w:val="28"/>
        </w:rPr>
      </w:pPr>
    </w:p>
    <w:p w:rsidR="0010413F" w:rsidRDefault="0010413F" w:rsidP="008A17BC">
      <w:pPr>
        <w:spacing w:line="360" w:lineRule="auto"/>
        <w:ind w:firstLine="709"/>
        <w:jc w:val="both"/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C74BF0">
      <w:pPr>
        <w:spacing w:line="312" w:lineRule="auto"/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3</w:t>
      </w:r>
    </w:p>
    <w:p w:rsidR="00F40F52" w:rsidRDefault="00F40F52" w:rsidP="00C74BF0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40F52" w:rsidRDefault="00F40F52" w:rsidP="00C74BF0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F40F52" w:rsidRPr="00DB5C14" w:rsidRDefault="00F40F52" w:rsidP="00C74BF0">
      <w:pPr>
        <w:spacing w:line="312" w:lineRule="auto"/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 </w:t>
      </w:r>
      <w:r w:rsidRPr="00CE7701">
        <w:rPr>
          <w:sz w:val="28"/>
          <w:szCs w:val="28"/>
        </w:rPr>
        <w:t>______</w:t>
      </w:r>
    </w:p>
    <w:p w:rsidR="00F40F52" w:rsidRDefault="00F40F52" w:rsidP="00C74BF0">
      <w:pPr>
        <w:spacing w:line="312" w:lineRule="auto"/>
        <w:rPr>
          <w:sz w:val="28"/>
          <w:szCs w:val="28"/>
        </w:rPr>
      </w:pPr>
    </w:p>
    <w:p w:rsidR="008A17BC" w:rsidRPr="0097515C" w:rsidRDefault="0097515C" w:rsidP="0097515C">
      <w:pPr>
        <w:spacing w:line="312" w:lineRule="auto"/>
        <w:ind w:firstLine="709"/>
        <w:jc w:val="center"/>
        <w:rPr>
          <w:b/>
          <w:bCs/>
          <w:color w:val="000000"/>
          <w:kern w:val="36"/>
          <w:sz w:val="28"/>
          <w:szCs w:val="28"/>
        </w:rPr>
      </w:pPr>
      <w:r w:rsidRPr="0097515C">
        <w:rPr>
          <w:b/>
          <w:bCs/>
          <w:color w:val="000000"/>
          <w:kern w:val="36"/>
          <w:sz w:val="28"/>
          <w:szCs w:val="28"/>
        </w:rPr>
        <w:t>ПОРЯДОК</w:t>
      </w:r>
    </w:p>
    <w:p w:rsidR="00C74BF0" w:rsidRPr="0097515C" w:rsidRDefault="0097515C" w:rsidP="0097515C">
      <w:pPr>
        <w:spacing w:line="312" w:lineRule="auto"/>
        <w:jc w:val="center"/>
        <w:rPr>
          <w:b/>
          <w:bCs/>
          <w:color w:val="000000"/>
          <w:kern w:val="36"/>
          <w:sz w:val="28"/>
          <w:szCs w:val="28"/>
        </w:rPr>
      </w:pPr>
      <w:r w:rsidRPr="0097515C">
        <w:rPr>
          <w:b/>
          <w:bCs/>
          <w:color w:val="000000"/>
          <w:kern w:val="36"/>
          <w:sz w:val="28"/>
          <w:szCs w:val="28"/>
        </w:rPr>
        <w:t>проведения оценки эффективности управления муниципальными Предприятиями муниципального района Кинельский, осуществляющими деятельность в сфере жилищно-коммунального хозяйства</w:t>
      </w:r>
    </w:p>
    <w:p w:rsidR="00C74BF0" w:rsidRDefault="00C74BF0" w:rsidP="00C74BF0">
      <w:pPr>
        <w:spacing w:line="312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:rsidR="00C74BF0" w:rsidRDefault="00AA3014" w:rsidP="005535E7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1. </w:t>
      </w:r>
      <w:r w:rsidR="005535E7">
        <w:rPr>
          <w:bCs/>
          <w:color w:val="000000"/>
          <w:kern w:val="36"/>
          <w:sz w:val="28"/>
          <w:szCs w:val="28"/>
        </w:rPr>
        <w:t>Настоящий Порядок устанавливает порядок проведения оценки эффективности управления муниципальными Предприятиями муниципального района Кинельский, осуществляющими деятельность в сфере жилищно-коммунального хозяйства (далее – проведение оценки эффективности).</w:t>
      </w:r>
    </w:p>
    <w:p w:rsidR="005535E7" w:rsidRDefault="007178DE" w:rsidP="005535E7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2. </w:t>
      </w:r>
      <w:r w:rsidR="005535E7">
        <w:rPr>
          <w:bCs/>
          <w:color w:val="000000"/>
          <w:kern w:val="36"/>
          <w:sz w:val="28"/>
          <w:szCs w:val="28"/>
        </w:rPr>
        <w:t xml:space="preserve">Проведение </w:t>
      </w:r>
      <w:r>
        <w:rPr>
          <w:bCs/>
          <w:color w:val="000000"/>
          <w:kern w:val="36"/>
          <w:sz w:val="28"/>
          <w:szCs w:val="28"/>
        </w:rPr>
        <w:t xml:space="preserve">оценки эффективности осуществляется </w:t>
      </w:r>
      <w:r w:rsidR="007962CC" w:rsidRPr="009D403F">
        <w:rPr>
          <w:bCs/>
          <w:kern w:val="36"/>
          <w:sz w:val="28"/>
          <w:szCs w:val="28"/>
        </w:rPr>
        <w:t>МБУ «Управление строительства, архитектуры и ЖКХ»</w:t>
      </w:r>
      <w:r w:rsidRPr="009D403F">
        <w:rPr>
          <w:bCs/>
          <w:kern w:val="36"/>
          <w:sz w:val="28"/>
          <w:szCs w:val="28"/>
        </w:rPr>
        <w:t xml:space="preserve"> (далее</w:t>
      </w:r>
      <w:r>
        <w:rPr>
          <w:bCs/>
          <w:color w:val="000000"/>
          <w:kern w:val="36"/>
          <w:sz w:val="28"/>
          <w:szCs w:val="28"/>
        </w:rPr>
        <w:t xml:space="preserve"> – уполномоченный орган) путем расчета фактических значений показателей эффективности управления Предприятием на основании данных, полученных за соответствующий отчетный период, и расчета итогового показателя эффективности управления Предприятием. Оценка эффективности осуществляется на основании утвержденных критериев оценки эффективности управления Предприятием.</w:t>
      </w:r>
    </w:p>
    <w:p w:rsidR="00C74BF0" w:rsidRDefault="00AA3014" w:rsidP="005535E7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3. Проведение оценки эффективности осуществляется уполномоченным органом в отношении каждого Предприятия в срок не позднее 1 июня каждого года, следующего </w:t>
      </w:r>
      <w:proofErr w:type="gramStart"/>
      <w:r>
        <w:rPr>
          <w:bCs/>
          <w:color w:val="000000"/>
          <w:kern w:val="36"/>
          <w:sz w:val="28"/>
          <w:szCs w:val="28"/>
        </w:rPr>
        <w:t>за</w:t>
      </w:r>
      <w:proofErr w:type="gramEnd"/>
      <w:r>
        <w:rPr>
          <w:bCs/>
          <w:color w:val="000000"/>
          <w:kern w:val="36"/>
          <w:sz w:val="28"/>
          <w:szCs w:val="28"/>
        </w:rPr>
        <w:t xml:space="preserve"> отчетным.</w:t>
      </w:r>
    </w:p>
    <w:p w:rsidR="00AA3014" w:rsidRPr="005276DD" w:rsidRDefault="00C562CB" w:rsidP="005535E7">
      <w:pPr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4. </w:t>
      </w:r>
      <w:r w:rsidR="004E2146">
        <w:rPr>
          <w:bCs/>
          <w:color w:val="000000"/>
          <w:kern w:val="36"/>
          <w:sz w:val="28"/>
          <w:szCs w:val="28"/>
        </w:rPr>
        <w:t xml:space="preserve">Расчет фактических значений показателей эффективности управления Предприятием осуществляется на основании данных, предоставляемых Предприятием в уполномоченный орган в срок не </w:t>
      </w:r>
      <w:r w:rsidR="004E2146">
        <w:rPr>
          <w:bCs/>
          <w:color w:val="000000"/>
          <w:kern w:val="36"/>
          <w:sz w:val="28"/>
          <w:szCs w:val="28"/>
        </w:rPr>
        <w:lastRenderedPageBreak/>
        <w:t xml:space="preserve">позднее 1 мая каждого года, следующего </w:t>
      </w:r>
      <w:proofErr w:type="gramStart"/>
      <w:r w:rsidR="004E2146">
        <w:rPr>
          <w:bCs/>
          <w:color w:val="000000"/>
          <w:kern w:val="36"/>
          <w:sz w:val="28"/>
          <w:szCs w:val="28"/>
        </w:rPr>
        <w:t>за</w:t>
      </w:r>
      <w:proofErr w:type="gramEnd"/>
      <w:r w:rsidR="004E2146">
        <w:rPr>
          <w:bCs/>
          <w:color w:val="000000"/>
          <w:kern w:val="36"/>
          <w:sz w:val="28"/>
          <w:szCs w:val="28"/>
        </w:rPr>
        <w:t xml:space="preserve"> </w:t>
      </w:r>
      <w:r w:rsidR="004E2146" w:rsidRPr="005276DD">
        <w:rPr>
          <w:bCs/>
          <w:kern w:val="36"/>
          <w:sz w:val="28"/>
          <w:szCs w:val="28"/>
        </w:rPr>
        <w:t>отчетным</w:t>
      </w:r>
      <w:r w:rsidR="00380FE4" w:rsidRPr="005276DD">
        <w:rPr>
          <w:bCs/>
          <w:kern w:val="36"/>
          <w:sz w:val="28"/>
          <w:szCs w:val="28"/>
        </w:rPr>
        <w:t xml:space="preserve"> по форме согласно </w:t>
      </w:r>
      <w:r w:rsidR="00D5133D" w:rsidRPr="005276DD">
        <w:rPr>
          <w:bCs/>
          <w:kern w:val="36"/>
          <w:sz w:val="28"/>
          <w:szCs w:val="28"/>
        </w:rPr>
        <w:t>П</w:t>
      </w:r>
      <w:r w:rsidR="00380FE4" w:rsidRPr="005276DD">
        <w:rPr>
          <w:bCs/>
          <w:kern w:val="36"/>
          <w:sz w:val="28"/>
          <w:szCs w:val="28"/>
        </w:rPr>
        <w:t xml:space="preserve">риложению </w:t>
      </w:r>
      <w:r w:rsidR="00D5133D" w:rsidRPr="005276DD">
        <w:rPr>
          <w:bCs/>
          <w:kern w:val="36"/>
          <w:sz w:val="28"/>
          <w:szCs w:val="28"/>
        </w:rPr>
        <w:t>№</w:t>
      </w:r>
      <w:r w:rsidR="00380FE4" w:rsidRPr="005276DD">
        <w:rPr>
          <w:bCs/>
          <w:kern w:val="36"/>
          <w:sz w:val="28"/>
          <w:szCs w:val="28"/>
        </w:rPr>
        <w:t>4</w:t>
      </w:r>
      <w:r w:rsidR="004E2146" w:rsidRPr="005276DD">
        <w:rPr>
          <w:bCs/>
          <w:kern w:val="36"/>
          <w:sz w:val="28"/>
          <w:szCs w:val="28"/>
        </w:rPr>
        <w:t>.</w:t>
      </w:r>
    </w:p>
    <w:p w:rsidR="004E2146" w:rsidRDefault="00C562CB" w:rsidP="005535E7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5. </w:t>
      </w:r>
      <w:r w:rsidR="004E2146">
        <w:rPr>
          <w:bCs/>
          <w:color w:val="000000"/>
          <w:kern w:val="36"/>
          <w:sz w:val="28"/>
          <w:szCs w:val="28"/>
        </w:rPr>
        <w:t xml:space="preserve">Руководитель Предприятия несет персональную ответственность за нарушение сроков </w:t>
      </w:r>
      <w:r>
        <w:rPr>
          <w:bCs/>
          <w:color w:val="000000"/>
          <w:kern w:val="36"/>
          <w:sz w:val="28"/>
          <w:szCs w:val="28"/>
        </w:rPr>
        <w:t>п</w:t>
      </w:r>
      <w:r w:rsidR="004E2146">
        <w:rPr>
          <w:bCs/>
          <w:color w:val="000000"/>
          <w:kern w:val="36"/>
          <w:sz w:val="28"/>
          <w:szCs w:val="28"/>
        </w:rPr>
        <w:t>редоставления</w:t>
      </w:r>
      <w:r>
        <w:rPr>
          <w:bCs/>
          <w:color w:val="000000"/>
          <w:kern w:val="36"/>
          <w:sz w:val="28"/>
          <w:szCs w:val="28"/>
        </w:rPr>
        <w:t xml:space="preserve"> уполномоченному органу данных, необходимых для расчета фактических значений показателей эффективности управления Предприятием.</w:t>
      </w:r>
    </w:p>
    <w:p w:rsidR="00380FE4" w:rsidRDefault="00B015C9" w:rsidP="005535E7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6. </w:t>
      </w:r>
      <w:r w:rsidR="00D5133D">
        <w:rPr>
          <w:bCs/>
          <w:color w:val="000000"/>
          <w:kern w:val="36"/>
          <w:sz w:val="28"/>
          <w:szCs w:val="28"/>
        </w:rPr>
        <w:t>Расчет итогового показателя эффективности управления Предприятием определяется уполномоченных органом по формуле:</w:t>
      </w:r>
    </w:p>
    <w:p w:rsidR="00244262" w:rsidRDefault="00744D8E" w:rsidP="00744D8E">
      <w:pPr>
        <w:spacing w:line="360" w:lineRule="auto"/>
        <w:ind w:firstLine="709"/>
        <w:jc w:val="center"/>
        <w:rPr>
          <w:bCs/>
          <w:color w:val="000000"/>
          <w:kern w:val="36"/>
          <w:sz w:val="28"/>
          <w:szCs w:val="28"/>
        </w:rPr>
      </w:pPr>
      <w:r>
        <w:rPr>
          <w:bCs/>
          <w:noProof/>
          <w:color w:val="000000"/>
          <w:kern w:val="36"/>
          <w:sz w:val="28"/>
          <w:szCs w:val="28"/>
        </w:rPr>
        <w:drawing>
          <wp:inline distT="0" distB="0" distL="0" distR="0">
            <wp:extent cx="1390650" cy="609600"/>
            <wp:effectExtent l="0" t="0" r="0" b="0"/>
            <wp:docPr id="4" name="Рисунок 4" descr="C:\TEMP\SvhLp5b0wKBaPv4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SvhLp5b0wKBaPv4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262" w:rsidRDefault="00744D8E" w:rsidP="005535E7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где:</w:t>
      </w:r>
    </w:p>
    <w:p w:rsidR="009D403F" w:rsidRPr="009D403F" w:rsidRDefault="009D403F" w:rsidP="005535E7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</w:t>
      </w:r>
      <w:proofErr w:type="spellStart"/>
      <w:proofErr w:type="gramStart"/>
      <w:r w:rsidRPr="009D403F">
        <w:rPr>
          <w:bCs/>
          <w:color w:val="000000"/>
          <w:kern w:val="36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9D403F">
        <w:rPr>
          <w:bCs/>
          <w:color w:val="000000"/>
          <w:kern w:val="36"/>
          <w:sz w:val="28"/>
          <w:szCs w:val="28"/>
        </w:rPr>
        <w:t xml:space="preserve"> – </w:t>
      </w:r>
      <w:r>
        <w:rPr>
          <w:bCs/>
          <w:color w:val="000000"/>
          <w:kern w:val="36"/>
          <w:sz w:val="28"/>
          <w:szCs w:val="28"/>
        </w:rPr>
        <w:t>показатель эффективности управления за отчетный период;</w:t>
      </w:r>
    </w:p>
    <w:p w:rsidR="00744D8E" w:rsidRDefault="00744D8E" w:rsidP="005535E7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  <w:lang w:val="en-US"/>
        </w:rPr>
        <w:t>n</w:t>
      </w:r>
      <w:r>
        <w:rPr>
          <w:bCs/>
          <w:color w:val="000000"/>
          <w:kern w:val="36"/>
          <w:sz w:val="28"/>
          <w:szCs w:val="28"/>
        </w:rPr>
        <w:t xml:space="preserve"> – </w:t>
      </w:r>
      <w:proofErr w:type="gramStart"/>
      <w:r>
        <w:rPr>
          <w:bCs/>
          <w:color w:val="000000"/>
          <w:kern w:val="36"/>
          <w:sz w:val="28"/>
          <w:szCs w:val="28"/>
        </w:rPr>
        <w:t>количество</w:t>
      </w:r>
      <w:proofErr w:type="gramEnd"/>
      <w:r>
        <w:rPr>
          <w:bCs/>
          <w:color w:val="000000"/>
          <w:kern w:val="36"/>
          <w:sz w:val="28"/>
          <w:szCs w:val="28"/>
        </w:rPr>
        <w:t xml:space="preserve"> показателей.</w:t>
      </w:r>
    </w:p>
    <w:p w:rsidR="00744D8E" w:rsidRDefault="00744D8E" w:rsidP="005535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Рекомендуемый </w:t>
      </w:r>
      <w:r w:rsidR="0018505A">
        <w:rPr>
          <w:bCs/>
          <w:color w:val="000000"/>
          <w:kern w:val="36"/>
          <w:sz w:val="28"/>
          <w:szCs w:val="28"/>
        </w:rPr>
        <w:t>показатель считается исполненным, если П</w:t>
      </w:r>
      <w:proofErr w:type="spellStart"/>
      <w:proofErr w:type="gramStart"/>
      <w:r w:rsidR="0018505A">
        <w:rPr>
          <w:bCs/>
          <w:color w:val="000000"/>
          <w:kern w:val="36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18505A" w:rsidRPr="0018505A">
        <w:rPr>
          <w:bCs/>
          <w:color w:val="000000"/>
          <w:kern w:val="36"/>
          <w:sz w:val="28"/>
          <w:szCs w:val="28"/>
          <w:vertAlign w:val="subscript"/>
        </w:rPr>
        <w:t xml:space="preserve"> </w:t>
      </w:r>
      <w:r w:rsidR="0018505A" w:rsidRPr="0018505A">
        <w:rPr>
          <w:sz w:val="28"/>
          <w:szCs w:val="28"/>
        </w:rPr>
        <w:t xml:space="preserve"> = 1</w:t>
      </w:r>
      <w:r w:rsidR="0018505A">
        <w:rPr>
          <w:sz w:val="28"/>
          <w:szCs w:val="28"/>
        </w:rPr>
        <w:t>.</w:t>
      </w:r>
    </w:p>
    <w:p w:rsidR="0018505A" w:rsidRDefault="0018505A" w:rsidP="005535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показатель считается неисполненным, если </w:t>
      </w:r>
      <w:r>
        <w:rPr>
          <w:bCs/>
          <w:color w:val="000000"/>
          <w:kern w:val="36"/>
          <w:sz w:val="28"/>
          <w:szCs w:val="28"/>
        </w:rPr>
        <w:t>П</w:t>
      </w:r>
      <w:proofErr w:type="spellStart"/>
      <w:proofErr w:type="gramStart"/>
      <w:r>
        <w:rPr>
          <w:bCs/>
          <w:color w:val="000000"/>
          <w:kern w:val="36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18505A">
        <w:rPr>
          <w:bCs/>
          <w:color w:val="000000"/>
          <w:kern w:val="36"/>
          <w:sz w:val="28"/>
          <w:szCs w:val="28"/>
          <w:vertAlign w:val="subscript"/>
        </w:rPr>
        <w:t xml:space="preserve"> </w:t>
      </w:r>
      <w:r w:rsidRPr="0018505A">
        <w:rPr>
          <w:sz w:val="28"/>
          <w:szCs w:val="28"/>
        </w:rPr>
        <w:t xml:space="preserve"> = </w:t>
      </w:r>
      <w:r>
        <w:rPr>
          <w:sz w:val="28"/>
          <w:szCs w:val="28"/>
        </w:rPr>
        <w:t>0.</w:t>
      </w:r>
    </w:p>
    <w:p w:rsidR="0093226E" w:rsidRDefault="00367270" w:rsidP="005535E7">
      <w:pPr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7. Уполномоченный орган проводит сопоставление значений показателей за отчетный период и оценку эффективности деятельности Предприятий в соответствии с критериями, указанными</w:t>
      </w:r>
      <w:r w:rsidR="00C62FD9">
        <w:rPr>
          <w:bCs/>
          <w:color w:val="000000"/>
          <w:kern w:val="36"/>
          <w:sz w:val="28"/>
          <w:szCs w:val="28"/>
        </w:rPr>
        <w:t xml:space="preserve"> в Приложении №</w:t>
      </w:r>
      <w:r w:rsidR="004D766E">
        <w:rPr>
          <w:bCs/>
          <w:color w:val="000000"/>
          <w:kern w:val="36"/>
          <w:sz w:val="28"/>
          <w:szCs w:val="28"/>
        </w:rPr>
        <w:t>2</w:t>
      </w:r>
      <w:r w:rsidR="00C62FD9">
        <w:rPr>
          <w:bCs/>
          <w:color w:val="000000"/>
          <w:kern w:val="36"/>
          <w:sz w:val="28"/>
          <w:szCs w:val="28"/>
        </w:rPr>
        <w:t>.</w:t>
      </w:r>
      <w:r w:rsidR="00212F8B">
        <w:rPr>
          <w:bCs/>
          <w:color w:val="000000"/>
          <w:kern w:val="36"/>
          <w:sz w:val="28"/>
          <w:szCs w:val="28"/>
        </w:rPr>
        <w:t xml:space="preserve"> Результат </w:t>
      </w:r>
      <w:r w:rsidR="0093226E">
        <w:rPr>
          <w:bCs/>
          <w:color w:val="000000"/>
          <w:kern w:val="36"/>
          <w:sz w:val="28"/>
          <w:szCs w:val="28"/>
        </w:rPr>
        <w:t>проверки эффективности управления</w:t>
      </w:r>
      <w:r w:rsidR="00212F8B">
        <w:rPr>
          <w:bCs/>
          <w:color w:val="000000"/>
          <w:kern w:val="36"/>
          <w:sz w:val="28"/>
          <w:szCs w:val="28"/>
        </w:rPr>
        <w:t xml:space="preserve"> по каждому муниципальному Предприятию с указанием значений показателей утверждается </w:t>
      </w:r>
      <w:r w:rsidR="001C2604">
        <w:rPr>
          <w:bCs/>
          <w:kern w:val="36"/>
          <w:sz w:val="28"/>
          <w:szCs w:val="28"/>
        </w:rPr>
        <w:t>постановлением администрации муниципального района Кинельский</w:t>
      </w:r>
      <w:r w:rsidR="00CB7BA5">
        <w:rPr>
          <w:bCs/>
          <w:kern w:val="36"/>
          <w:sz w:val="28"/>
          <w:szCs w:val="28"/>
        </w:rPr>
        <w:t xml:space="preserve"> до 10 июня каждого года, следующего </w:t>
      </w:r>
      <w:proofErr w:type="gramStart"/>
      <w:r w:rsidR="00CB7BA5">
        <w:rPr>
          <w:bCs/>
          <w:kern w:val="36"/>
          <w:sz w:val="28"/>
          <w:szCs w:val="28"/>
        </w:rPr>
        <w:t>за</w:t>
      </w:r>
      <w:proofErr w:type="gramEnd"/>
      <w:r w:rsidR="00CB7BA5">
        <w:rPr>
          <w:bCs/>
          <w:kern w:val="36"/>
          <w:sz w:val="28"/>
          <w:szCs w:val="28"/>
        </w:rPr>
        <w:t xml:space="preserve"> отчетным</w:t>
      </w:r>
      <w:r w:rsidR="0093226E">
        <w:rPr>
          <w:bCs/>
          <w:kern w:val="36"/>
          <w:sz w:val="28"/>
          <w:szCs w:val="28"/>
        </w:rPr>
        <w:t>.</w:t>
      </w:r>
    </w:p>
    <w:p w:rsidR="00B015C9" w:rsidRDefault="0093226E" w:rsidP="005535E7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8. Результат оценки</w:t>
      </w:r>
      <w:r w:rsidR="00741918">
        <w:rPr>
          <w:bCs/>
          <w:color w:val="000000"/>
          <w:kern w:val="36"/>
          <w:sz w:val="28"/>
          <w:szCs w:val="28"/>
        </w:rPr>
        <w:t xml:space="preserve"> размещается </w:t>
      </w:r>
      <w:r w:rsidRPr="00CA5B37">
        <w:rPr>
          <w:color w:val="000000"/>
          <w:sz w:val="28"/>
          <w:szCs w:val="28"/>
        </w:rPr>
        <w:t xml:space="preserve">на официальном сайте администрации муниципального района Кинельский в информационно-телекоммуникационной сети Интернет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 w:rsidRPr="0090775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).</w:t>
      </w:r>
    </w:p>
    <w:p w:rsidR="00575EF3" w:rsidRDefault="000A41FB" w:rsidP="005535E7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9</w:t>
      </w:r>
      <w:r w:rsidR="00575EF3">
        <w:rPr>
          <w:bCs/>
          <w:color w:val="000000"/>
          <w:kern w:val="36"/>
          <w:sz w:val="28"/>
          <w:szCs w:val="28"/>
        </w:rPr>
        <w:t xml:space="preserve">. </w:t>
      </w:r>
      <w:proofErr w:type="gramStart"/>
      <w:r w:rsidR="00575EF3">
        <w:rPr>
          <w:bCs/>
          <w:color w:val="000000"/>
          <w:kern w:val="36"/>
          <w:sz w:val="28"/>
          <w:szCs w:val="28"/>
        </w:rPr>
        <w:t>Итоги оценки эффективности управления Предприятием направляются</w:t>
      </w:r>
      <w:r w:rsidR="00CB7BA5">
        <w:rPr>
          <w:bCs/>
          <w:color w:val="000000"/>
          <w:kern w:val="36"/>
          <w:sz w:val="28"/>
          <w:szCs w:val="28"/>
        </w:rPr>
        <w:t xml:space="preserve"> уполномоченным органом</w:t>
      </w:r>
      <w:r w:rsidR="00575EF3">
        <w:rPr>
          <w:bCs/>
          <w:color w:val="000000"/>
          <w:kern w:val="36"/>
          <w:sz w:val="28"/>
          <w:szCs w:val="28"/>
        </w:rPr>
        <w:t xml:space="preserve"> в </w:t>
      </w:r>
      <w:r w:rsidR="00CB7BA5">
        <w:rPr>
          <w:bCs/>
          <w:kern w:val="36"/>
          <w:sz w:val="28"/>
          <w:szCs w:val="28"/>
        </w:rPr>
        <w:t xml:space="preserve">администрацию муниципального района Кинельский до 10 июля </w:t>
      </w:r>
      <w:r w:rsidR="00A36C6F">
        <w:rPr>
          <w:bCs/>
          <w:kern w:val="36"/>
          <w:sz w:val="28"/>
          <w:szCs w:val="28"/>
        </w:rPr>
        <w:t xml:space="preserve">каждого </w:t>
      </w:r>
      <w:r w:rsidR="00CB7BA5">
        <w:rPr>
          <w:bCs/>
          <w:kern w:val="36"/>
          <w:sz w:val="28"/>
          <w:szCs w:val="28"/>
        </w:rPr>
        <w:t>года, следующего за отчетным</w:t>
      </w:r>
      <w:r w:rsidR="00575EF3">
        <w:rPr>
          <w:bCs/>
          <w:color w:val="000000"/>
          <w:kern w:val="36"/>
          <w:sz w:val="28"/>
          <w:szCs w:val="28"/>
        </w:rPr>
        <w:t xml:space="preserve"> </w:t>
      </w:r>
      <w:r w:rsidR="00172364">
        <w:rPr>
          <w:bCs/>
          <w:color w:val="000000"/>
          <w:kern w:val="36"/>
          <w:sz w:val="28"/>
          <w:szCs w:val="28"/>
        </w:rPr>
        <w:t>и в Министерство энергетики и жилищно-коммунального хозяйства Самарской области в установленные сроки.</w:t>
      </w:r>
      <w:proofErr w:type="gramEnd"/>
    </w:p>
    <w:p w:rsidR="00F045D2" w:rsidRDefault="00F045D2" w:rsidP="00F045D2">
      <w:pPr>
        <w:spacing w:line="312" w:lineRule="auto"/>
        <w:jc w:val="right"/>
        <w:outlineLvl w:val="0"/>
        <w:rPr>
          <w:bCs/>
          <w:color w:val="000000"/>
          <w:kern w:val="36"/>
          <w:sz w:val="28"/>
          <w:szCs w:val="28"/>
        </w:rPr>
      </w:pPr>
      <w:bookmarkStart w:id="0" w:name="_GoBack"/>
      <w:bookmarkEnd w:id="0"/>
      <w:r>
        <w:rPr>
          <w:bCs/>
          <w:color w:val="000000"/>
          <w:kern w:val="36"/>
          <w:sz w:val="28"/>
          <w:szCs w:val="28"/>
        </w:rPr>
        <w:lastRenderedPageBreak/>
        <w:t>Приложение № 4</w:t>
      </w:r>
    </w:p>
    <w:p w:rsidR="00F045D2" w:rsidRDefault="00F045D2" w:rsidP="00F045D2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045D2" w:rsidRDefault="00F045D2" w:rsidP="00F045D2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F045D2" w:rsidRPr="00DB5C14" w:rsidRDefault="00F045D2" w:rsidP="00F045D2">
      <w:pPr>
        <w:spacing w:line="312" w:lineRule="auto"/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 </w:t>
      </w:r>
      <w:r w:rsidRPr="00CE7701">
        <w:rPr>
          <w:sz w:val="28"/>
          <w:szCs w:val="28"/>
        </w:rPr>
        <w:t>______</w:t>
      </w:r>
    </w:p>
    <w:p w:rsidR="00F045D2" w:rsidRDefault="00F045D2" w:rsidP="005535E7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</w:p>
    <w:p w:rsidR="00F045D2" w:rsidRPr="00A9144E" w:rsidRDefault="00A9144E" w:rsidP="00016E6F">
      <w:pPr>
        <w:spacing w:line="312" w:lineRule="auto"/>
        <w:ind w:firstLine="709"/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Ф</w:t>
      </w:r>
      <w:r w:rsidRPr="00A9144E">
        <w:rPr>
          <w:b/>
          <w:bCs/>
          <w:color w:val="000000"/>
          <w:kern w:val="36"/>
          <w:sz w:val="28"/>
          <w:szCs w:val="28"/>
        </w:rPr>
        <w:t>орма отчета</w:t>
      </w:r>
    </w:p>
    <w:p w:rsidR="00A9144E" w:rsidRPr="00A9144E" w:rsidRDefault="00A9144E" w:rsidP="00016E6F">
      <w:pPr>
        <w:spacing w:line="312" w:lineRule="auto"/>
        <w:ind w:firstLine="709"/>
        <w:jc w:val="center"/>
        <w:rPr>
          <w:b/>
          <w:bCs/>
          <w:color w:val="000000"/>
          <w:kern w:val="36"/>
          <w:sz w:val="28"/>
          <w:szCs w:val="28"/>
        </w:rPr>
      </w:pPr>
      <w:r w:rsidRPr="00A9144E">
        <w:rPr>
          <w:b/>
          <w:bCs/>
          <w:color w:val="000000"/>
          <w:kern w:val="36"/>
          <w:sz w:val="28"/>
          <w:szCs w:val="28"/>
        </w:rPr>
        <w:t>о достигнутых показателях эффективности управления</w:t>
      </w:r>
    </w:p>
    <w:p w:rsidR="0077719D" w:rsidRDefault="00A9144E" w:rsidP="005276DD">
      <w:pPr>
        <w:spacing w:line="200" w:lineRule="atLeast"/>
        <w:ind w:firstLine="709"/>
        <w:jc w:val="center"/>
        <w:rPr>
          <w:b/>
          <w:bCs/>
          <w:color w:val="000000"/>
          <w:kern w:val="36"/>
        </w:rPr>
      </w:pPr>
      <w:r w:rsidRPr="00A9144E">
        <w:rPr>
          <w:b/>
          <w:bCs/>
          <w:color w:val="000000"/>
          <w:kern w:val="36"/>
          <w:sz w:val="28"/>
          <w:szCs w:val="28"/>
        </w:rPr>
        <w:t>_____________________________ за 20___год</w:t>
      </w:r>
    </w:p>
    <w:p w:rsidR="0077719D" w:rsidRPr="005276DD" w:rsidRDefault="0077719D" w:rsidP="005276DD">
      <w:pPr>
        <w:spacing w:line="200" w:lineRule="atLeast"/>
        <w:ind w:firstLine="709"/>
        <w:rPr>
          <w:bCs/>
          <w:color w:val="000000"/>
          <w:kern w:val="36"/>
        </w:rPr>
      </w:pPr>
      <w:r w:rsidRPr="00BD2E02">
        <w:rPr>
          <w:bCs/>
          <w:color w:val="000000"/>
          <w:kern w:val="36"/>
          <w:sz w:val="18"/>
          <w:szCs w:val="18"/>
        </w:rPr>
        <w:t xml:space="preserve">                                           </w:t>
      </w:r>
      <w:r w:rsidRPr="005276DD">
        <w:rPr>
          <w:bCs/>
          <w:color w:val="000000"/>
          <w:kern w:val="36"/>
        </w:rPr>
        <w:t>(наименование предприятия)</w:t>
      </w:r>
    </w:p>
    <w:p w:rsidR="0077719D" w:rsidRDefault="0077719D" w:rsidP="0077719D">
      <w:pPr>
        <w:spacing w:line="240" w:lineRule="atLeast"/>
        <w:ind w:firstLine="709"/>
        <w:jc w:val="center"/>
        <w:rPr>
          <w:bCs/>
          <w:color w:val="000000"/>
          <w:kern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4565"/>
        <w:gridCol w:w="1410"/>
        <w:gridCol w:w="1272"/>
        <w:gridCol w:w="1417"/>
      </w:tblGrid>
      <w:tr w:rsidR="005276DD" w:rsidTr="00804DAE">
        <w:tc>
          <w:tcPr>
            <w:tcW w:w="622" w:type="dxa"/>
            <w:vAlign w:val="center"/>
          </w:tcPr>
          <w:p w:rsidR="005276DD" w:rsidRPr="009E119B" w:rsidRDefault="005276DD" w:rsidP="009E119B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 xml:space="preserve">№ </w:t>
            </w:r>
            <w:proofErr w:type="gramStart"/>
            <w:r w:rsidRPr="009E119B">
              <w:rPr>
                <w:sz w:val="24"/>
                <w:szCs w:val="24"/>
              </w:rPr>
              <w:t>п</w:t>
            </w:r>
            <w:proofErr w:type="gramEnd"/>
            <w:r w:rsidRPr="009E119B">
              <w:rPr>
                <w:sz w:val="24"/>
                <w:szCs w:val="24"/>
              </w:rPr>
              <w:t>/п</w:t>
            </w:r>
          </w:p>
        </w:tc>
        <w:tc>
          <w:tcPr>
            <w:tcW w:w="4565" w:type="dxa"/>
            <w:vAlign w:val="center"/>
          </w:tcPr>
          <w:p w:rsidR="005276DD" w:rsidRPr="009E119B" w:rsidRDefault="005276DD" w:rsidP="009E119B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0" w:type="dxa"/>
            <w:vAlign w:val="center"/>
          </w:tcPr>
          <w:p w:rsidR="005276DD" w:rsidRPr="009E119B" w:rsidRDefault="005276DD" w:rsidP="005276DD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2" w:type="dxa"/>
            <w:vAlign w:val="center"/>
          </w:tcPr>
          <w:p w:rsidR="005276DD" w:rsidRPr="009E119B" w:rsidRDefault="005276DD" w:rsidP="005276DD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vAlign w:val="center"/>
          </w:tcPr>
          <w:p w:rsidR="005276DD" w:rsidRPr="009E119B" w:rsidRDefault="00804DAE" w:rsidP="0052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</w:tr>
      <w:tr w:rsidR="00804DAE" w:rsidTr="00804DAE">
        <w:tc>
          <w:tcPr>
            <w:tcW w:w="622" w:type="dxa"/>
            <w:vAlign w:val="center"/>
          </w:tcPr>
          <w:p w:rsidR="00804DAE" w:rsidRPr="009E119B" w:rsidRDefault="00804DAE" w:rsidP="009E119B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1.</w:t>
            </w:r>
          </w:p>
        </w:tc>
        <w:tc>
          <w:tcPr>
            <w:tcW w:w="4565" w:type="dxa"/>
          </w:tcPr>
          <w:p w:rsidR="00804DAE" w:rsidRPr="009E119B" w:rsidRDefault="00804DAE" w:rsidP="009E119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Наличие производственной и (или) инвестиционной программы, содержащей показатели надежности, качества и энергетической эффективности</w:t>
            </w:r>
          </w:p>
        </w:tc>
        <w:tc>
          <w:tcPr>
            <w:tcW w:w="1410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да/нет</w:t>
            </w:r>
          </w:p>
        </w:tc>
        <w:tc>
          <w:tcPr>
            <w:tcW w:w="1272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</w:tr>
      <w:tr w:rsidR="00804DAE" w:rsidTr="00804DAE">
        <w:tc>
          <w:tcPr>
            <w:tcW w:w="622" w:type="dxa"/>
            <w:vAlign w:val="center"/>
          </w:tcPr>
          <w:p w:rsidR="00804DAE" w:rsidRPr="009E119B" w:rsidRDefault="00804DAE" w:rsidP="00804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9E119B">
              <w:rPr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804DAE" w:rsidRPr="009E119B" w:rsidRDefault="00804DAE" w:rsidP="009E119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Количество предписаний уполномоченного надзорного органа о несоблюдении установленных требований к качеству и энергетической эффективности</w:t>
            </w:r>
          </w:p>
        </w:tc>
        <w:tc>
          <w:tcPr>
            <w:tcW w:w="1410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ед.</w:t>
            </w:r>
          </w:p>
        </w:tc>
        <w:tc>
          <w:tcPr>
            <w:tcW w:w="1272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</w:tr>
      <w:tr w:rsidR="00804DAE" w:rsidTr="00804DAE">
        <w:tc>
          <w:tcPr>
            <w:tcW w:w="622" w:type="dxa"/>
            <w:vAlign w:val="center"/>
          </w:tcPr>
          <w:p w:rsidR="00804DAE" w:rsidRPr="009E119B" w:rsidRDefault="00804DAE" w:rsidP="00804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9E119B">
              <w:rPr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804DAE" w:rsidRPr="009E119B" w:rsidRDefault="00804DAE" w:rsidP="009E119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Количество не исполненных в срок предписаний уполномоченного надзорного органа о несоблюдении установленных требований к качеству и энергетической эффективности</w:t>
            </w:r>
          </w:p>
        </w:tc>
        <w:tc>
          <w:tcPr>
            <w:tcW w:w="1410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ед.</w:t>
            </w:r>
          </w:p>
        </w:tc>
        <w:tc>
          <w:tcPr>
            <w:tcW w:w="1272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</w:tr>
      <w:tr w:rsidR="00804DAE" w:rsidTr="00804DAE">
        <w:tc>
          <w:tcPr>
            <w:tcW w:w="622" w:type="dxa"/>
            <w:vAlign w:val="center"/>
          </w:tcPr>
          <w:p w:rsidR="00804DAE" w:rsidRPr="009E119B" w:rsidRDefault="00804DAE" w:rsidP="009E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E119B">
              <w:rPr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804DAE" w:rsidRPr="009E119B" w:rsidRDefault="00804DAE" w:rsidP="009E119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Наличие бюджетного финансирования</w:t>
            </w:r>
          </w:p>
        </w:tc>
        <w:tc>
          <w:tcPr>
            <w:tcW w:w="1410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да/нет</w:t>
            </w:r>
          </w:p>
        </w:tc>
        <w:tc>
          <w:tcPr>
            <w:tcW w:w="1272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</w:tr>
      <w:tr w:rsidR="00804DAE" w:rsidTr="00804DAE">
        <w:tc>
          <w:tcPr>
            <w:tcW w:w="622" w:type="dxa"/>
            <w:vAlign w:val="center"/>
          </w:tcPr>
          <w:p w:rsidR="00804DAE" w:rsidRPr="009E119B" w:rsidRDefault="00804DAE" w:rsidP="009E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9E119B">
              <w:rPr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804DAE" w:rsidRPr="009E119B" w:rsidRDefault="00804DAE" w:rsidP="009E119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Количество проверок целевого использования бюджетных средств, проведенных в отчетный год</w:t>
            </w:r>
          </w:p>
        </w:tc>
        <w:tc>
          <w:tcPr>
            <w:tcW w:w="1410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ед.</w:t>
            </w:r>
          </w:p>
        </w:tc>
        <w:tc>
          <w:tcPr>
            <w:tcW w:w="1272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</w:tr>
      <w:tr w:rsidR="00804DAE" w:rsidTr="00804DAE">
        <w:tc>
          <w:tcPr>
            <w:tcW w:w="622" w:type="dxa"/>
            <w:vAlign w:val="center"/>
          </w:tcPr>
          <w:p w:rsidR="00804DAE" w:rsidRPr="009E119B" w:rsidRDefault="00804DAE" w:rsidP="009E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9E119B">
              <w:rPr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804DAE" w:rsidRPr="009E119B" w:rsidRDefault="00804DAE" w:rsidP="009E119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Количество проверок целевого использования бюджетных средств, проведенных в отчетный год, выявивших нецелевое использование бюджетных средств за отчетный год</w:t>
            </w:r>
          </w:p>
        </w:tc>
        <w:tc>
          <w:tcPr>
            <w:tcW w:w="1410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ед.</w:t>
            </w:r>
          </w:p>
        </w:tc>
        <w:tc>
          <w:tcPr>
            <w:tcW w:w="1272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</w:tr>
      <w:tr w:rsidR="00804DAE" w:rsidTr="00804DAE">
        <w:tc>
          <w:tcPr>
            <w:tcW w:w="622" w:type="dxa"/>
            <w:vAlign w:val="center"/>
          </w:tcPr>
          <w:p w:rsidR="00804DAE" w:rsidRPr="009E119B" w:rsidRDefault="00804DAE" w:rsidP="009E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E119B">
              <w:rPr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804DAE" w:rsidRPr="009E119B" w:rsidRDefault="00804DAE" w:rsidP="009E119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Число жалоб потребителей услуг на ненадлежащее качество услуг</w:t>
            </w:r>
          </w:p>
        </w:tc>
        <w:tc>
          <w:tcPr>
            <w:tcW w:w="1410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ед.</w:t>
            </w:r>
          </w:p>
        </w:tc>
        <w:tc>
          <w:tcPr>
            <w:tcW w:w="1272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</w:tr>
      <w:tr w:rsidR="00804DAE" w:rsidTr="00804DAE">
        <w:tc>
          <w:tcPr>
            <w:tcW w:w="622" w:type="dxa"/>
            <w:vAlign w:val="center"/>
          </w:tcPr>
          <w:p w:rsidR="00804DAE" w:rsidRPr="009E119B" w:rsidRDefault="00804DAE" w:rsidP="009E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9E119B">
              <w:rPr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804DAE" w:rsidRPr="009E119B" w:rsidRDefault="00804DAE" w:rsidP="009E119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Число жалоб потребителей услуг на ненадлежащее качество услуг, по которым направлен ответ потребителю в сроки, установленные в соответствии с нормативными актами, стандартами обслуживания клиентов</w:t>
            </w:r>
          </w:p>
        </w:tc>
        <w:tc>
          <w:tcPr>
            <w:tcW w:w="1410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ед.</w:t>
            </w:r>
          </w:p>
        </w:tc>
        <w:tc>
          <w:tcPr>
            <w:tcW w:w="1272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</w:tr>
      <w:tr w:rsidR="00804DAE" w:rsidTr="00804DAE">
        <w:tc>
          <w:tcPr>
            <w:tcW w:w="622" w:type="dxa"/>
            <w:vAlign w:val="center"/>
          </w:tcPr>
          <w:p w:rsidR="00804DAE" w:rsidRPr="009E119B" w:rsidRDefault="00804DAE" w:rsidP="009E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9E119B">
              <w:rPr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804DAE" w:rsidRPr="009E119B" w:rsidRDefault="00804DAE" w:rsidP="009E119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 xml:space="preserve">Число жалоб потребителей услуг на ненадлежащее качество услуг, по которым направлен ответ потребителю с нарушением сроков, установленных в соответствии с нормативными актами, </w:t>
            </w:r>
            <w:r w:rsidRPr="009E119B">
              <w:rPr>
                <w:sz w:val="24"/>
                <w:szCs w:val="24"/>
              </w:rPr>
              <w:lastRenderedPageBreak/>
              <w:t>стандартами обслуживания клиентов</w:t>
            </w:r>
          </w:p>
        </w:tc>
        <w:tc>
          <w:tcPr>
            <w:tcW w:w="1410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2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</w:tr>
      <w:tr w:rsidR="00804DAE" w:rsidTr="00804DAE">
        <w:tc>
          <w:tcPr>
            <w:tcW w:w="622" w:type="dxa"/>
            <w:vAlign w:val="center"/>
          </w:tcPr>
          <w:p w:rsidR="00804DAE" w:rsidRPr="009E119B" w:rsidRDefault="00804DAE" w:rsidP="009E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9E119B">
              <w:rPr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804DAE" w:rsidRPr="009E119B" w:rsidRDefault="00804DAE" w:rsidP="009E119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9E119B">
              <w:rPr>
                <w:color w:val="000000"/>
                <w:sz w:val="24"/>
                <w:szCs w:val="24"/>
              </w:rPr>
              <w:t xml:space="preserve">Наличие кредиторской задолженности </w:t>
            </w:r>
          </w:p>
        </w:tc>
        <w:tc>
          <w:tcPr>
            <w:tcW w:w="1410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да/нет</w:t>
            </w:r>
          </w:p>
        </w:tc>
        <w:tc>
          <w:tcPr>
            <w:tcW w:w="1272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</w:tr>
      <w:tr w:rsidR="00804DAE" w:rsidTr="00804DAE">
        <w:tc>
          <w:tcPr>
            <w:tcW w:w="622" w:type="dxa"/>
            <w:vAlign w:val="center"/>
          </w:tcPr>
          <w:p w:rsidR="00804DAE" w:rsidRPr="009E119B" w:rsidRDefault="00804DAE" w:rsidP="009E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Pr="009E119B">
              <w:rPr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804DAE" w:rsidRPr="009E119B" w:rsidRDefault="00804DAE" w:rsidP="009E119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9E119B">
              <w:rPr>
                <w:color w:val="000000"/>
                <w:sz w:val="24"/>
                <w:szCs w:val="24"/>
              </w:rPr>
              <w:t>Отношение кредиторской задолженности к выручке от реализации по основному виду деятельности, умноженное на количество дней в отчетном периоде</w:t>
            </w:r>
          </w:p>
        </w:tc>
        <w:tc>
          <w:tcPr>
            <w:tcW w:w="1410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дней</w:t>
            </w:r>
          </w:p>
        </w:tc>
        <w:tc>
          <w:tcPr>
            <w:tcW w:w="1272" w:type="dxa"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04DAE" w:rsidRPr="009E119B" w:rsidRDefault="00804DAE" w:rsidP="005276DD">
            <w:pPr>
              <w:jc w:val="center"/>
              <w:rPr>
                <w:sz w:val="24"/>
                <w:szCs w:val="24"/>
              </w:rPr>
            </w:pPr>
          </w:p>
        </w:tc>
      </w:tr>
      <w:tr w:rsidR="005A0E98" w:rsidTr="00804DAE">
        <w:tc>
          <w:tcPr>
            <w:tcW w:w="622" w:type="dxa"/>
            <w:vAlign w:val="center"/>
          </w:tcPr>
          <w:p w:rsidR="005A0E98" w:rsidRPr="009E119B" w:rsidRDefault="005A0E98" w:rsidP="009E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E119B">
              <w:rPr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5A0E98" w:rsidRPr="009E119B" w:rsidRDefault="005A0E98" w:rsidP="009E119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Количество аварийных ситуаций за отчетный период (не учитываются аварийные ситуации, возникновение которых обусловлено обстоятельствами непреодолимой силы)</w:t>
            </w:r>
          </w:p>
        </w:tc>
        <w:tc>
          <w:tcPr>
            <w:tcW w:w="1410" w:type="dxa"/>
            <w:vAlign w:val="center"/>
          </w:tcPr>
          <w:p w:rsidR="005A0E98" w:rsidRPr="009E119B" w:rsidRDefault="005A0E98" w:rsidP="005276DD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ед.</w:t>
            </w:r>
          </w:p>
        </w:tc>
        <w:tc>
          <w:tcPr>
            <w:tcW w:w="1272" w:type="dxa"/>
            <w:vAlign w:val="center"/>
          </w:tcPr>
          <w:p w:rsidR="005A0E98" w:rsidRPr="009E119B" w:rsidRDefault="005A0E98" w:rsidP="00527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A0E98" w:rsidRPr="009E119B" w:rsidRDefault="005A0E98" w:rsidP="005276DD">
            <w:pPr>
              <w:jc w:val="center"/>
              <w:rPr>
                <w:sz w:val="24"/>
                <w:szCs w:val="24"/>
              </w:rPr>
            </w:pPr>
          </w:p>
        </w:tc>
      </w:tr>
      <w:tr w:rsidR="005A0E98" w:rsidTr="00804DAE">
        <w:tc>
          <w:tcPr>
            <w:tcW w:w="622" w:type="dxa"/>
            <w:vAlign w:val="center"/>
          </w:tcPr>
          <w:p w:rsidR="005A0E98" w:rsidRPr="009E119B" w:rsidRDefault="005A0E98" w:rsidP="009E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Pr="009E119B">
              <w:rPr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5A0E98" w:rsidRPr="009E119B" w:rsidRDefault="005A0E98" w:rsidP="009E119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Количество аварийных ситуаций, ликвидированных в нормативные сроки за отчетный период (не учитываются аварийные ситуации, возникновение которых обусловлено обстоятельствами непреодолимой силы)</w:t>
            </w:r>
          </w:p>
        </w:tc>
        <w:tc>
          <w:tcPr>
            <w:tcW w:w="1410" w:type="dxa"/>
            <w:vAlign w:val="center"/>
          </w:tcPr>
          <w:p w:rsidR="005A0E98" w:rsidRPr="009E119B" w:rsidRDefault="005A0E98" w:rsidP="005276DD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ед.</w:t>
            </w:r>
          </w:p>
        </w:tc>
        <w:tc>
          <w:tcPr>
            <w:tcW w:w="1272" w:type="dxa"/>
            <w:vAlign w:val="center"/>
          </w:tcPr>
          <w:p w:rsidR="005A0E98" w:rsidRPr="009E119B" w:rsidRDefault="005A0E98" w:rsidP="00527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0E98" w:rsidRPr="009E119B" w:rsidRDefault="005A0E98" w:rsidP="005276DD">
            <w:pPr>
              <w:jc w:val="center"/>
              <w:rPr>
                <w:sz w:val="24"/>
                <w:szCs w:val="24"/>
              </w:rPr>
            </w:pPr>
          </w:p>
        </w:tc>
      </w:tr>
      <w:tr w:rsidR="005A0E98" w:rsidTr="00804DAE">
        <w:tc>
          <w:tcPr>
            <w:tcW w:w="622" w:type="dxa"/>
            <w:vAlign w:val="center"/>
          </w:tcPr>
          <w:p w:rsidR="005A0E98" w:rsidRPr="009E119B" w:rsidRDefault="005A0E98" w:rsidP="009E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Pr="009E119B">
              <w:rPr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5A0E98" w:rsidRPr="009E119B" w:rsidRDefault="005A0E98" w:rsidP="009E119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Количество аварийных ситуаций, ликвидированных с нарушением нормативных сроков за отчетный период (не учитываются аварийные ситуации, возникновение которых обусловлено обстоятельствами непреодолимой силы)</w:t>
            </w:r>
          </w:p>
        </w:tc>
        <w:tc>
          <w:tcPr>
            <w:tcW w:w="1410" w:type="dxa"/>
            <w:vAlign w:val="center"/>
          </w:tcPr>
          <w:p w:rsidR="005A0E98" w:rsidRPr="009E119B" w:rsidRDefault="005A0E98" w:rsidP="005276DD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ед.</w:t>
            </w:r>
          </w:p>
        </w:tc>
        <w:tc>
          <w:tcPr>
            <w:tcW w:w="1272" w:type="dxa"/>
            <w:vAlign w:val="center"/>
          </w:tcPr>
          <w:p w:rsidR="005A0E98" w:rsidRPr="009E119B" w:rsidRDefault="005A0E98" w:rsidP="00527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0E98" w:rsidRPr="009E119B" w:rsidRDefault="005A0E98" w:rsidP="005276DD">
            <w:pPr>
              <w:jc w:val="center"/>
              <w:rPr>
                <w:sz w:val="24"/>
                <w:szCs w:val="24"/>
              </w:rPr>
            </w:pPr>
          </w:p>
        </w:tc>
      </w:tr>
      <w:tr w:rsidR="005A0E98" w:rsidTr="00804DAE">
        <w:tc>
          <w:tcPr>
            <w:tcW w:w="622" w:type="dxa"/>
            <w:vAlign w:val="center"/>
          </w:tcPr>
          <w:p w:rsidR="005A0E98" w:rsidRPr="009E119B" w:rsidRDefault="005A0E98" w:rsidP="009E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E119B">
              <w:rPr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5A0E98" w:rsidRPr="009E119B" w:rsidRDefault="005A0E98" w:rsidP="009E119B">
            <w:pPr>
              <w:tabs>
                <w:tab w:val="left" w:pos="540"/>
              </w:tabs>
              <w:rPr>
                <w:color w:val="000000"/>
                <w:sz w:val="24"/>
                <w:szCs w:val="24"/>
              </w:rPr>
            </w:pPr>
            <w:r w:rsidRPr="009E119B">
              <w:rPr>
                <w:color w:val="000000"/>
                <w:sz w:val="24"/>
                <w:szCs w:val="24"/>
              </w:rPr>
              <w:t>Количество проверок уполномоченными органами государственного контроля (надзора) в области регулирования цен (тарифов) стандарта раскрытия информации за отчетный период</w:t>
            </w:r>
          </w:p>
        </w:tc>
        <w:tc>
          <w:tcPr>
            <w:tcW w:w="1410" w:type="dxa"/>
            <w:vAlign w:val="center"/>
          </w:tcPr>
          <w:p w:rsidR="005A0E98" w:rsidRPr="009E119B" w:rsidRDefault="005A0E98" w:rsidP="005276DD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ед.</w:t>
            </w:r>
          </w:p>
        </w:tc>
        <w:tc>
          <w:tcPr>
            <w:tcW w:w="1272" w:type="dxa"/>
            <w:vAlign w:val="center"/>
          </w:tcPr>
          <w:p w:rsidR="005A0E98" w:rsidRPr="009E119B" w:rsidRDefault="005A0E98" w:rsidP="00527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A0E98" w:rsidRPr="009E119B" w:rsidRDefault="005A0E98" w:rsidP="005276DD">
            <w:pPr>
              <w:jc w:val="center"/>
              <w:rPr>
                <w:sz w:val="24"/>
                <w:szCs w:val="24"/>
              </w:rPr>
            </w:pPr>
          </w:p>
        </w:tc>
      </w:tr>
      <w:tr w:rsidR="005A0E98" w:rsidTr="00804DAE">
        <w:tc>
          <w:tcPr>
            <w:tcW w:w="622" w:type="dxa"/>
            <w:vAlign w:val="center"/>
          </w:tcPr>
          <w:p w:rsidR="005A0E98" w:rsidRPr="009E119B" w:rsidRDefault="005A0E98" w:rsidP="009E1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Pr="009E119B">
              <w:rPr>
                <w:sz w:val="24"/>
                <w:szCs w:val="24"/>
              </w:rPr>
              <w:t>.</w:t>
            </w:r>
          </w:p>
        </w:tc>
        <w:tc>
          <w:tcPr>
            <w:tcW w:w="4565" w:type="dxa"/>
          </w:tcPr>
          <w:p w:rsidR="005A0E98" w:rsidRPr="009E119B" w:rsidRDefault="005A0E98" w:rsidP="009E119B">
            <w:pPr>
              <w:tabs>
                <w:tab w:val="left" w:pos="540"/>
              </w:tabs>
              <w:rPr>
                <w:color w:val="000000"/>
                <w:sz w:val="24"/>
                <w:szCs w:val="24"/>
              </w:rPr>
            </w:pPr>
            <w:r w:rsidRPr="009E119B">
              <w:rPr>
                <w:color w:val="000000"/>
                <w:sz w:val="24"/>
                <w:szCs w:val="24"/>
              </w:rPr>
              <w:t>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за отчетный период</w:t>
            </w:r>
          </w:p>
        </w:tc>
        <w:tc>
          <w:tcPr>
            <w:tcW w:w="1410" w:type="dxa"/>
            <w:vAlign w:val="center"/>
          </w:tcPr>
          <w:p w:rsidR="005A0E98" w:rsidRPr="009E119B" w:rsidRDefault="005A0E98" w:rsidP="005276DD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ед.</w:t>
            </w:r>
          </w:p>
        </w:tc>
        <w:tc>
          <w:tcPr>
            <w:tcW w:w="1272" w:type="dxa"/>
            <w:vAlign w:val="center"/>
          </w:tcPr>
          <w:p w:rsidR="005A0E98" w:rsidRPr="009E119B" w:rsidRDefault="005A0E98" w:rsidP="00527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0E98" w:rsidRPr="009E119B" w:rsidRDefault="005A0E98" w:rsidP="005276DD">
            <w:pPr>
              <w:jc w:val="center"/>
              <w:rPr>
                <w:sz w:val="24"/>
                <w:szCs w:val="24"/>
              </w:rPr>
            </w:pPr>
          </w:p>
        </w:tc>
      </w:tr>
      <w:tr w:rsidR="005276DD" w:rsidTr="00804DAE">
        <w:tc>
          <w:tcPr>
            <w:tcW w:w="622" w:type="dxa"/>
            <w:vAlign w:val="center"/>
          </w:tcPr>
          <w:p w:rsidR="005276DD" w:rsidRPr="009E119B" w:rsidRDefault="005276DD" w:rsidP="009E119B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7.</w:t>
            </w:r>
          </w:p>
        </w:tc>
        <w:tc>
          <w:tcPr>
            <w:tcW w:w="4565" w:type="dxa"/>
          </w:tcPr>
          <w:p w:rsidR="005276DD" w:rsidRPr="009E119B" w:rsidRDefault="005276DD" w:rsidP="009E119B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Оказание субъектом РФ (органом местного самоуправления) в отчетном периоде финансовой поддержки на покрытие операционных расходов предприятия</w:t>
            </w:r>
          </w:p>
        </w:tc>
        <w:tc>
          <w:tcPr>
            <w:tcW w:w="1410" w:type="dxa"/>
            <w:vAlign w:val="center"/>
          </w:tcPr>
          <w:p w:rsidR="005276DD" w:rsidRPr="009E119B" w:rsidRDefault="005276DD" w:rsidP="005276DD">
            <w:pPr>
              <w:jc w:val="center"/>
              <w:rPr>
                <w:sz w:val="24"/>
                <w:szCs w:val="24"/>
              </w:rPr>
            </w:pPr>
            <w:r w:rsidRPr="009E119B">
              <w:rPr>
                <w:sz w:val="24"/>
                <w:szCs w:val="24"/>
              </w:rPr>
              <w:t>раз</w:t>
            </w:r>
          </w:p>
        </w:tc>
        <w:tc>
          <w:tcPr>
            <w:tcW w:w="1272" w:type="dxa"/>
            <w:vAlign w:val="center"/>
          </w:tcPr>
          <w:p w:rsidR="005276DD" w:rsidRPr="009E119B" w:rsidRDefault="005276DD" w:rsidP="00527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276DD" w:rsidRPr="009E119B" w:rsidRDefault="005276DD" w:rsidP="005276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119B" w:rsidRDefault="009E119B" w:rsidP="009E119B">
      <w:pPr>
        <w:rPr>
          <w:sz w:val="28"/>
          <w:szCs w:val="28"/>
        </w:rPr>
      </w:pPr>
    </w:p>
    <w:p w:rsidR="009E119B" w:rsidRDefault="009E119B" w:rsidP="009E119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E119B" w:rsidRPr="004337EA" w:rsidRDefault="009E119B" w:rsidP="009E119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37EA">
        <w:rPr>
          <w:rFonts w:ascii="Times New Roman" w:hAnsi="Times New Roman" w:cs="Times New Roman"/>
          <w:sz w:val="28"/>
          <w:szCs w:val="28"/>
        </w:rPr>
        <w:t>Руководитель организации ___________ 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337EA">
        <w:rPr>
          <w:rFonts w:ascii="Times New Roman" w:hAnsi="Times New Roman" w:cs="Times New Roman"/>
          <w:sz w:val="28"/>
          <w:szCs w:val="28"/>
        </w:rPr>
        <w:t>_______</w:t>
      </w:r>
    </w:p>
    <w:p w:rsidR="009E119B" w:rsidRPr="00476971" w:rsidRDefault="009E119B" w:rsidP="009E119B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47697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47697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</w:t>
      </w:r>
      <w:r w:rsidRPr="00476971">
        <w:rPr>
          <w:rFonts w:ascii="Times New Roman" w:hAnsi="Times New Roman" w:cs="Times New Roman"/>
        </w:rPr>
        <w:t xml:space="preserve">           (подпись)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4769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ФИО</w:t>
      </w:r>
    </w:p>
    <w:p w:rsidR="009E119B" w:rsidRPr="00476971" w:rsidRDefault="009E119B" w:rsidP="009E119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9E119B" w:rsidRPr="004337EA" w:rsidRDefault="009E119B" w:rsidP="009E119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37EA">
        <w:rPr>
          <w:rFonts w:ascii="Times New Roman" w:hAnsi="Times New Roman" w:cs="Times New Roman"/>
          <w:sz w:val="28"/>
          <w:szCs w:val="28"/>
        </w:rPr>
        <w:t>Главный бухгалтер ________________ __________________________</w:t>
      </w:r>
    </w:p>
    <w:p w:rsidR="009E119B" w:rsidRPr="00D04BC1" w:rsidRDefault="009E119B" w:rsidP="009E119B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D04BC1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D04BC1">
        <w:rPr>
          <w:rFonts w:ascii="Times New Roman" w:hAnsi="Times New Roman" w:cs="Times New Roman"/>
        </w:rPr>
        <w:t xml:space="preserve">       (подпись)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D04BC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ФИО</w:t>
      </w:r>
    </w:p>
    <w:p w:rsidR="009E119B" w:rsidRDefault="009E119B" w:rsidP="009E119B">
      <w:pPr>
        <w:rPr>
          <w:sz w:val="28"/>
          <w:szCs w:val="28"/>
        </w:rPr>
      </w:pPr>
    </w:p>
    <w:p w:rsidR="009E119B" w:rsidRDefault="009E119B" w:rsidP="0077719D">
      <w:pPr>
        <w:spacing w:line="240" w:lineRule="atLeast"/>
        <w:ind w:firstLine="709"/>
        <w:jc w:val="center"/>
        <w:rPr>
          <w:bCs/>
          <w:color w:val="000000"/>
          <w:kern w:val="36"/>
        </w:rPr>
      </w:pPr>
    </w:p>
    <w:p w:rsidR="009E119B" w:rsidRPr="0077719D" w:rsidRDefault="009E119B" w:rsidP="0077719D">
      <w:pPr>
        <w:spacing w:line="240" w:lineRule="atLeast"/>
        <w:ind w:firstLine="709"/>
        <w:jc w:val="center"/>
        <w:rPr>
          <w:bCs/>
          <w:color w:val="000000"/>
          <w:kern w:val="36"/>
        </w:rPr>
      </w:pPr>
    </w:p>
    <w:p w:rsidR="00A9144E" w:rsidRPr="0018505A" w:rsidRDefault="00A9144E" w:rsidP="005535E7">
      <w:pPr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</w:p>
    <w:sectPr w:rsidR="00A9144E" w:rsidRPr="0018505A" w:rsidSect="00205F3C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1FB" w:rsidRDefault="000A41FB" w:rsidP="00281845">
      <w:r>
        <w:separator/>
      </w:r>
    </w:p>
  </w:endnote>
  <w:endnote w:type="continuationSeparator" w:id="0">
    <w:p w:rsidR="000A41FB" w:rsidRDefault="000A41FB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FB" w:rsidRDefault="000A41F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0A41FB" w:rsidRDefault="000A41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1FB" w:rsidRDefault="000A41FB" w:rsidP="00281845">
      <w:r>
        <w:separator/>
      </w:r>
    </w:p>
  </w:footnote>
  <w:footnote w:type="continuationSeparator" w:id="0">
    <w:p w:rsidR="000A41FB" w:rsidRDefault="000A41FB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53786D7C"/>
    <w:multiLevelType w:val="hybridMultilevel"/>
    <w:tmpl w:val="2E4ECC2C"/>
    <w:lvl w:ilvl="0" w:tplc="0B9CDB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5567"/>
    <w:rsid w:val="00016E6F"/>
    <w:rsid w:val="00034F9B"/>
    <w:rsid w:val="0004586B"/>
    <w:rsid w:val="00046DF4"/>
    <w:rsid w:val="000522EF"/>
    <w:rsid w:val="00071CD9"/>
    <w:rsid w:val="00083E2E"/>
    <w:rsid w:val="000A41FB"/>
    <w:rsid w:val="000A7557"/>
    <w:rsid w:val="000B205A"/>
    <w:rsid w:val="000B64CD"/>
    <w:rsid w:val="000E14CB"/>
    <w:rsid w:val="000F59EF"/>
    <w:rsid w:val="000F68BE"/>
    <w:rsid w:val="0010413F"/>
    <w:rsid w:val="00123694"/>
    <w:rsid w:val="00141AB1"/>
    <w:rsid w:val="00156F86"/>
    <w:rsid w:val="00157BFC"/>
    <w:rsid w:val="00160844"/>
    <w:rsid w:val="00172364"/>
    <w:rsid w:val="0018090E"/>
    <w:rsid w:val="0018505A"/>
    <w:rsid w:val="0019428A"/>
    <w:rsid w:val="001955D7"/>
    <w:rsid w:val="001A4990"/>
    <w:rsid w:val="001B769D"/>
    <w:rsid w:val="001C2604"/>
    <w:rsid w:val="001D7561"/>
    <w:rsid w:val="00205F3C"/>
    <w:rsid w:val="002070A2"/>
    <w:rsid w:val="00211E54"/>
    <w:rsid w:val="00212F8B"/>
    <w:rsid w:val="00213FF7"/>
    <w:rsid w:val="002250D9"/>
    <w:rsid w:val="00226028"/>
    <w:rsid w:val="00232157"/>
    <w:rsid w:val="00233F65"/>
    <w:rsid w:val="00234DC9"/>
    <w:rsid w:val="0024357B"/>
    <w:rsid w:val="00244262"/>
    <w:rsid w:val="00250546"/>
    <w:rsid w:val="0025059C"/>
    <w:rsid w:val="002522A0"/>
    <w:rsid w:val="00264C68"/>
    <w:rsid w:val="00281845"/>
    <w:rsid w:val="00286114"/>
    <w:rsid w:val="00286523"/>
    <w:rsid w:val="00287B26"/>
    <w:rsid w:val="0029403E"/>
    <w:rsid w:val="002A22C4"/>
    <w:rsid w:val="002A4834"/>
    <w:rsid w:val="002B6DC2"/>
    <w:rsid w:val="002C07A4"/>
    <w:rsid w:val="002D4CD2"/>
    <w:rsid w:val="002E34B3"/>
    <w:rsid w:val="00320972"/>
    <w:rsid w:val="00321ACB"/>
    <w:rsid w:val="0032493C"/>
    <w:rsid w:val="00325E4B"/>
    <w:rsid w:val="003277E1"/>
    <w:rsid w:val="00331596"/>
    <w:rsid w:val="00333D7C"/>
    <w:rsid w:val="00334E50"/>
    <w:rsid w:val="00337423"/>
    <w:rsid w:val="003664AB"/>
    <w:rsid w:val="00367270"/>
    <w:rsid w:val="0037516C"/>
    <w:rsid w:val="00376485"/>
    <w:rsid w:val="00380FE4"/>
    <w:rsid w:val="003A56E5"/>
    <w:rsid w:val="003C0A73"/>
    <w:rsid w:val="003C207A"/>
    <w:rsid w:val="003E7B23"/>
    <w:rsid w:val="0040098B"/>
    <w:rsid w:val="004061EE"/>
    <w:rsid w:val="004207CC"/>
    <w:rsid w:val="00421396"/>
    <w:rsid w:val="004339C4"/>
    <w:rsid w:val="004547E8"/>
    <w:rsid w:val="004646CF"/>
    <w:rsid w:val="00471627"/>
    <w:rsid w:val="00472371"/>
    <w:rsid w:val="00474584"/>
    <w:rsid w:val="0047550B"/>
    <w:rsid w:val="00496E92"/>
    <w:rsid w:val="004A5F2C"/>
    <w:rsid w:val="004B6331"/>
    <w:rsid w:val="004C235D"/>
    <w:rsid w:val="004D766E"/>
    <w:rsid w:val="004E1756"/>
    <w:rsid w:val="004E2146"/>
    <w:rsid w:val="004E44AC"/>
    <w:rsid w:val="004F36AF"/>
    <w:rsid w:val="00511386"/>
    <w:rsid w:val="00520C17"/>
    <w:rsid w:val="0052451A"/>
    <w:rsid w:val="005276DD"/>
    <w:rsid w:val="00531C0E"/>
    <w:rsid w:val="00535B95"/>
    <w:rsid w:val="005377D8"/>
    <w:rsid w:val="00542A30"/>
    <w:rsid w:val="005526F2"/>
    <w:rsid w:val="005535E7"/>
    <w:rsid w:val="00572320"/>
    <w:rsid w:val="00575EF3"/>
    <w:rsid w:val="00592877"/>
    <w:rsid w:val="00595371"/>
    <w:rsid w:val="005A0E98"/>
    <w:rsid w:val="005A730E"/>
    <w:rsid w:val="005A779C"/>
    <w:rsid w:val="005B22DE"/>
    <w:rsid w:val="005B2A7B"/>
    <w:rsid w:val="005B3A76"/>
    <w:rsid w:val="005B5F4A"/>
    <w:rsid w:val="005C0CD1"/>
    <w:rsid w:val="005D11BD"/>
    <w:rsid w:val="005E6167"/>
    <w:rsid w:val="00605565"/>
    <w:rsid w:val="00630B57"/>
    <w:rsid w:val="006318DD"/>
    <w:rsid w:val="00633C13"/>
    <w:rsid w:val="006352AA"/>
    <w:rsid w:val="00635778"/>
    <w:rsid w:val="00673BDF"/>
    <w:rsid w:val="00677F99"/>
    <w:rsid w:val="006912F1"/>
    <w:rsid w:val="00695D38"/>
    <w:rsid w:val="006B3CBC"/>
    <w:rsid w:val="006C2578"/>
    <w:rsid w:val="006C65B7"/>
    <w:rsid w:val="006D21E3"/>
    <w:rsid w:val="006D2A34"/>
    <w:rsid w:val="006D69C1"/>
    <w:rsid w:val="006E6DE2"/>
    <w:rsid w:val="006F4D8F"/>
    <w:rsid w:val="00711765"/>
    <w:rsid w:val="007178DE"/>
    <w:rsid w:val="00731D48"/>
    <w:rsid w:val="00741918"/>
    <w:rsid w:val="00744D8E"/>
    <w:rsid w:val="00750E32"/>
    <w:rsid w:val="0075419A"/>
    <w:rsid w:val="00767233"/>
    <w:rsid w:val="0077088D"/>
    <w:rsid w:val="00771622"/>
    <w:rsid w:val="0077719D"/>
    <w:rsid w:val="00780E62"/>
    <w:rsid w:val="0079254A"/>
    <w:rsid w:val="007962CC"/>
    <w:rsid w:val="007A2819"/>
    <w:rsid w:val="007B36A3"/>
    <w:rsid w:val="007B7D56"/>
    <w:rsid w:val="007D45CD"/>
    <w:rsid w:val="007D654A"/>
    <w:rsid w:val="007E2C2F"/>
    <w:rsid w:val="007E5572"/>
    <w:rsid w:val="007F0253"/>
    <w:rsid w:val="007F377E"/>
    <w:rsid w:val="00804DAE"/>
    <w:rsid w:val="00822C08"/>
    <w:rsid w:val="00853DBF"/>
    <w:rsid w:val="008709F4"/>
    <w:rsid w:val="00874691"/>
    <w:rsid w:val="008A17BC"/>
    <w:rsid w:val="008B12D6"/>
    <w:rsid w:val="008B2A1A"/>
    <w:rsid w:val="008B4580"/>
    <w:rsid w:val="008B5018"/>
    <w:rsid w:val="008D5335"/>
    <w:rsid w:val="008E7FF0"/>
    <w:rsid w:val="008F19C3"/>
    <w:rsid w:val="009013E7"/>
    <w:rsid w:val="009170CE"/>
    <w:rsid w:val="00925A40"/>
    <w:rsid w:val="0092705E"/>
    <w:rsid w:val="0093226E"/>
    <w:rsid w:val="009330D0"/>
    <w:rsid w:val="009708CD"/>
    <w:rsid w:val="0097515C"/>
    <w:rsid w:val="009C24F3"/>
    <w:rsid w:val="009D403F"/>
    <w:rsid w:val="009E119B"/>
    <w:rsid w:val="009E1BE8"/>
    <w:rsid w:val="00A24BAE"/>
    <w:rsid w:val="00A36C6F"/>
    <w:rsid w:val="00A45D8F"/>
    <w:rsid w:val="00A53DB8"/>
    <w:rsid w:val="00A54B67"/>
    <w:rsid w:val="00A84E70"/>
    <w:rsid w:val="00A9144E"/>
    <w:rsid w:val="00AA3014"/>
    <w:rsid w:val="00AC79F7"/>
    <w:rsid w:val="00AD013F"/>
    <w:rsid w:val="00AD6B48"/>
    <w:rsid w:val="00AF422E"/>
    <w:rsid w:val="00B015C9"/>
    <w:rsid w:val="00B03036"/>
    <w:rsid w:val="00B27A27"/>
    <w:rsid w:val="00B413D2"/>
    <w:rsid w:val="00B46300"/>
    <w:rsid w:val="00B65602"/>
    <w:rsid w:val="00B85140"/>
    <w:rsid w:val="00B91574"/>
    <w:rsid w:val="00B94DC2"/>
    <w:rsid w:val="00BA2D7C"/>
    <w:rsid w:val="00BA5937"/>
    <w:rsid w:val="00BB1492"/>
    <w:rsid w:val="00BB2B23"/>
    <w:rsid w:val="00BB4181"/>
    <w:rsid w:val="00BB4C7D"/>
    <w:rsid w:val="00BC2602"/>
    <w:rsid w:val="00BD2E02"/>
    <w:rsid w:val="00BE52F5"/>
    <w:rsid w:val="00BF192B"/>
    <w:rsid w:val="00C1088A"/>
    <w:rsid w:val="00C50BA5"/>
    <w:rsid w:val="00C518AA"/>
    <w:rsid w:val="00C562CB"/>
    <w:rsid w:val="00C62FD9"/>
    <w:rsid w:val="00C74BF0"/>
    <w:rsid w:val="00CA37A8"/>
    <w:rsid w:val="00CA4DDC"/>
    <w:rsid w:val="00CB7BA5"/>
    <w:rsid w:val="00CD5727"/>
    <w:rsid w:val="00CE522F"/>
    <w:rsid w:val="00CE58A9"/>
    <w:rsid w:val="00CE7701"/>
    <w:rsid w:val="00CF6937"/>
    <w:rsid w:val="00D06F21"/>
    <w:rsid w:val="00D27190"/>
    <w:rsid w:val="00D315B5"/>
    <w:rsid w:val="00D5133D"/>
    <w:rsid w:val="00D57F14"/>
    <w:rsid w:val="00D720D5"/>
    <w:rsid w:val="00D726BF"/>
    <w:rsid w:val="00D81AA8"/>
    <w:rsid w:val="00D91F74"/>
    <w:rsid w:val="00DA4DA3"/>
    <w:rsid w:val="00DB5C14"/>
    <w:rsid w:val="00DC2DBE"/>
    <w:rsid w:val="00DC31C7"/>
    <w:rsid w:val="00DC53AE"/>
    <w:rsid w:val="00DE2C2F"/>
    <w:rsid w:val="00E151B0"/>
    <w:rsid w:val="00E24F4F"/>
    <w:rsid w:val="00E356CD"/>
    <w:rsid w:val="00E519A6"/>
    <w:rsid w:val="00E51B1E"/>
    <w:rsid w:val="00E6425B"/>
    <w:rsid w:val="00E73988"/>
    <w:rsid w:val="00E81F6F"/>
    <w:rsid w:val="00EA03FF"/>
    <w:rsid w:val="00EA45A5"/>
    <w:rsid w:val="00EC316E"/>
    <w:rsid w:val="00EC3F47"/>
    <w:rsid w:val="00ED3888"/>
    <w:rsid w:val="00ED3A79"/>
    <w:rsid w:val="00F045D2"/>
    <w:rsid w:val="00F04C88"/>
    <w:rsid w:val="00F24C6E"/>
    <w:rsid w:val="00F31B48"/>
    <w:rsid w:val="00F33BAB"/>
    <w:rsid w:val="00F40F52"/>
    <w:rsid w:val="00F5618C"/>
    <w:rsid w:val="00F56607"/>
    <w:rsid w:val="00F72EBE"/>
    <w:rsid w:val="00F912FA"/>
    <w:rsid w:val="00F9764D"/>
    <w:rsid w:val="00FC5B81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uiPriority w:val="99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styleId="ab">
    <w:name w:val="Normal (Web)"/>
    <w:basedOn w:val="a"/>
    <w:uiPriority w:val="99"/>
    <w:unhideWhenUsed/>
    <w:rsid w:val="00496E9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Placeholder Text"/>
    <w:basedOn w:val="a0"/>
    <w:uiPriority w:val="99"/>
    <w:semiHidden/>
    <w:rsid w:val="002A22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uiPriority w:val="99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styleId="ab">
    <w:name w:val="Normal (Web)"/>
    <w:basedOn w:val="a"/>
    <w:uiPriority w:val="99"/>
    <w:unhideWhenUsed/>
    <w:rsid w:val="00496E9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Placeholder Text"/>
    <w:basedOn w:val="a0"/>
    <w:uiPriority w:val="99"/>
    <w:semiHidden/>
    <w:rsid w:val="002A22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11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Polikashina Svetlana</dc:creator>
  <cp:lastModifiedBy>Пользователь</cp:lastModifiedBy>
  <cp:revision>17</cp:revision>
  <cp:lastPrinted>2022-04-20T06:05:00Z</cp:lastPrinted>
  <dcterms:created xsi:type="dcterms:W3CDTF">2019-12-05T09:19:00Z</dcterms:created>
  <dcterms:modified xsi:type="dcterms:W3CDTF">2022-04-20T06:09:00Z</dcterms:modified>
</cp:coreProperties>
</file>