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F1" w:rsidRDefault="00EF72F1">
      <w:pPr>
        <w:pStyle w:val="a5"/>
        <w:ind w:right="-1"/>
        <w:jc w:val="left"/>
        <w:rPr>
          <w:b/>
          <w:sz w:val="28"/>
        </w:rPr>
      </w:pPr>
    </w:p>
    <w:p w:rsidR="00755230" w:rsidRDefault="00755230">
      <w:pPr>
        <w:pStyle w:val="a5"/>
        <w:ind w:right="-1"/>
        <w:jc w:val="left"/>
        <w:rPr>
          <w:b/>
          <w:sz w:val="28"/>
        </w:rPr>
      </w:pPr>
      <w:r>
        <w:rPr>
          <w:b/>
          <w:sz w:val="28"/>
        </w:rPr>
        <w:t>ПРОЕКТ</w:t>
      </w:r>
    </w:p>
    <w:p w:rsidR="00EF72F1" w:rsidRDefault="008A3B82">
      <w:pPr>
        <w:pStyle w:val="a5"/>
        <w:ind w:right="-5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837819" cy="101955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837819" cy="101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2F1" w:rsidRDefault="008A3B82">
      <w:pPr>
        <w:pStyle w:val="a5"/>
        <w:ind w:right="-5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EF72F1" w:rsidRDefault="008A3B82">
      <w:pPr>
        <w:pStyle w:val="a5"/>
        <w:ind w:right="-5"/>
        <w:rPr>
          <w:b/>
          <w:sz w:val="28"/>
        </w:rPr>
      </w:pPr>
      <w:r>
        <w:rPr>
          <w:b/>
          <w:sz w:val="28"/>
        </w:rPr>
        <w:t xml:space="preserve">сельского поселения Бобровка </w:t>
      </w:r>
    </w:p>
    <w:p w:rsidR="00EF72F1" w:rsidRDefault="008A3B82">
      <w:pPr>
        <w:pStyle w:val="a5"/>
        <w:ind w:right="-5"/>
        <w:rPr>
          <w:b/>
          <w:sz w:val="28"/>
        </w:rPr>
      </w:pPr>
      <w:r>
        <w:rPr>
          <w:b/>
          <w:sz w:val="28"/>
        </w:rPr>
        <w:t>муниципального района Кинельский  Самарской области</w:t>
      </w:r>
    </w:p>
    <w:p w:rsidR="00EF72F1" w:rsidRDefault="00EF72F1">
      <w:pPr>
        <w:pStyle w:val="a5"/>
        <w:ind w:right="-5"/>
        <w:rPr>
          <w:b/>
          <w:sz w:val="28"/>
        </w:rPr>
      </w:pPr>
    </w:p>
    <w:p w:rsidR="00EF72F1" w:rsidRDefault="008A3B82">
      <w:pPr>
        <w:pStyle w:val="10"/>
        <w:ind w:right="-5" w:firstLine="0"/>
        <w:jc w:val="center"/>
        <w:rPr>
          <w:sz w:val="28"/>
          <w:u w:val="single"/>
        </w:rPr>
      </w:pPr>
      <w:r>
        <w:rPr>
          <w:sz w:val="28"/>
        </w:rPr>
        <w:t>ПОСТАНОВЛЕНИЕ</w:t>
      </w:r>
    </w:p>
    <w:p w:rsidR="00EF72F1" w:rsidRDefault="008A3B82">
      <w:pPr>
        <w:pStyle w:val="a5"/>
        <w:ind w:right="-5"/>
        <w:rPr>
          <w:sz w:val="28"/>
          <w:u w:val="single"/>
        </w:rPr>
      </w:pPr>
      <w:r>
        <w:rPr>
          <w:sz w:val="28"/>
          <w:u w:val="single"/>
        </w:rPr>
        <w:t>от   _____  № ___</w:t>
      </w:r>
    </w:p>
    <w:p w:rsidR="00EF72F1" w:rsidRDefault="008A3B82">
      <w:pPr>
        <w:pStyle w:val="a5"/>
        <w:ind w:right="-5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Бобровка</w:t>
      </w:r>
    </w:p>
    <w:p w:rsidR="00EF72F1" w:rsidRDefault="00EF72F1">
      <w:pPr>
        <w:pStyle w:val="a5"/>
        <w:spacing w:line="360" w:lineRule="auto"/>
        <w:ind w:right="-6"/>
        <w:rPr>
          <w:sz w:val="28"/>
        </w:rPr>
      </w:pPr>
    </w:p>
    <w:p w:rsidR="00EF72F1" w:rsidRPr="00755230" w:rsidRDefault="008A3B82">
      <w:pPr>
        <w:pStyle w:val="a5"/>
        <w:spacing w:line="360" w:lineRule="auto"/>
        <w:ind w:right="-6"/>
        <w:rPr>
          <w:b/>
          <w:sz w:val="28"/>
        </w:rPr>
      </w:pPr>
      <w:proofErr w:type="gramStart"/>
      <w:r w:rsidRPr="00755230">
        <w:rPr>
          <w:b/>
          <w:sz w:val="28"/>
        </w:rPr>
        <w:t>«О признании утратившим силу постановления главы администрации сельского поселения Бобровка муниципального района Кинельский Самарской области</w:t>
      </w:r>
      <w:r w:rsidR="00755230" w:rsidRPr="00755230">
        <w:rPr>
          <w:b/>
          <w:sz w:val="28"/>
        </w:rPr>
        <w:t xml:space="preserve"> </w:t>
      </w:r>
      <w:r w:rsidRPr="00755230">
        <w:rPr>
          <w:b/>
          <w:spacing w:val="-8"/>
          <w:sz w:val="28"/>
          <w:highlight w:val="white"/>
        </w:rPr>
        <w:t>от  02 марта 2010 года № 39 «О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Бобровка муниципального района Кинельский, и муниципальными служащими, и соблюдения муниципальными служащими требований к служебному поведению»»</w:t>
      </w:r>
      <w:proofErr w:type="gramEnd"/>
    </w:p>
    <w:p w:rsidR="00EF72F1" w:rsidRDefault="00EF72F1">
      <w:pPr>
        <w:pStyle w:val="a5"/>
        <w:spacing w:line="360" w:lineRule="auto"/>
        <w:ind w:right="-6"/>
        <w:rPr>
          <w:sz w:val="28"/>
        </w:rPr>
      </w:pPr>
    </w:p>
    <w:p w:rsidR="00EF72F1" w:rsidRDefault="00EF72F1">
      <w:pPr>
        <w:pStyle w:val="a5"/>
        <w:spacing w:line="360" w:lineRule="auto"/>
        <w:ind w:right="-6"/>
        <w:rPr>
          <w:sz w:val="28"/>
        </w:rPr>
      </w:pPr>
    </w:p>
    <w:p w:rsidR="00EF72F1" w:rsidRDefault="008A3B82">
      <w:pPr>
        <w:tabs>
          <w:tab w:val="left" w:pos="9072"/>
        </w:tabs>
        <w:spacing w:line="360" w:lineRule="auto"/>
        <w:ind w:right="-2"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Федеральным законом № 273 – ФЗ от 25.12.2008 года  «О противодействии коррупции», ст. 15 Федерального закона № 25 – ФЗ от 02.03.2007 года «О муниципальной службе в Российской Федерации», ст. 7.1 Закона Самарской области № 96 – ГД от 09.10.2007 года «О муниципальной службе в Самарской области», </w:t>
      </w:r>
      <w:r w:rsidR="00755230">
        <w:rPr>
          <w:rFonts w:ascii="Times New Roman" w:hAnsi="Times New Roman"/>
          <w:sz w:val="28"/>
        </w:rPr>
        <w:t>администрации сельского поселения Бобровка муниципального района Кинельский Самарской области</w:t>
      </w:r>
      <w:proofErr w:type="gramEnd"/>
    </w:p>
    <w:p w:rsidR="00EF72F1" w:rsidRDefault="008A3B82" w:rsidP="00755230">
      <w:pPr>
        <w:tabs>
          <w:tab w:val="left" w:pos="9072"/>
        </w:tabs>
        <w:spacing w:line="360" w:lineRule="auto"/>
        <w:ind w:right="-2"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ПОСТАНОВЛЯ</w:t>
      </w:r>
      <w:r w:rsidR="00755230">
        <w:rPr>
          <w:rFonts w:ascii="Times New Roman" w:hAnsi="Times New Roman"/>
          <w:b/>
          <w:sz w:val="28"/>
        </w:rPr>
        <w:t>ЕТ</w:t>
      </w:r>
      <w:r>
        <w:rPr>
          <w:rFonts w:ascii="Times New Roman" w:hAnsi="Times New Roman"/>
          <w:b/>
          <w:sz w:val="28"/>
        </w:rPr>
        <w:t>:</w:t>
      </w:r>
    </w:p>
    <w:p w:rsidR="00EF72F1" w:rsidRDefault="008A3B82">
      <w:pPr>
        <w:tabs>
          <w:tab w:val="left" w:pos="9072"/>
        </w:tabs>
        <w:spacing w:line="36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55230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Признать утратившим силу постановление главы администрации сельского поселения Бобровка муниципального района Кинельский Самарской области</w:t>
      </w:r>
      <w:r w:rsidR="007552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8"/>
          <w:sz w:val="28"/>
          <w:highlight w:val="white"/>
        </w:rPr>
        <w:t xml:space="preserve">от  02 марта 2010 года № 39 «О проверке достоверности и </w:t>
      </w:r>
      <w:r>
        <w:rPr>
          <w:rFonts w:ascii="Times New Roman" w:hAnsi="Times New Roman"/>
          <w:spacing w:val="-8"/>
          <w:sz w:val="28"/>
          <w:highlight w:val="white"/>
        </w:rPr>
        <w:lastRenderedPageBreak/>
        <w:t>полноты сведений, представляемых гражданами, претендующими на замещение должностей муниципальной службы в администрации сельского поселения Бобровка муниципального района Кинельский, и муниципальными служащими, и соблюдения муниципальными служащими требований к служебному поведению»</w:t>
      </w:r>
      <w:r>
        <w:rPr>
          <w:rFonts w:ascii="Times New Roman" w:hAnsi="Times New Roman"/>
          <w:sz w:val="28"/>
        </w:rPr>
        <w:t>.</w:t>
      </w:r>
      <w:proofErr w:type="gramEnd"/>
    </w:p>
    <w:p w:rsidR="00755230" w:rsidRDefault="00755230" w:rsidP="00755230">
      <w:pPr>
        <w:tabs>
          <w:tab w:val="left" w:pos="9072"/>
        </w:tabs>
        <w:spacing w:line="36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имущественного характера».</w:t>
      </w:r>
    </w:p>
    <w:p w:rsidR="00755230" w:rsidRDefault="00755230" w:rsidP="0075523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настоящее Постановление в газете «Бобровские вести».</w:t>
      </w:r>
    </w:p>
    <w:p w:rsidR="00755230" w:rsidRDefault="00755230" w:rsidP="0075523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его официального опубликования.</w:t>
      </w:r>
    </w:p>
    <w:p w:rsidR="00755230" w:rsidRDefault="00755230" w:rsidP="0075523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55230" w:rsidRPr="00F00336" w:rsidRDefault="00755230" w:rsidP="0075523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F00336">
        <w:rPr>
          <w:rFonts w:ascii="Times New Roman" w:hAnsi="Times New Roman" w:cs="Times New Roman"/>
          <w:b/>
          <w:sz w:val="28"/>
          <w:szCs w:val="28"/>
        </w:rPr>
        <w:t>Глава сельского поселения Бобровка</w:t>
      </w:r>
    </w:p>
    <w:p w:rsidR="00755230" w:rsidRPr="00F00336" w:rsidRDefault="00755230" w:rsidP="0075523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F00336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:rsidR="00755230" w:rsidRPr="00F00336" w:rsidRDefault="00755230" w:rsidP="0075523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F00336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00336">
        <w:rPr>
          <w:rFonts w:ascii="Times New Roman" w:hAnsi="Times New Roman" w:cs="Times New Roman"/>
          <w:b/>
          <w:sz w:val="28"/>
          <w:szCs w:val="28"/>
        </w:rPr>
        <w:t xml:space="preserve">  А. Ю. Мамонов</w:t>
      </w:r>
    </w:p>
    <w:p w:rsidR="00755230" w:rsidRDefault="00755230" w:rsidP="00755230"/>
    <w:p w:rsidR="00755230" w:rsidRDefault="00755230" w:rsidP="007552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755230" w:rsidRDefault="00755230" w:rsidP="00755230">
      <w:pPr>
        <w:tabs>
          <w:tab w:val="left" w:pos="7634"/>
        </w:tabs>
        <w:spacing w:after="0" w:line="240" w:lineRule="auto"/>
        <w:rPr>
          <w:rFonts w:ascii="Times New Roman" w:hAnsi="Times New Roman"/>
          <w:sz w:val="28"/>
        </w:rPr>
      </w:pPr>
    </w:p>
    <w:p w:rsidR="00755230" w:rsidRDefault="00755230" w:rsidP="00755230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55230" w:rsidRDefault="00755230" w:rsidP="00755230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55230" w:rsidRDefault="00755230" w:rsidP="00755230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55230" w:rsidRDefault="00755230" w:rsidP="00755230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55230" w:rsidRDefault="00755230" w:rsidP="00755230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55230" w:rsidRDefault="00755230" w:rsidP="00755230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55230" w:rsidRDefault="00755230" w:rsidP="00755230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55230" w:rsidRDefault="00755230" w:rsidP="00755230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55230" w:rsidRDefault="00755230" w:rsidP="00755230">
      <w:pPr>
        <w:tabs>
          <w:tab w:val="left" w:pos="76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230" w:rsidRDefault="00755230" w:rsidP="00755230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55230" w:rsidRDefault="00755230" w:rsidP="00755230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55230" w:rsidRPr="004F7B1E" w:rsidRDefault="00755230" w:rsidP="00755230">
      <w:pPr>
        <w:shd w:val="clear" w:color="auto" w:fill="FFFFFF"/>
        <w:rPr>
          <w:rFonts w:ascii="XO Thames" w:hAnsi="XO Thames"/>
          <w:sz w:val="28"/>
          <w:szCs w:val="28"/>
        </w:rPr>
      </w:pPr>
      <w:r>
        <w:rPr>
          <w:rFonts w:ascii="Times New Roman" w:hAnsi="Times New Roman"/>
          <w:sz w:val="20"/>
        </w:rPr>
        <w:t xml:space="preserve">Исполнитель: </w:t>
      </w:r>
      <w:proofErr w:type="spellStart"/>
      <w:r>
        <w:rPr>
          <w:rFonts w:ascii="Times New Roman" w:hAnsi="Times New Roman"/>
          <w:sz w:val="20"/>
        </w:rPr>
        <w:t>Генералова</w:t>
      </w:r>
      <w:proofErr w:type="spellEnd"/>
      <w:r>
        <w:rPr>
          <w:rFonts w:ascii="Times New Roman" w:hAnsi="Times New Roman"/>
          <w:sz w:val="20"/>
        </w:rPr>
        <w:t xml:space="preserve"> Г. М.</w:t>
      </w:r>
      <w:r>
        <w:rPr>
          <w:rFonts w:ascii="XO Thames" w:hAnsi="XO Thames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</w:rPr>
        <w:t>тел.8(84663)32553.</w:t>
      </w:r>
    </w:p>
    <w:p w:rsidR="00755230" w:rsidRDefault="00755230" w:rsidP="00755230">
      <w:pPr>
        <w:tabs>
          <w:tab w:val="left" w:pos="9072"/>
        </w:tabs>
        <w:spacing w:line="360" w:lineRule="auto"/>
        <w:ind w:right="-2" w:firstLine="709"/>
        <w:jc w:val="both"/>
        <w:rPr>
          <w:sz w:val="28"/>
        </w:rPr>
      </w:pPr>
    </w:p>
    <w:p w:rsidR="00755230" w:rsidRDefault="00755230" w:rsidP="00755230">
      <w:pPr>
        <w:tabs>
          <w:tab w:val="left" w:pos="9072"/>
        </w:tabs>
        <w:spacing w:line="360" w:lineRule="auto"/>
        <w:ind w:right="-2" w:firstLine="709"/>
        <w:jc w:val="both"/>
        <w:rPr>
          <w:sz w:val="28"/>
        </w:rPr>
      </w:pPr>
    </w:p>
    <w:p w:rsidR="00EF72F1" w:rsidRDefault="00EF72F1">
      <w:pPr>
        <w:tabs>
          <w:tab w:val="left" w:pos="9072"/>
        </w:tabs>
        <w:spacing w:line="360" w:lineRule="auto"/>
        <w:ind w:right="-2" w:firstLine="709"/>
        <w:jc w:val="both"/>
        <w:rPr>
          <w:rFonts w:ascii="Times New Roman" w:hAnsi="Times New Roman"/>
          <w:sz w:val="28"/>
        </w:rPr>
      </w:pPr>
    </w:p>
    <w:p w:rsidR="00EF72F1" w:rsidRDefault="00EF72F1">
      <w:pPr>
        <w:tabs>
          <w:tab w:val="left" w:pos="9072"/>
        </w:tabs>
        <w:spacing w:line="360" w:lineRule="auto"/>
        <w:ind w:right="-2" w:firstLine="709"/>
        <w:jc w:val="both"/>
        <w:rPr>
          <w:rFonts w:ascii="Times New Roman" w:hAnsi="Times New Roman"/>
          <w:sz w:val="28"/>
        </w:rPr>
      </w:pPr>
    </w:p>
    <w:sectPr w:rsidR="00EF72F1" w:rsidSect="00EF72F1">
      <w:pgSz w:w="11906" w:h="16838"/>
      <w:pgMar w:top="851" w:right="850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72F1"/>
    <w:rsid w:val="00755230"/>
    <w:rsid w:val="008A3B82"/>
    <w:rsid w:val="00EF72F1"/>
    <w:rsid w:val="00FC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F72F1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EF72F1"/>
    <w:pPr>
      <w:keepNext/>
      <w:spacing w:after="0" w:line="240" w:lineRule="auto"/>
      <w:ind w:firstLine="1134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EF72F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F72F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F72F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F72F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72F1"/>
    <w:rPr>
      <w:sz w:val="22"/>
    </w:rPr>
  </w:style>
  <w:style w:type="paragraph" w:styleId="21">
    <w:name w:val="toc 2"/>
    <w:next w:val="a"/>
    <w:link w:val="22"/>
    <w:uiPriority w:val="39"/>
    <w:rsid w:val="00EF72F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F72F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F72F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F72F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F72F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F72F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F72F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F72F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F72F1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EF72F1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F72F1"/>
  </w:style>
  <w:style w:type="paragraph" w:styleId="31">
    <w:name w:val="toc 3"/>
    <w:next w:val="a"/>
    <w:link w:val="32"/>
    <w:uiPriority w:val="39"/>
    <w:rsid w:val="00EF72F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F72F1"/>
    <w:rPr>
      <w:rFonts w:ascii="XO Thames" w:hAnsi="XO Thames"/>
      <w:sz w:val="28"/>
    </w:rPr>
  </w:style>
  <w:style w:type="paragraph" w:styleId="a5">
    <w:name w:val="Body Text"/>
    <w:basedOn w:val="a"/>
    <w:link w:val="a6"/>
    <w:rsid w:val="00EF72F1"/>
    <w:pPr>
      <w:spacing w:after="0" w:line="240" w:lineRule="auto"/>
      <w:ind w:right="5954"/>
      <w:jc w:val="center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sid w:val="00EF72F1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5"/>
    <w:rsid w:val="00EF72F1"/>
  </w:style>
  <w:style w:type="character" w:customStyle="1" w:styleId="50">
    <w:name w:val="Заголовок 5 Знак"/>
    <w:link w:val="5"/>
    <w:rsid w:val="00EF72F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F72F1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7"/>
    <w:rsid w:val="00EF72F1"/>
    <w:rPr>
      <w:color w:val="0000FF"/>
      <w:u w:val="single"/>
    </w:rPr>
  </w:style>
  <w:style w:type="character" w:styleId="a7">
    <w:name w:val="Hyperlink"/>
    <w:link w:val="13"/>
    <w:rsid w:val="00EF72F1"/>
    <w:rPr>
      <w:color w:val="0000FF"/>
      <w:u w:val="single"/>
    </w:rPr>
  </w:style>
  <w:style w:type="paragraph" w:customStyle="1" w:styleId="Footnote">
    <w:name w:val="Footnote"/>
    <w:link w:val="Footnote0"/>
    <w:rsid w:val="00EF72F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F72F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F72F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F72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F72F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F72F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F72F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F72F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F72F1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F72F1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F72F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F72F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F72F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F72F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EF72F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EF72F1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rsid w:val="00EF72F1"/>
    <w:pPr>
      <w:spacing w:after="0" w:line="360" w:lineRule="auto"/>
      <w:jc w:val="center"/>
    </w:pPr>
    <w:rPr>
      <w:rFonts w:ascii="Times New Roman" w:hAnsi="Times New Roman"/>
      <w:b/>
      <w:sz w:val="24"/>
    </w:rPr>
  </w:style>
  <w:style w:type="character" w:customStyle="1" w:styleId="ad">
    <w:name w:val="Название Знак"/>
    <w:basedOn w:val="1"/>
    <w:link w:val="ac"/>
    <w:rsid w:val="00EF72F1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sid w:val="00EF72F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F72F1"/>
    <w:rPr>
      <w:rFonts w:ascii="XO Thames" w:hAnsi="XO Thames"/>
      <w:b/>
      <w:sz w:val="28"/>
    </w:rPr>
  </w:style>
  <w:style w:type="paragraph" w:customStyle="1" w:styleId="ae">
    <w:name w:val="Прижатый влево"/>
    <w:basedOn w:val="a"/>
    <w:next w:val="a"/>
    <w:uiPriority w:val="99"/>
    <w:rsid w:val="00755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2024-03-03T18:08:00Z</dcterms:created>
  <dcterms:modified xsi:type="dcterms:W3CDTF">2024-03-19T15:27:00Z</dcterms:modified>
</cp:coreProperties>
</file>