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  <w:r w:rsidR="00046417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B51502">
        <w:t xml:space="preserve">  </w:t>
      </w:r>
      <w:r w:rsidR="006F7D96">
        <w:t xml:space="preserve"> </w:t>
      </w:r>
      <w:r w:rsidR="00AA5BDF">
        <w:t xml:space="preserve">      </w:t>
      </w:r>
      <w:r w:rsidR="0053745B">
        <w:t xml:space="preserve"> </w:t>
      </w:r>
      <w:r w:rsidR="00AA5BDF">
        <w:t>мая</w:t>
      </w:r>
      <w:r w:rsidR="0053745B">
        <w:t xml:space="preserve"> 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 </w:t>
      </w:r>
      <w:r w:rsidRPr="00412180">
        <w:t xml:space="preserve">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 </w:t>
      </w:r>
      <w:r w:rsidR="00B51502">
        <w:rPr>
          <w:sz w:val="28"/>
          <w:szCs w:val="28"/>
        </w:rPr>
        <w:t xml:space="preserve">  </w:t>
      </w:r>
      <w:r w:rsidR="00521CE8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 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  </w:t>
      </w:r>
      <w:r w:rsidR="00B51502">
        <w:rPr>
          <w:sz w:val="28"/>
          <w:szCs w:val="28"/>
        </w:rPr>
        <w:t xml:space="preserve"> </w:t>
      </w:r>
      <w:r w:rsidR="0053745B">
        <w:rPr>
          <w:sz w:val="28"/>
          <w:szCs w:val="28"/>
        </w:rPr>
        <w:t xml:space="preserve">    </w:t>
      </w:r>
      <w:r w:rsidR="00AA5BDF">
        <w:rPr>
          <w:sz w:val="28"/>
          <w:szCs w:val="28"/>
        </w:rPr>
        <w:t xml:space="preserve"> </w:t>
      </w:r>
      <w:r w:rsidR="002935F1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>мая</w:t>
      </w:r>
      <w:r w:rsidR="0053745B">
        <w:rPr>
          <w:sz w:val="28"/>
          <w:szCs w:val="28"/>
        </w:rPr>
        <w:t xml:space="preserve">  </w:t>
      </w:r>
      <w:r w:rsidR="00F347F0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057A39">
        <w:rPr>
          <w:sz w:val="28"/>
          <w:szCs w:val="28"/>
        </w:rPr>
        <w:t xml:space="preserve">75529,00407 </w:t>
      </w:r>
      <w:r w:rsidR="00C51080">
        <w:rPr>
          <w:sz w:val="28"/>
          <w:szCs w:val="28"/>
        </w:rPr>
        <w:t>тыс. рублей, читать</w:t>
      </w:r>
      <w:r w:rsidR="00D6190E">
        <w:rPr>
          <w:sz w:val="28"/>
          <w:szCs w:val="28"/>
        </w:rPr>
        <w:t xml:space="preserve"> 75</w:t>
      </w:r>
      <w:r w:rsidR="006E4457">
        <w:rPr>
          <w:sz w:val="28"/>
          <w:szCs w:val="28"/>
        </w:rPr>
        <w:t>624</w:t>
      </w:r>
      <w:r w:rsidR="00D6190E">
        <w:rPr>
          <w:sz w:val="28"/>
          <w:szCs w:val="28"/>
        </w:rPr>
        <w:t>,</w:t>
      </w:r>
      <w:r w:rsidR="006E4457">
        <w:rPr>
          <w:sz w:val="28"/>
          <w:szCs w:val="28"/>
        </w:rPr>
        <w:t>4</w:t>
      </w:r>
      <w:r w:rsidR="00D6190E">
        <w:rPr>
          <w:sz w:val="28"/>
          <w:szCs w:val="28"/>
        </w:rPr>
        <w:t>0407</w:t>
      </w:r>
      <w:r w:rsidR="00C51080">
        <w:rPr>
          <w:sz w:val="28"/>
          <w:szCs w:val="28"/>
        </w:rPr>
        <w:t xml:space="preserve"> тыс. рублей; 2023 год вместо цифр </w:t>
      </w:r>
      <w:r w:rsidR="00057A39">
        <w:rPr>
          <w:sz w:val="28"/>
          <w:szCs w:val="28"/>
        </w:rPr>
        <w:t>22733,8</w:t>
      </w:r>
      <w:r w:rsidR="00D6190E">
        <w:rPr>
          <w:sz w:val="28"/>
          <w:szCs w:val="28"/>
        </w:rPr>
        <w:t xml:space="preserve"> </w:t>
      </w:r>
      <w:r w:rsidR="00C51080">
        <w:rPr>
          <w:sz w:val="28"/>
          <w:szCs w:val="28"/>
        </w:rPr>
        <w:t>тыс. рублей, читать цифры</w:t>
      </w:r>
      <w:r w:rsidR="00D6190E">
        <w:rPr>
          <w:sz w:val="28"/>
          <w:szCs w:val="28"/>
        </w:rPr>
        <w:t xml:space="preserve"> 22</w:t>
      </w:r>
      <w:r w:rsidR="00057A39">
        <w:rPr>
          <w:sz w:val="28"/>
          <w:szCs w:val="28"/>
        </w:rPr>
        <w:t>804</w:t>
      </w:r>
      <w:r w:rsidR="009F35CC">
        <w:rPr>
          <w:sz w:val="28"/>
          <w:szCs w:val="28"/>
        </w:rPr>
        <w:t>,</w:t>
      </w:r>
      <w:r w:rsidR="00057A39">
        <w:rPr>
          <w:sz w:val="28"/>
          <w:szCs w:val="28"/>
        </w:rPr>
        <w:t>6</w:t>
      </w:r>
      <w:r w:rsidR="00C51080">
        <w:rPr>
          <w:sz w:val="28"/>
          <w:szCs w:val="28"/>
        </w:rPr>
        <w:t xml:space="preserve"> тыс. рублей</w:t>
      </w:r>
      <w:r w:rsidR="009F35CC">
        <w:rPr>
          <w:sz w:val="28"/>
          <w:szCs w:val="28"/>
        </w:rPr>
        <w:t>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D6190E" w:rsidP="00837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837AD4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</w:t>
            </w:r>
            <w:r w:rsidR="00837AD4">
              <w:rPr>
                <w:rFonts w:ascii="Times New Roman" w:hAnsi="Times New Roman" w:cs="Times New Roman"/>
              </w:rPr>
              <w:t>2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1B5A" w:rsidRPr="003E7701">
              <w:rPr>
                <w:rFonts w:ascii="Times New Roman" w:hAnsi="Times New Roman" w:cs="Times New Roman"/>
              </w:rPr>
              <w:t>6</w:t>
            </w:r>
            <w:r w:rsidR="00837AD4">
              <w:rPr>
                <w:rFonts w:ascii="Times New Roman" w:hAnsi="Times New Roman" w:cs="Times New Roman"/>
              </w:rPr>
              <w:t>339,31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Исключили из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B51502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559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proofErr w:type="gramEnd"/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559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559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559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</w:t>
            </w:r>
            <w:r>
              <w:rPr>
                <w:color w:val="000000"/>
              </w:rPr>
              <w:lastRenderedPageBreak/>
              <w:t xml:space="preserve">стен спортзала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</w:t>
            </w:r>
            <w:r w:rsidRPr="00AC246F">
              <w:rPr>
                <w:sz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1559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</w:t>
            </w:r>
            <w:r>
              <w:rPr>
                <w:color w:val="000000"/>
              </w:rPr>
              <w:lastRenderedPageBreak/>
              <w:t>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</w:t>
            </w:r>
            <w:r>
              <w:rPr>
                <w:color w:val="000000"/>
              </w:rPr>
              <w:lastRenderedPageBreak/>
              <w:t>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</w:t>
            </w:r>
            <w:r w:rsidRPr="006E4457">
              <w:rPr>
                <w:color w:val="000000"/>
              </w:rPr>
              <w:lastRenderedPageBreak/>
              <w:t>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AF6B9B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C4557B" w:rsidRPr="001F425C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C4557B" w:rsidRPr="00DA74D7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Pr="001C3E87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4557B" w:rsidRPr="001C3E87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557B" w:rsidRDefault="00C4557B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C4557B" w:rsidRPr="001F425C" w:rsidRDefault="00C4557B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6411,84105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C4557B" w:rsidRPr="00CD5DF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4557B" w:rsidRPr="00185BF2" w:rsidRDefault="00C4557B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lastRenderedPageBreak/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 xml:space="preserve">, </w:t>
            </w:r>
            <w:r w:rsidRPr="00185BF2">
              <w:rPr>
                <w:sz w:val="20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5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C4557B" w:rsidRPr="00185BF2" w:rsidRDefault="00C4557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C4557B" w:rsidRPr="00E10BC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</w:t>
            </w:r>
            <w:r>
              <w:rPr>
                <w:color w:val="000000"/>
              </w:rPr>
              <w:lastRenderedPageBreak/>
              <w:t xml:space="preserve">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C4557B" w:rsidRPr="001A0F0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46417" w:rsidRDefault="00A0603A" w:rsidP="000464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046417">
        <w:rPr>
          <w:sz w:val="28"/>
          <w:szCs w:val="28"/>
        </w:rPr>
        <w:t>вместо цифр   75529,00407 тыс. рублей, читать 75624,40407 тыс. рублей; 2023 год вместо цифр 22733,8 тыс. рублей, читать цифры 22804,6 тыс. рублей.</w:t>
      </w:r>
    </w:p>
    <w:p w:rsidR="00A0603A" w:rsidRDefault="00D6190E" w:rsidP="001A0F0B">
      <w:pPr>
        <w:spacing w:line="360" w:lineRule="auto"/>
        <w:jc w:val="both"/>
      </w:pPr>
      <w:r>
        <w:rPr>
          <w:sz w:val="28"/>
          <w:szCs w:val="28"/>
        </w:rPr>
        <w:t>.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E627E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E7701"/>
    <w:rsid w:val="003E78A9"/>
    <w:rsid w:val="00412E4A"/>
    <w:rsid w:val="004136E6"/>
    <w:rsid w:val="004237DD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F1B5A"/>
    <w:rsid w:val="00611FBF"/>
    <w:rsid w:val="0061752B"/>
    <w:rsid w:val="006529B1"/>
    <w:rsid w:val="0065416E"/>
    <w:rsid w:val="00676CFA"/>
    <w:rsid w:val="006B2CC7"/>
    <w:rsid w:val="006C10DD"/>
    <w:rsid w:val="006E4457"/>
    <w:rsid w:val="006F0C89"/>
    <w:rsid w:val="006F7D96"/>
    <w:rsid w:val="00701210"/>
    <w:rsid w:val="0071520F"/>
    <w:rsid w:val="007155F2"/>
    <w:rsid w:val="007412FF"/>
    <w:rsid w:val="007503E8"/>
    <w:rsid w:val="00767FC6"/>
    <w:rsid w:val="00771335"/>
    <w:rsid w:val="007C72B4"/>
    <w:rsid w:val="007D293F"/>
    <w:rsid w:val="007E7DAE"/>
    <w:rsid w:val="007F2181"/>
    <w:rsid w:val="00801C27"/>
    <w:rsid w:val="00811FDE"/>
    <w:rsid w:val="00816A25"/>
    <w:rsid w:val="00837AD4"/>
    <w:rsid w:val="0084532C"/>
    <w:rsid w:val="00867B54"/>
    <w:rsid w:val="00870E21"/>
    <w:rsid w:val="008D61D2"/>
    <w:rsid w:val="008E6517"/>
    <w:rsid w:val="008F053D"/>
    <w:rsid w:val="00931DD1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F35CC"/>
    <w:rsid w:val="00A0603A"/>
    <w:rsid w:val="00A23DCB"/>
    <w:rsid w:val="00A36307"/>
    <w:rsid w:val="00A37994"/>
    <w:rsid w:val="00A4387A"/>
    <w:rsid w:val="00A75EA1"/>
    <w:rsid w:val="00A80905"/>
    <w:rsid w:val="00AA52EB"/>
    <w:rsid w:val="00AA5BDF"/>
    <w:rsid w:val="00AD544A"/>
    <w:rsid w:val="00B06C17"/>
    <w:rsid w:val="00B1009F"/>
    <w:rsid w:val="00B14AAB"/>
    <w:rsid w:val="00B51502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4557B"/>
    <w:rsid w:val="00C51080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618D"/>
    <w:rsid w:val="00DA2677"/>
    <w:rsid w:val="00DA3A63"/>
    <w:rsid w:val="00DC70AA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347F0"/>
    <w:rsid w:val="00F50316"/>
    <w:rsid w:val="00F5384A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5C75-E62F-4C98-9D31-7E86028B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62</cp:revision>
  <cp:lastPrinted>2023-04-27T15:12:00Z</cp:lastPrinted>
  <dcterms:created xsi:type="dcterms:W3CDTF">2021-09-02T11:40:00Z</dcterms:created>
  <dcterms:modified xsi:type="dcterms:W3CDTF">2023-04-27T15:13:00Z</dcterms:modified>
</cp:coreProperties>
</file>