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92338" w:rsidRDefault="00A92338" w:rsidP="00812ED0">
      <w:pPr>
        <w:numPr>
          <w:ilvl w:val="0"/>
          <w:numId w:val="4"/>
        </w:num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</w:p>
    <w:p w:rsidR="00812ED0" w:rsidRDefault="00A92338" w:rsidP="00A9233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 xml:space="preserve">            </w:t>
      </w:r>
    </w:p>
    <w:p w:rsidR="00812ED0" w:rsidRDefault="00812ED0" w:rsidP="00812ED0">
      <w:pPr>
        <w:numPr>
          <w:ilvl w:val="0"/>
          <w:numId w:val="4"/>
        </w:numPr>
        <w:suppressAutoHyphens/>
        <w:spacing w:after="0" w:line="100" w:lineRule="atLeast"/>
        <w:jc w:val="righ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ПРОЕКТ</w:t>
      </w:r>
    </w:p>
    <w:tbl>
      <w:tblPr>
        <w:tblW w:w="0" w:type="auto"/>
        <w:tblInd w:w="145" w:type="dxa"/>
        <w:tblLook w:val="0000" w:firstRow="0" w:lastRow="0" w:firstColumn="0" w:lastColumn="0" w:noHBand="0" w:noVBand="0"/>
      </w:tblPr>
      <w:tblGrid>
        <w:gridCol w:w="3459"/>
      </w:tblGrid>
      <w:tr w:rsidR="00812ED0" w:rsidTr="00812ED0">
        <w:tblPrEx>
          <w:tblCellMar>
            <w:top w:w="0" w:type="dxa"/>
            <w:bottom w:w="0" w:type="dxa"/>
          </w:tblCellMar>
        </w:tblPrEx>
        <w:trPr>
          <w:trHeight w:val="1249"/>
        </w:trPr>
        <w:tc>
          <w:tcPr>
            <w:tcW w:w="3459" w:type="dxa"/>
          </w:tcPr>
          <w:p w:rsidR="00812ED0" w:rsidRPr="00061670" w:rsidRDefault="00812ED0" w:rsidP="00197FDC">
            <w:pPr>
              <w:shd w:val="clear" w:color="auto" w:fill="FFFFFF"/>
              <w:autoSpaceDE w:val="0"/>
              <w:spacing w:after="0" w:line="240" w:lineRule="auto"/>
              <w:ind w:left="-13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</w:p>
          <w:p w:rsidR="00812ED0" w:rsidRPr="00B70BAB" w:rsidRDefault="00812ED0" w:rsidP="00197FDC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АДМИНИСТРАЦИЯ</w:t>
            </w:r>
          </w:p>
          <w:p w:rsidR="00812ED0" w:rsidRPr="00B70BAB" w:rsidRDefault="00812ED0" w:rsidP="00197FDC">
            <w:pPr>
              <w:shd w:val="clear" w:color="auto" w:fill="FFFFFF"/>
              <w:autoSpaceDE w:val="0"/>
              <w:spacing w:after="0"/>
              <w:ind w:left="-13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70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СЕЛЬСКОГО ПОСЕЛЕНИЯ ЧУБОВКА</w:t>
            </w:r>
            <w:r w:rsidRPr="00B70BAB">
              <w:rPr>
                <w:sz w:val="20"/>
                <w:szCs w:val="20"/>
              </w:rPr>
              <w:t xml:space="preserve"> </w:t>
            </w:r>
            <w:r w:rsidRPr="00B70BAB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МУНИЦИПАЛЬНОГО РАЙОНА КИНЕЛЬСКИЙ САМАРСКОЙ ОБЛАСТИ</w:t>
            </w:r>
          </w:p>
          <w:p w:rsidR="00812ED0" w:rsidRDefault="00812ED0" w:rsidP="00812ED0">
            <w:pPr>
              <w:shd w:val="clear" w:color="auto" w:fill="FFFFFF"/>
              <w:autoSpaceDE w:val="0"/>
              <w:spacing w:after="0" w:line="240" w:lineRule="auto"/>
              <w:ind w:left="-13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</w:tbl>
    <w:p w:rsidR="00812ED0" w:rsidRPr="00812ED0" w:rsidRDefault="00812ED0" w:rsidP="00812ED0">
      <w:pPr>
        <w:suppressAutoHyphens/>
        <w:spacing w:after="0" w:line="100" w:lineRule="atLeast"/>
        <w:rPr>
          <w:rFonts w:ascii="Times New Roman" w:hAnsi="Times New Roman"/>
          <w:bCs/>
          <w:color w:val="000000"/>
          <w:sz w:val="28"/>
          <w:szCs w:val="28"/>
        </w:rPr>
      </w:pPr>
    </w:p>
    <w:p w:rsidR="00A92338" w:rsidRDefault="00A92338" w:rsidP="00A92338">
      <w:pPr>
        <w:numPr>
          <w:ilvl w:val="0"/>
          <w:numId w:val="4"/>
        </w:numPr>
        <w:suppressAutoHyphens/>
        <w:spacing w:after="0" w:line="100" w:lineRule="atLeast"/>
        <w:rPr>
          <w:rFonts w:ascii="Times New Roman" w:hAnsi="Times New Roman"/>
          <w:bCs/>
          <w:color w:val="000000"/>
          <w:sz w:val="28"/>
          <w:szCs w:val="28"/>
        </w:rPr>
      </w:pPr>
      <w:r>
        <w:rPr>
          <w:rFonts w:ascii="Times New Roman" w:hAnsi="Times New Roman"/>
          <w:bCs/>
          <w:color w:val="000000"/>
          <w:sz w:val="28"/>
          <w:szCs w:val="28"/>
        </w:rPr>
        <w:t>ПОСТАНОВЛЕНИЕ</w:t>
      </w:r>
    </w:p>
    <w:p w:rsidR="00A92338" w:rsidRDefault="00A92338" w:rsidP="00812ED0">
      <w:pPr>
        <w:pStyle w:val="a4"/>
        <w:spacing w:before="0"/>
        <w:contextualSpacing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№ </w:t>
      </w:r>
      <w:r w:rsidR="00812ED0">
        <w:rPr>
          <w:color w:val="000000"/>
          <w:sz w:val="28"/>
          <w:szCs w:val="28"/>
        </w:rPr>
        <w:t xml:space="preserve">      </w:t>
      </w:r>
      <w:r>
        <w:rPr>
          <w:color w:val="000000"/>
          <w:sz w:val="28"/>
          <w:szCs w:val="28"/>
        </w:rPr>
        <w:t xml:space="preserve"> от </w:t>
      </w:r>
      <w:r w:rsidR="000E30C5">
        <w:rPr>
          <w:color w:val="000000"/>
          <w:sz w:val="28"/>
          <w:szCs w:val="28"/>
        </w:rPr>
        <w:t xml:space="preserve"> </w:t>
      </w:r>
      <w:r w:rsidR="00812ED0">
        <w:rPr>
          <w:color w:val="000000"/>
          <w:sz w:val="28"/>
          <w:szCs w:val="28"/>
        </w:rPr>
        <w:t xml:space="preserve">         </w:t>
      </w:r>
      <w:r w:rsidR="000E30C5">
        <w:rPr>
          <w:color w:val="000000"/>
          <w:sz w:val="28"/>
          <w:szCs w:val="28"/>
        </w:rPr>
        <w:t>2022</w:t>
      </w:r>
      <w:r>
        <w:rPr>
          <w:color w:val="000000"/>
          <w:sz w:val="28"/>
          <w:szCs w:val="28"/>
        </w:rPr>
        <w:t xml:space="preserve"> года</w:t>
      </w:r>
    </w:p>
    <w:p w:rsidR="00997ABF" w:rsidRPr="00997ABF" w:rsidRDefault="00997ABF" w:rsidP="00997ABF">
      <w:pPr>
        <w:suppressAutoHyphens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bookmarkStart w:id="0" w:name="_GoBack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«Об утверждении </w:t>
      </w:r>
      <w:proofErr w:type="gramStart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Порядка организации создания мест накопления отработанных ртутьсодержащих</w:t>
      </w:r>
      <w:proofErr w:type="gramEnd"/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</w:t>
      </w:r>
      <w:r w:rsidR="007815AA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с</w:t>
      </w: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т на территории сельского поселения </w:t>
      </w:r>
      <w:r w:rsidR="00812E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»</w:t>
      </w:r>
    </w:p>
    <w:bookmarkEnd w:id="0"/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ab/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Федерации»; Федеральным законом от 24.06.1998 № 89-ФЗ «Об отходах производства и потребления»; </w:t>
      </w: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 Уставом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sz w:val="27"/>
          <w:szCs w:val="27"/>
        </w:rPr>
        <w:t xml:space="preserve">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района Кинельский Самарской области,</w:t>
      </w:r>
      <w:proofErr w:type="gramEnd"/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ПОСТАНОВЛЯЮ:</w:t>
      </w:r>
    </w:p>
    <w:p w:rsidR="00997ABF" w:rsidRPr="00997ABF" w:rsidRDefault="00997ABF" w:rsidP="00997ABF">
      <w:pPr>
        <w:widowControl w:val="0"/>
        <w:tabs>
          <w:tab w:val="left" w:pos="1091"/>
        </w:tabs>
        <w:spacing w:after="0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Утвердить 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(Приложение).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Опубликовать настоящее постановление в газете «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Вестник сельского поселения 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».</w:t>
      </w:r>
    </w:p>
    <w:p w:rsidR="00997ABF" w:rsidRPr="00997ABF" w:rsidRDefault="00997ABF" w:rsidP="00997ABF">
      <w:pPr>
        <w:pStyle w:val="a3"/>
        <w:numPr>
          <w:ilvl w:val="0"/>
          <w:numId w:val="3"/>
        </w:numPr>
        <w:ind w:left="0" w:firstLine="360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Настоящее постановление вступает в силу после его официального опубликования.</w:t>
      </w:r>
    </w:p>
    <w:p w:rsidR="00997ABF" w:rsidRPr="00812ED0" w:rsidRDefault="00997ABF" w:rsidP="00812ED0">
      <w:pPr>
        <w:pStyle w:val="a3"/>
        <w:numPr>
          <w:ilvl w:val="0"/>
          <w:numId w:val="3"/>
        </w:numPr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Контроль за</w:t>
      </w:r>
      <w:proofErr w:type="gramEnd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исполнением настоящего постановления оставляю за собой.</w:t>
      </w: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Глава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муниципального района Кинельский</w:t>
      </w:r>
    </w:p>
    <w:p w:rsidR="00997ABF" w:rsidRPr="00A92338" w:rsidRDefault="00997ABF" w:rsidP="00997ABF">
      <w:pPr>
        <w:pStyle w:val="a3"/>
        <w:ind w:left="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sectPr w:rsidR="00997ABF" w:rsidRPr="00A92338" w:rsidSect="00997ABF">
          <w:pgSz w:w="11906" w:h="16838"/>
          <w:pgMar w:top="709" w:right="850" w:bottom="851" w:left="1418" w:header="708" w:footer="708" w:gutter="0"/>
          <w:cols w:space="708"/>
          <w:docGrid w:linePitch="360"/>
        </w:sectPr>
      </w:pPr>
      <w:r w:rsidRPr="00A92338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Самарской области                                                                       </w:t>
      </w:r>
      <w:proofErr w:type="spellStart"/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А.А.Авдеев</w:t>
      </w:r>
      <w:proofErr w:type="spellEnd"/>
    </w:p>
    <w:p w:rsidR="00997ABF" w:rsidRPr="00997ABF" w:rsidRDefault="00997ABF" w:rsidP="00997ABF">
      <w:pPr>
        <w:widowControl w:val="0"/>
        <w:tabs>
          <w:tab w:val="left" w:pos="6530"/>
          <w:tab w:val="left" w:leader="underscore" w:pos="8188"/>
        </w:tabs>
        <w:spacing w:after="1227" w:line="267" w:lineRule="exact"/>
        <w:ind w:left="5080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lastRenderedPageBreak/>
        <w:t xml:space="preserve">Приложение 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к Постановлению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от</w:t>
      </w:r>
      <w:r w:rsidR="0081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0E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  <w:r w:rsidR="0081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           </w:t>
      </w:r>
      <w:r w:rsidR="000E30C5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20</w:t>
      </w:r>
      <w:r w:rsidRPr="00997ABF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22 №</w:t>
      </w:r>
      <w:r w:rsidR="00812ED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 xml:space="preserve"> </w:t>
      </w:r>
    </w:p>
    <w:p w:rsidR="00997ABF" w:rsidRPr="00A92338" w:rsidRDefault="00997ABF" w:rsidP="00997ABF">
      <w:pPr>
        <w:widowControl w:val="0"/>
        <w:spacing w:after="0" w:line="308" w:lineRule="exact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</w:t>
      </w:r>
    </w:p>
    <w:p w:rsidR="00997ABF" w:rsidRPr="00A92338" w:rsidRDefault="00997ABF" w:rsidP="00997ABF">
      <w:pPr>
        <w:widowControl w:val="0"/>
        <w:spacing w:after="594" w:line="308" w:lineRule="exact"/>
        <w:ind w:firstLine="2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812ED0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Чубовка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3945"/>
        </w:tabs>
        <w:spacing w:after="263" w:line="240" w:lineRule="exact"/>
        <w:ind w:left="3660"/>
        <w:jc w:val="both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Общие положения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1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proofErr w:type="gramStart"/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Порядок организации создания мест накопления отработанных ртутьсодержащих ламп, в том числе в случаях, когда организация таких мет накопления не предоставляется возможной в силу отсутствия в многоквартирных домах помещений для организации мест накопления, а также информирования потребителей о расположении таких мет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(далее - Порядок), разработан в соответствии с:</w:t>
      </w:r>
      <w:proofErr w:type="gramEnd"/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56"/>
        </w:tabs>
        <w:spacing w:after="0" w:line="287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Федеральным законом от 24.06.1998 № 89-ФЗ «Об отходах производства и потребления»;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7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Постановлением Правительства Российской Федерации от 28.12.2020 № 2314 «Об утверждении Правил обращения с отходами производства и потребления в части осветительных устройств, электрических ламп, ненадлежащие сбор, накопление, использование, обезвреживание, транспортирование и размещение которых может повлечь причинение вреда жизни, здоровью граждан, вреда животным, растениям и окружающей среде»;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Уставом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3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иными законами и нормативно-правовыми актами.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97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Порядок разработан в целях: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60"/>
        </w:tabs>
        <w:spacing w:after="0" w:line="301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информирования потребителей о расположении таких мест на территории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Для целей настоящего Порядка используются термины и определения в значениях, установленных законодательством Российской Федерации.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Накопление неповрежденных отработанных ртутьсодержащих ламп производится: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>в соответствии с требованиями безопасности, предусмотренными производителем ртутьсодержащих ламп, указанных в правилах эксплуатации таких товаров;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индивидуальной и транспортной упаковках, обеспечивающих сохранность отработанных ртутьсодержащих ламп. Допускается использовать для накопления отработанных ртутьсодержащих ламп упаковку от новых ламп в целях исключения возможности повреждения таких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12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герметичной транспортной упаковке, исключающей загрязнение окружающей среды и причинение вреда жизни и здоровью человека, отдельно от других видов отходов.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Не допускается совместное накопление поврежденных и неповрежденных ртутьсодержащих ламп.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064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В случае аварийной ситуации и (или) загрязнения помещения, где расположено место накопления отработанных ртутьсодержащих ламп, парами и (или) остатками ртути лицом, организовавшим места накопления, должно быть обеспечено проведение работ по обезвреживанию отходов отработанных (в том числе поврежденных) ртутьсодержащих ламп с привлечением оператора на основании договора об оказании услуг по обращению с отходами.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603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Транспортирование отработанных ртутьсодержащих ламп осуществляется оператором в соответствии с требованиями Федерального закона «Об отходах производства и потребления». Допускается транспортирование отработанных ртутьсодержащих ламп потребителями до места накопления в индивидуальной и транспортной упаковках из-под ртутьсодержащих ламп аналогичных размеров, не имеющих видимых повреждений, или иной герметичной транспортной упаковке, обеспечивающей сохранность таких ламп при их транспортировании.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149"/>
        </w:tabs>
        <w:spacing w:after="237" w:line="305" w:lineRule="exact"/>
        <w:ind w:firstLine="60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организации создания мест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0" w:line="30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Место накопления отработанных ртутьсодержащих ламп определяется Постановлением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numPr>
          <w:ilvl w:val="1"/>
          <w:numId w:val="1"/>
        </w:numPr>
        <w:tabs>
          <w:tab w:val="left" w:pos="1338"/>
        </w:tabs>
        <w:spacing w:after="524" w:line="298" w:lineRule="exact"/>
        <w:ind w:firstLine="60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График работы места накопления отработанных ртутьсодержащих ламп, соответствует графику работы учреждения, ответственного за организацию места накопления отработанных ртутьсодержащих ламп, в том числе в случаях, когда организация таких мест накопления не предоставляется возможной в силу отсутствия в многоквартирных домах помещений для организации мест накопления.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404"/>
        </w:tabs>
        <w:spacing w:after="311" w:line="318" w:lineRule="exact"/>
        <w:ind w:left="567" w:hanging="560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Порядок информирования потребителей о расположении мест накопления отработанных ртутьсодержащих ламп</w:t>
      </w:r>
    </w:p>
    <w:p w:rsidR="00997ABF" w:rsidRPr="00997ABF" w:rsidRDefault="00997ABF" w:rsidP="00997ABF">
      <w:pPr>
        <w:widowControl w:val="0"/>
        <w:spacing w:after="0" w:line="305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3.1. Администрация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 информирует потребителей о расположении мест накопления отработанных ртутьсодержащих 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lastRenderedPageBreak/>
        <w:t xml:space="preserve">ламп путем размещения соответствующей информации на официальном сайте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Указанная информация размещается в течение тридцати рабочих дней со дня создания места накопления отработанных ртутьсодержащих ламп уполномоченным сотрудником Комитета жилищно-коммунального хозяйства Администрации сельского поселения </w:t>
      </w:r>
      <w:r w:rsidR="00812ED0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Чубовка</w:t>
      </w: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.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Информация должна содержать следующие данные: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796"/>
        </w:tabs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адрес места накопления отработанных ртутьсодержащих ламп;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 xml:space="preserve">график работы места накопления отработанных ртутьсодержащих ламп; </w:t>
      </w:r>
    </w:p>
    <w:p w:rsidR="00997ABF" w:rsidRPr="00997ABF" w:rsidRDefault="00997ABF" w:rsidP="00997ABF">
      <w:pPr>
        <w:widowControl w:val="0"/>
        <w:numPr>
          <w:ilvl w:val="0"/>
          <w:numId w:val="2"/>
        </w:numPr>
        <w:tabs>
          <w:tab w:val="left" w:pos="800"/>
        </w:tabs>
        <w:spacing w:after="0" w:line="308" w:lineRule="exact"/>
        <w:ind w:left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-контактные данные лиц, ответственных за прием отработанных</w:t>
      </w:r>
    </w:p>
    <w:p w:rsidR="00997ABF" w:rsidRPr="00997ABF" w:rsidRDefault="00997ABF" w:rsidP="00997ABF">
      <w:pPr>
        <w:widowControl w:val="0"/>
        <w:spacing w:after="534" w:line="308" w:lineRule="exact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ртутьсодержащих ламп (при наличии).</w:t>
      </w:r>
    </w:p>
    <w:p w:rsidR="00997ABF" w:rsidRPr="00A92338" w:rsidRDefault="00997ABF" w:rsidP="00997ABF">
      <w:pPr>
        <w:widowControl w:val="0"/>
        <w:numPr>
          <w:ilvl w:val="0"/>
          <w:numId w:val="1"/>
        </w:numPr>
        <w:tabs>
          <w:tab w:val="left" w:pos="1707"/>
        </w:tabs>
        <w:spacing w:after="193" w:line="240" w:lineRule="exact"/>
        <w:ind w:left="1276"/>
        <w:jc w:val="center"/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</w:pPr>
      <w:r w:rsidRPr="00A92338">
        <w:rPr>
          <w:rFonts w:ascii="Times New Roman" w:eastAsia="Times New Roman" w:hAnsi="Times New Roman" w:cs="Times New Roman"/>
          <w:b/>
          <w:color w:val="000000"/>
          <w:sz w:val="27"/>
          <w:szCs w:val="27"/>
          <w:lang w:eastAsia="ru-RU" w:bidi="ru-RU"/>
        </w:rPr>
        <w:t>Ответственность за нарушение настоящего Порядка</w:t>
      </w:r>
    </w:p>
    <w:p w:rsidR="00997ABF" w:rsidRPr="00997ABF" w:rsidRDefault="00997ABF" w:rsidP="00997ABF">
      <w:pPr>
        <w:widowControl w:val="0"/>
        <w:spacing w:after="0" w:line="308" w:lineRule="exact"/>
        <w:ind w:firstLine="580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</w:pPr>
      <w:r w:rsidRPr="00997ABF">
        <w:rPr>
          <w:rFonts w:ascii="Times New Roman" w:eastAsia="Times New Roman" w:hAnsi="Times New Roman" w:cs="Times New Roman"/>
          <w:color w:val="000000"/>
          <w:sz w:val="27"/>
          <w:szCs w:val="27"/>
          <w:lang w:eastAsia="ru-RU" w:bidi="ru-RU"/>
        </w:rPr>
        <w:t>4.1. Неисполнение настоящего Порядка влечет дисциплинарную, административную или уголовную ответственность в соответствии с действующим законодательством. Привлечение к ответственности не освобождает юридических и физических лиц, индивидуальных предпринимателей от обязанности устранить допущенное нарушение.</w:t>
      </w:r>
    </w:p>
    <w:p w:rsidR="00834302" w:rsidRPr="00997ABF" w:rsidRDefault="00FB66BD">
      <w:pPr>
        <w:rPr>
          <w:sz w:val="27"/>
          <w:szCs w:val="27"/>
        </w:rPr>
      </w:pPr>
    </w:p>
    <w:sectPr w:rsidR="00834302" w:rsidRPr="00997A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864" w:hanging="432"/>
      </w:pPr>
      <w:rPr>
        <w:rFonts w:ascii="Times New Roman" w:hAnsi="Times New Roman" w:cs="Times New Roman"/>
        <w:b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432"/>
        </w:tabs>
        <w:ind w:left="1008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432"/>
        </w:tabs>
        <w:ind w:left="1152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432"/>
        </w:tabs>
        <w:ind w:left="1296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432"/>
        </w:tabs>
        <w:ind w:left="1440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432"/>
        </w:tabs>
        <w:ind w:left="1584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432"/>
        </w:tabs>
        <w:ind w:left="1728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432"/>
        </w:tabs>
        <w:ind w:left="1872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432"/>
        </w:tabs>
        <w:ind w:left="2016" w:hanging="1584"/>
      </w:pPr>
    </w:lvl>
  </w:abstractNum>
  <w:abstractNum w:abstractNumId="1">
    <w:nsid w:val="43C2318E"/>
    <w:multiLevelType w:val="multilevel"/>
    <w:tmpl w:val="A0C8AC0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596A73DB"/>
    <w:multiLevelType w:val="hybridMultilevel"/>
    <w:tmpl w:val="9BE880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9092AE3"/>
    <w:multiLevelType w:val="multilevel"/>
    <w:tmpl w:val="E91087F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0513"/>
    <w:rsid w:val="00034076"/>
    <w:rsid w:val="000E30C5"/>
    <w:rsid w:val="00533862"/>
    <w:rsid w:val="00535C1B"/>
    <w:rsid w:val="00631873"/>
    <w:rsid w:val="007815AA"/>
    <w:rsid w:val="00791E20"/>
    <w:rsid w:val="00812ED0"/>
    <w:rsid w:val="00997ABF"/>
    <w:rsid w:val="00A80513"/>
    <w:rsid w:val="00A92338"/>
    <w:rsid w:val="00C64643"/>
    <w:rsid w:val="00FB66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styleId="a4">
    <w:name w:val="Normal (Web)"/>
    <w:basedOn w:val="a"/>
    <w:semiHidden/>
    <w:unhideWhenUsed/>
    <w:rsid w:val="00A92338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97ABF"/>
    <w:pPr>
      <w:ind w:left="720"/>
      <w:contextualSpacing/>
    </w:pPr>
  </w:style>
  <w:style w:type="paragraph" w:styleId="a4">
    <w:name w:val="Normal (Web)"/>
    <w:basedOn w:val="a"/>
    <w:semiHidden/>
    <w:unhideWhenUsed/>
    <w:rsid w:val="00A92338"/>
    <w:pPr>
      <w:suppressAutoHyphens/>
      <w:spacing w:before="60"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627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4</Pages>
  <Words>1160</Words>
  <Characters>6618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Admin</cp:lastModifiedBy>
  <cp:revision>7</cp:revision>
  <cp:lastPrinted>2022-08-24T07:35:00Z</cp:lastPrinted>
  <dcterms:created xsi:type="dcterms:W3CDTF">2022-07-25T09:03:00Z</dcterms:created>
  <dcterms:modified xsi:type="dcterms:W3CDTF">2022-08-24T07:39:00Z</dcterms:modified>
</cp:coreProperties>
</file>