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145" w:type="dxa"/>
        <w:tblLook w:val="04A0" w:firstRow="1" w:lastRow="0" w:firstColumn="1" w:lastColumn="0" w:noHBand="0" w:noVBand="1"/>
      </w:tblPr>
      <w:tblGrid>
        <w:gridCol w:w="4094"/>
      </w:tblGrid>
      <w:tr w:rsidR="00E465A8" w14:paraId="0C0EBEDF" w14:textId="77777777" w:rsidTr="00E465A8">
        <w:trPr>
          <w:trHeight w:val="2012"/>
        </w:trPr>
        <w:tc>
          <w:tcPr>
            <w:tcW w:w="4094" w:type="dxa"/>
          </w:tcPr>
          <w:p w14:paraId="5012BC56" w14:textId="77777777" w:rsidR="00E465A8" w:rsidRDefault="00E465A8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16"/>
                <w:szCs w:val="16"/>
              </w:rPr>
            </w:pPr>
          </w:p>
          <w:p w14:paraId="79D01C2F" w14:textId="77777777" w:rsidR="00E465A8" w:rsidRDefault="00E465A8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АДМИНИСТРАЦИЯ</w:t>
            </w:r>
          </w:p>
          <w:p w14:paraId="3FD63B53" w14:textId="77777777" w:rsidR="00E465A8" w:rsidRDefault="00E465A8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СЕЛЬСКОГО ПОСЕЛЕНИЯ ЧУБОВКА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</w:t>
            </w:r>
            <w:r>
              <w:rPr>
                <w:b/>
                <w:color w:val="000000"/>
                <w:sz w:val="20"/>
                <w:szCs w:val="20"/>
              </w:rPr>
              <w:t>МУНИЦИПАЛЬНОГО РАЙОНА КИНЕЛЬСКИЙ САМАРСКОЙ ОБЛАСТИ</w:t>
            </w:r>
          </w:p>
          <w:p w14:paraId="18AEA98F" w14:textId="77777777" w:rsidR="00E465A8" w:rsidRDefault="00E465A8">
            <w:pPr>
              <w:shd w:val="clear" w:color="auto" w:fill="FFFFFF"/>
              <w:autoSpaceDE w:val="0"/>
              <w:ind w:left="-13"/>
              <w:jc w:val="center"/>
              <w:rPr>
                <w:b/>
                <w:color w:val="000000"/>
                <w:sz w:val="28"/>
                <w:szCs w:val="28"/>
              </w:rPr>
            </w:pPr>
          </w:p>
          <w:p w14:paraId="7FAB9495" w14:textId="0F953B97" w:rsidR="00E465A8" w:rsidRDefault="00E465A8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ПОСТАНОВЛЕНИЕ № </w:t>
            </w:r>
          </w:p>
          <w:p w14:paraId="74701CD3" w14:textId="3B151457" w:rsidR="00E465A8" w:rsidRDefault="00E465A8">
            <w:pPr>
              <w:shd w:val="clear" w:color="auto" w:fill="FFFFFF"/>
              <w:autoSpaceDE w:val="0"/>
              <w:ind w:left="-13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 xml:space="preserve">от                   </w:t>
            </w:r>
            <w:r>
              <w:rPr>
                <w:color w:val="000000"/>
                <w:sz w:val="28"/>
                <w:szCs w:val="28"/>
              </w:rPr>
              <w:t>2022 г.</w:t>
            </w:r>
          </w:p>
        </w:tc>
      </w:tr>
    </w:tbl>
    <w:p w14:paraId="304A5500" w14:textId="77777777" w:rsidR="001514D6" w:rsidRDefault="001514D6"/>
    <w:p w14:paraId="1CE917A4" w14:textId="77777777" w:rsidR="00465136" w:rsidRDefault="00465136">
      <w:pPr>
        <w:jc w:val="both"/>
        <w:rPr>
          <w:b/>
          <w:sz w:val="28"/>
          <w:szCs w:val="28"/>
        </w:rPr>
      </w:pPr>
    </w:p>
    <w:p w14:paraId="69D57B9B" w14:textId="2909C34A" w:rsidR="00465136" w:rsidRPr="00465136" w:rsidRDefault="00465136" w:rsidP="00465136">
      <w:pPr>
        <w:tabs>
          <w:tab w:val="left" w:pos="4536"/>
        </w:tabs>
        <w:ind w:right="4534"/>
        <w:jc w:val="both"/>
        <w:rPr>
          <w:b/>
          <w:bCs/>
          <w:sz w:val="28"/>
          <w:szCs w:val="28"/>
        </w:rPr>
      </w:pPr>
      <w:r w:rsidRPr="00465136">
        <w:rPr>
          <w:b/>
          <w:bCs/>
          <w:sz w:val="28"/>
          <w:szCs w:val="28"/>
        </w:rPr>
        <w:t>«</w:t>
      </w:r>
      <w:r w:rsidRPr="00465136">
        <w:rPr>
          <w:b/>
          <w:bCs/>
          <w:color w:val="000000" w:themeColor="text1"/>
          <w:sz w:val="28"/>
          <w:szCs w:val="28"/>
        </w:rPr>
        <w:t xml:space="preserve">Об утверждении </w:t>
      </w:r>
      <w:r w:rsidR="005D0DAD" w:rsidRPr="005D0DAD">
        <w:rPr>
          <w:b/>
          <w:bCs/>
          <w:color w:val="000000" w:themeColor="text1"/>
          <w:sz w:val="28"/>
          <w:szCs w:val="28"/>
        </w:rPr>
        <w:t>Программ</w:t>
      </w:r>
      <w:r w:rsidR="005D0DAD">
        <w:rPr>
          <w:b/>
          <w:bCs/>
          <w:color w:val="000000" w:themeColor="text1"/>
          <w:sz w:val="28"/>
          <w:szCs w:val="28"/>
        </w:rPr>
        <w:t>ы</w:t>
      </w:r>
      <w:r w:rsidR="005D0DAD" w:rsidRPr="005D0DAD">
        <w:rPr>
          <w:b/>
          <w:bCs/>
          <w:color w:val="000000" w:themeColor="text1"/>
          <w:sz w:val="28"/>
          <w:szCs w:val="28"/>
        </w:rPr>
        <w:t xml:space="preserve"> профилактики рисков причинения вреда (ущерба) охраняемым законом ценностям в сфере муниципального жилищного контроля </w:t>
      </w:r>
      <w:r w:rsidRPr="00465136">
        <w:rPr>
          <w:b/>
          <w:bCs/>
          <w:spacing w:val="-6"/>
          <w:sz w:val="28"/>
          <w:szCs w:val="28"/>
        </w:rPr>
        <w:t xml:space="preserve">на территории сельского поселения </w:t>
      </w:r>
      <w:r w:rsidR="00E465A8" w:rsidRPr="00E465A8">
        <w:rPr>
          <w:b/>
          <w:bCs/>
          <w:spacing w:val="-6"/>
          <w:sz w:val="28"/>
          <w:szCs w:val="28"/>
        </w:rPr>
        <w:t>Чубовка</w:t>
      </w:r>
      <w:r w:rsidR="00901DAF" w:rsidRPr="00E465A8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="00901DAF">
        <w:rPr>
          <w:b/>
          <w:bCs/>
          <w:color w:val="000000" w:themeColor="text1"/>
          <w:sz w:val="28"/>
          <w:szCs w:val="28"/>
        </w:rPr>
        <w:t xml:space="preserve"> на 2023</w:t>
      </w:r>
      <w:r w:rsidRPr="00465136">
        <w:rPr>
          <w:b/>
          <w:bCs/>
          <w:color w:val="000000" w:themeColor="text1"/>
          <w:sz w:val="28"/>
          <w:szCs w:val="28"/>
        </w:rPr>
        <w:t xml:space="preserve"> год </w:t>
      </w:r>
      <w:r w:rsidRPr="00465136">
        <w:rPr>
          <w:b/>
          <w:bCs/>
          <w:sz w:val="28"/>
          <w:szCs w:val="28"/>
        </w:rPr>
        <w:t>»</w:t>
      </w:r>
    </w:p>
    <w:p w14:paraId="3DF3DB16" w14:textId="353CA640" w:rsidR="00465136" w:rsidRDefault="00465136" w:rsidP="00465136">
      <w:pPr>
        <w:ind w:left="17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72C2BD83" w14:textId="77777777" w:rsidR="00465136" w:rsidRDefault="00465136" w:rsidP="00465136">
      <w:pPr>
        <w:ind w:left="170"/>
        <w:rPr>
          <w:b/>
          <w:szCs w:val="28"/>
        </w:rPr>
      </w:pPr>
    </w:p>
    <w:p w14:paraId="4F28C132" w14:textId="516AAB3D" w:rsidR="00465136" w:rsidRPr="00B326DE" w:rsidRDefault="00465136" w:rsidP="00465136">
      <w:pPr>
        <w:spacing w:line="276" w:lineRule="auto"/>
        <w:ind w:firstLine="708"/>
        <w:jc w:val="both"/>
        <w:rPr>
          <w:color w:val="000000" w:themeColor="text1"/>
          <w:sz w:val="28"/>
          <w:szCs w:val="28"/>
        </w:rPr>
      </w:pPr>
      <w:r w:rsidRPr="00B326DE">
        <w:rPr>
          <w:color w:val="000000" w:themeColor="text1"/>
          <w:sz w:val="28"/>
          <w:szCs w:val="28"/>
        </w:rPr>
        <w:t>В соответствии со статьей 44 Федерального закона от 31.07.2020 № 248-ФЗ «О государственном контроле (надзоре) и муниципальном контроле в Российской Федерации»,</w:t>
      </w:r>
      <w:r w:rsidRPr="00B326DE">
        <w:rPr>
          <w:color w:val="000000" w:themeColor="text1"/>
          <w:sz w:val="28"/>
          <w:szCs w:val="28"/>
          <w:shd w:val="clear" w:color="auto" w:fill="FFFFFF"/>
        </w:rPr>
        <w:t xml:space="preserve"> постановлением Правительства Российской Федерации от 25.06.2021 № 990</w:t>
      </w:r>
      <w:r w:rsidRPr="00B326DE">
        <w:rPr>
          <w:color w:val="000000" w:themeColor="text1"/>
          <w:sz w:val="28"/>
          <w:szCs w:val="28"/>
        </w:rPr>
        <w:t xml:space="preserve"> </w:t>
      </w:r>
      <w:r w:rsidRPr="00B326DE">
        <w:rPr>
          <w:color w:val="000000" w:themeColor="text1"/>
          <w:sz w:val="28"/>
          <w:szCs w:val="28"/>
          <w:shd w:val="clear" w:color="auto" w:fill="FFFFFF"/>
        </w:rPr>
        <w:t>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69886BB6" w14:textId="7B9FEDEC" w:rsidR="00465136" w:rsidRPr="00465136" w:rsidRDefault="00465136" w:rsidP="00465136">
      <w:pPr>
        <w:spacing w:before="120" w:line="360" w:lineRule="auto"/>
        <w:ind w:left="170"/>
        <w:jc w:val="center"/>
        <w:rPr>
          <w:b/>
          <w:bCs/>
          <w:color w:val="FF0000"/>
          <w:sz w:val="28"/>
          <w:szCs w:val="28"/>
        </w:rPr>
      </w:pPr>
      <w:r w:rsidRPr="00465136">
        <w:rPr>
          <w:b/>
          <w:bCs/>
          <w:sz w:val="28"/>
          <w:szCs w:val="28"/>
        </w:rPr>
        <w:t>ПОСТАНОВЛЯЮ:</w:t>
      </w:r>
    </w:p>
    <w:p w14:paraId="191841F7" w14:textId="2BDBEB5B" w:rsidR="00465136" w:rsidRPr="00E465A8" w:rsidRDefault="00465136" w:rsidP="00E465A8">
      <w:pPr>
        <w:pStyle w:val="a9"/>
        <w:numPr>
          <w:ilvl w:val="0"/>
          <w:numId w:val="6"/>
        </w:numPr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 w:rsidRPr="00465136">
        <w:rPr>
          <w:color w:val="000000" w:themeColor="text1"/>
          <w:sz w:val="28"/>
          <w:szCs w:val="28"/>
        </w:rPr>
        <w:t>Утвердить П</w:t>
      </w:r>
      <w:r w:rsidRPr="00465136">
        <w:rPr>
          <w:color w:val="000000" w:themeColor="text1"/>
          <w:sz w:val="28"/>
          <w:szCs w:val="28"/>
          <w:shd w:val="clear" w:color="auto" w:fill="FFFFFF"/>
        </w:rPr>
        <w:t>рограмму профилактики рисков причинения вреда (ущерба) охраняемым законом ценностям в</w:t>
      </w:r>
      <w:r w:rsidR="00AA6169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5D0DAD" w:rsidRPr="00465136">
        <w:rPr>
          <w:color w:val="000000" w:themeColor="text1"/>
          <w:sz w:val="28"/>
          <w:szCs w:val="28"/>
          <w:shd w:val="clear" w:color="auto" w:fill="FFFFFF"/>
        </w:rPr>
        <w:t>сфере</w:t>
      </w:r>
      <w:r w:rsidR="005D0DAD" w:rsidRPr="00465136">
        <w:rPr>
          <w:color w:val="000000" w:themeColor="text1"/>
          <w:sz w:val="28"/>
          <w:szCs w:val="28"/>
        </w:rPr>
        <w:t xml:space="preserve"> </w:t>
      </w:r>
      <w:r w:rsidRPr="00465136">
        <w:rPr>
          <w:color w:val="000000" w:themeColor="text1"/>
          <w:sz w:val="28"/>
          <w:szCs w:val="28"/>
        </w:rPr>
        <w:t xml:space="preserve">муниципального </w:t>
      </w:r>
      <w:r w:rsidR="005D0DAD">
        <w:rPr>
          <w:color w:val="000000" w:themeColor="text1"/>
          <w:sz w:val="28"/>
          <w:szCs w:val="28"/>
        </w:rPr>
        <w:t xml:space="preserve">жилищного </w:t>
      </w:r>
      <w:r w:rsidRPr="00465136">
        <w:rPr>
          <w:color w:val="000000" w:themeColor="text1"/>
          <w:sz w:val="28"/>
          <w:szCs w:val="28"/>
        </w:rPr>
        <w:t>контроля</w:t>
      </w:r>
      <w:r w:rsidRPr="00465136">
        <w:rPr>
          <w:color w:val="000000" w:themeColor="text1"/>
          <w:spacing w:val="-6"/>
          <w:sz w:val="28"/>
          <w:szCs w:val="28"/>
        </w:rPr>
        <w:t xml:space="preserve"> </w:t>
      </w:r>
      <w:r w:rsidR="005D0DAD">
        <w:rPr>
          <w:color w:val="000000" w:themeColor="text1"/>
          <w:spacing w:val="-6"/>
          <w:sz w:val="28"/>
          <w:szCs w:val="28"/>
        </w:rPr>
        <w:t>на</w:t>
      </w:r>
      <w:r w:rsidR="00AA6169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 xml:space="preserve">территории сельского поселения </w:t>
      </w:r>
      <w:r w:rsidR="00E465A8" w:rsidRPr="00E465A8">
        <w:rPr>
          <w:spacing w:val="-6"/>
          <w:sz w:val="28"/>
          <w:szCs w:val="28"/>
        </w:rPr>
        <w:t>Чубовка</w:t>
      </w:r>
      <w:r w:rsidRPr="00E465A8">
        <w:rPr>
          <w:spacing w:val="-6"/>
          <w:sz w:val="28"/>
          <w:szCs w:val="28"/>
        </w:rPr>
        <w:t xml:space="preserve"> </w:t>
      </w:r>
      <w:r w:rsidRPr="00465136">
        <w:rPr>
          <w:spacing w:val="-6"/>
          <w:sz w:val="28"/>
          <w:szCs w:val="28"/>
        </w:rPr>
        <w:t>муниципального района Кинельский Самарской области</w:t>
      </w:r>
      <w:r w:rsidRPr="00465136">
        <w:rPr>
          <w:i/>
          <w:iCs/>
          <w:color w:val="000000" w:themeColor="text1"/>
          <w:sz w:val="28"/>
          <w:szCs w:val="28"/>
        </w:rPr>
        <w:t xml:space="preserve"> </w:t>
      </w:r>
      <w:r w:rsidR="00901DAF">
        <w:rPr>
          <w:color w:val="000000" w:themeColor="text1"/>
          <w:sz w:val="28"/>
          <w:szCs w:val="28"/>
        </w:rPr>
        <w:t>на 2023</w:t>
      </w:r>
      <w:r w:rsidRPr="00465136">
        <w:rPr>
          <w:color w:val="000000" w:themeColor="text1"/>
          <w:sz w:val="28"/>
          <w:szCs w:val="28"/>
        </w:rPr>
        <w:t xml:space="preserve"> год согласно приложению.</w:t>
      </w:r>
    </w:p>
    <w:p w14:paraId="12DA7390" w14:textId="353FABA4" w:rsidR="00465136" w:rsidRPr="00E465A8" w:rsidRDefault="00465136" w:rsidP="00E465A8">
      <w:pPr>
        <w:pStyle w:val="2"/>
        <w:numPr>
          <w:ilvl w:val="0"/>
          <w:numId w:val="5"/>
        </w:numPr>
        <w:tabs>
          <w:tab w:val="left" w:pos="1200"/>
        </w:tabs>
        <w:spacing w:line="276" w:lineRule="auto"/>
        <w:ind w:left="0" w:firstLine="567"/>
        <w:jc w:val="both"/>
        <w:rPr>
          <w:color w:val="000000" w:themeColor="text1"/>
          <w:sz w:val="28"/>
          <w:szCs w:val="28"/>
        </w:rPr>
      </w:pPr>
      <w:r>
        <w:rPr>
          <w:color w:val="000000"/>
          <w:sz w:val="28"/>
          <w:szCs w:val="28"/>
        </w:rPr>
        <w:t xml:space="preserve">Настоящее Постановление подлежит публикации в </w:t>
      </w:r>
      <w:r w:rsidR="00901DAF">
        <w:rPr>
          <w:color w:val="000000"/>
          <w:sz w:val="28"/>
          <w:szCs w:val="28"/>
        </w:rPr>
        <w:t xml:space="preserve">газете </w:t>
      </w:r>
      <w:r w:rsidR="00E465A8" w:rsidRPr="00E465A8">
        <w:rPr>
          <w:sz w:val="28"/>
          <w:szCs w:val="28"/>
        </w:rPr>
        <w:t>«Вестник сельского поселения Чубовка</w:t>
      </w:r>
      <w:r w:rsidR="00901DAF" w:rsidRPr="00E465A8">
        <w:rPr>
          <w:sz w:val="28"/>
          <w:szCs w:val="28"/>
        </w:rPr>
        <w:t>»</w:t>
      </w:r>
      <w:r w:rsidRPr="00E465A8">
        <w:rPr>
          <w:sz w:val="28"/>
          <w:szCs w:val="28"/>
        </w:rPr>
        <w:t xml:space="preserve"> </w:t>
      </w:r>
      <w:r w:rsidR="00901DAF" w:rsidRPr="00E465A8">
        <w:rPr>
          <w:sz w:val="28"/>
          <w:szCs w:val="28"/>
        </w:rPr>
        <w:t xml:space="preserve">сельского поселения </w:t>
      </w:r>
      <w:r w:rsidR="00E465A8" w:rsidRPr="00E465A8">
        <w:rPr>
          <w:sz w:val="28"/>
          <w:szCs w:val="28"/>
        </w:rPr>
        <w:t>Чубовка</w:t>
      </w:r>
      <w:r>
        <w:rPr>
          <w:color w:val="000000"/>
          <w:sz w:val="28"/>
          <w:szCs w:val="28"/>
        </w:rPr>
        <w:t>, размещению в информационной сети Интернет и вступает в законную силу после опубликования.</w:t>
      </w:r>
      <w:r w:rsidRPr="00B326DE">
        <w:rPr>
          <w:color w:val="000000" w:themeColor="text1"/>
          <w:sz w:val="28"/>
          <w:szCs w:val="28"/>
        </w:rPr>
        <w:t xml:space="preserve"> </w:t>
      </w:r>
    </w:p>
    <w:p w14:paraId="50AF3231" w14:textId="5D2DC46A" w:rsidR="00465136" w:rsidRPr="00465136" w:rsidRDefault="00465136" w:rsidP="00465136">
      <w:pPr>
        <w:pStyle w:val="a9"/>
        <w:numPr>
          <w:ilvl w:val="0"/>
          <w:numId w:val="5"/>
        </w:numPr>
        <w:shd w:val="clear" w:color="auto" w:fill="FFFFFF"/>
        <w:suppressAutoHyphens w:val="0"/>
        <w:spacing w:line="276" w:lineRule="auto"/>
        <w:ind w:left="0" w:right="14" w:firstLine="567"/>
        <w:jc w:val="both"/>
        <w:rPr>
          <w:sz w:val="28"/>
          <w:szCs w:val="28"/>
        </w:rPr>
      </w:pPr>
      <w:r w:rsidRPr="00465136">
        <w:rPr>
          <w:sz w:val="28"/>
          <w:szCs w:val="28"/>
        </w:rPr>
        <w:t>Контроль, за исполнением  настоящего постановления оставляю за</w:t>
      </w:r>
      <w:r>
        <w:rPr>
          <w:sz w:val="28"/>
          <w:szCs w:val="28"/>
        </w:rPr>
        <w:t xml:space="preserve">             </w:t>
      </w:r>
      <w:r w:rsidRPr="00465136">
        <w:rPr>
          <w:sz w:val="28"/>
          <w:szCs w:val="28"/>
        </w:rPr>
        <w:t xml:space="preserve">      собой.</w:t>
      </w:r>
    </w:p>
    <w:p w14:paraId="4F7CF29E" w14:textId="77777777" w:rsidR="00465136" w:rsidRDefault="00465136" w:rsidP="00465136">
      <w:pPr>
        <w:jc w:val="both"/>
        <w:rPr>
          <w:b/>
          <w:sz w:val="28"/>
          <w:szCs w:val="28"/>
        </w:rPr>
      </w:pPr>
    </w:p>
    <w:p w14:paraId="65622A03" w14:textId="7489112F" w:rsidR="00465136" w:rsidRPr="00E465A8" w:rsidRDefault="00465136" w:rsidP="00465136">
      <w:pPr>
        <w:jc w:val="both"/>
        <w:rPr>
          <w:sz w:val="28"/>
          <w:szCs w:val="28"/>
        </w:rPr>
      </w:pPr>
      <w:r w:rsidRPr="00E465A8">
        <w:rPr>
          <w:sz w:val="28"/>
          <w:szCs w:val="28"/>
        </w:rPr>
        <w:t xml:space="preserve">Глава сельского поселения </w:t>
      </w:r>
      <w:r w:rsidR="00E465A8" w:rsidRPr="00E465A8">
        <w:rPr>
          <w:sz w:val="28"/>
          <w:szCs w:val="28"/>
        </w:rPr>
        <w:t>Чубовка</w:t>
      </w:r>
    </w:p>
    <w:p w14:paraId="01F2AEED" w14:textId="38915A28" w:rsidR="00465136" w:rsidRPr="00E465A8" w:rsidRDefault="00901DAF" w:rsidP="00465136">
      <w:pPr>
        <w:jc w:val="both"/>
        <w:rPr>
          <w:sz w:val="28"/>
          <w:szCs w:val="28"/>
        </w:rPr>
      </w:pPr>
      <w:r w:rsidRPr="00E465A8">
        <w:rPr>
          <w:sz w:val="28"/>
          <w:szCs w:val="28"/>
        </w:rPr>
        <w:t>м</w:t>
      </w:r>
      <w:r w:rsidR="00465136" w:rsidRPr="00E465A8">
        <w:rPr>
          <w:sz w:val="28"/>
          <w:szCs w:val="28"/>
        </w:rPr>
        <w:t xml:space="preserve">униципального района Кинельский </w:t>
      </w:r>
    </w:p>
    <w:p w14:paraId="3132E14E" w14:textId="2AAC8007" w:rsidR="00465136" w:rsidRDefault="00E465A8" w:rsidP="00E465A8">
      <w:pPr>
        <w:jc w:val="both"/>
        <w:rPr>
          <w:sz w:val="28"/>
          <w:szCs w:val="28"/>
        </w:rPr>
      </w:pPr>
      <w:r>
        <w:rPr>
          <w:sz w:val="28"/>
          <w:szCs w:val="28"/>
        </w:rPr>
        <w:t>Самарской о</w:t>
      </w:r>
      <w:r w:rsidR="00465136" w:rsidRPr="00E465A8">
        <w:rPr>
          <w:sz w:val="28"/>
          <w:szCs w:val="28"/>
        </w:rPr>
        <w:t xml:space="preserve">бласти                                                                </w:t>
      </w:r>
      <w:r>
        <w:rPr>
          <w:sz w:val="28"/>
          <w:szCs w:val="28"/>
        </w:rPr>
        <w:t xml:space="preserve">             </w:t>
      </w:r>
      <w:r w:rsidR="00465136" w:rsidRPr="00E465A8"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А.А.Авдеев</w:t>
      </w:r>
      <w:proofErr w:type="spellEnd"/>
    </w:p>
    <w:p w14:paraId="36B84856" w14:textId="77777777" w:rsidR="00E465A8" w:rsidRPr="00E465A8" w:rsidRDefault="00E465A8" w:rsidP="00E465A8">
      <w:pPr>
        <w:rPr>
          <w:sz w:val="28"/>
          <w:szCs w:val="28"/>
        </w:rPr>
      </w:pPr>
    </w:p>
    <w:p w14:paraId="25A9509E" w14:textId="15203FA0" w:rsidR="00465136" w:rsidRDefault="00901DAF" w:rsidP="00E465A8">
      <w:pPr>
        <w:pStyle w:val="a9"/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ПРОЕКТ</w:t>
      </w:r>
    </w:p>
    <w:tbl>
      <w:tblPr>
        <w:tblpPr w:leftFromText="180" w:rightFromText="180" w:vertAnchor="text" w:tblpXSpec="right" w:tblpY="1"/>
        <w:tblOverlap w:val="never"/>
        <w:tblW w:w="0" w:type="auto"/>
        <w:tblLook w:val="01E0" w:firstRow="1" w:lastRow="1" w:firstColumn="1" w:lastColumn="1" w:noHBand="0" w:noVBand="0"/>
      </w:tblPr>
      <w:tblGrid>
        <w:gridCol w:w="5052"/>
      </w:tblGrid>
      <w:tr w:rsidR="00465136" w:rsidRPr="002542A6" w14:paraId="7EF9E28F" w14:textId="77777777" w:rsidTr="00465136">
        <w:trPr>
          <w:trHeight w:val="292"/>
        </w:trPr>
        <w:tc>
          <w:tcPr>
            <w:tcW w:w="5052" w:type="dxa"/>
          </w:tcPr>
          <w:p w14:paraId="263394D4" w14:textId="23E16328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Утверждена: </w:t>
            </w:r>
          </w:p>
          <w:p w14:paraId="6ED86725" w14:textId="005DB69F" w:rsidR="00465136" w:rsidRPr="00465136" w:rsidRDefault="00465136" w:rsidP="006624FA">
            <w:pPr>
              <w:ind w:firstLine="680"/>
              <w:jc w:val="center"/>
            </w:pPr>
            <w:r w:rsidRPr="00465136">
              <w:t>Постановлением</w:t>
            </w:r>
          </w:p>
        </w:tc>
      </w:tr>
      <w:tr w:rsidR="00465136" w:rsidRPr="00AD36A8" w14:paraId="43EB9467" w14:textId="77777777" w:rsidTr="00465136">
        <w:trPr>
          <w:trHeight w:val="1328"/>
        </w:trPr>
        <w:tc>
          <w:tcPr>
            <w:tcW w:w="5052" w:type="dxa"/>
          </w:tcPr>
          <w:p w14:paraId="3AE95650" w14:textId="4B0A4F17" w:rsidR="009F3B30" w:rsidRDefault="00465136" w:rsidP="006624FA">
            <w:pPr>
              <w:ind w:firstLine="680"/>
              <w:jc w:val="center"/>
            </w:pPr>
            <w:r w:rsidRPr="00465136">
              <w:t xml:space="preserve">администрации  сельского поселения </w:t>
            </w:r>
            <w:r w:rsidR="00E465A8" w:rsidRPr="00E465A8">
              <w:t>Чубовка</w:t>
            </w:r>
            <w:r w:rsidRPr="00465136">
              <w:t xml:space="preserve"> муниципального района Кинельский Самарской области  </w:t>
            </w:r>
          </w:p>
          <w:p w14:paraId="7CF4519B" w14:textId="738D7722" w:rsidR="00465136" w:rsidRPr="00465136" w:rsidRDefault="00465136" w:rsidP="006624FA">
            <w:pPr>
              <w:ind w:firstLine="680"/>
              <w:jc w:val="center"/>
            </w:pPr>
            <w:r w:rsidRPr="00465136">
              <w:t xml:space="preserve">от </w:t>
            </w:r>
            <w:r w:rsidR="00901DAF">
              <w:t>«__» _______2022</w:t>
            </w:r>
            <w:r w:rsidR="009F3B30">
              <w:t xml:space="preserve"> г.</w:t>
            </w:r>
            <w:r w:rsidRPr="00465136">
              <w:t xml:space="preserve"> №  ______</w:t>
            </w:r>
          </w:p>
        </w:tc>
      </w:tr>
    </w:tbl>
    <w:p w14:paraId="3FA91F3D" w14:textId="77777777" w:rsidR="00465136" w:rsidRPr="00C619F2" w:rsidRDefault="00465136" w:rsidP="00465136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619F2">
        <w:rPr>
          <w:rFonts w:ascii="Times New Roman" w:hAnsi="Times New Roman" w:cs="Times New Roman"/>
          <w:b/>
          <w:sz w:val="28"/>
          <w:szCs w:val="28"/>
        </w:rPr>
        <w:br w:type="textWrapping" w:clear="all"/>
      </w:r>
    </w:p>
    <w:p w14:paraId="093750F5" w14:textId="56567471" w:rsidR="00465136" w:rsidRDefault="00465136" w:rsidP="00465136">
      <w:pPr>
        <w:jc w:val="center"/>
        <w:rPr>
          <w:color w:val="000000" w:themeColor="text1"/>
          <w:sz w:val="28"/>
          <w:szCs w:val="28"/>
        </w:rPr>
      </w:pPr>
      <w:bookmarkStart w:id="0" w:name="P31"/>
      <w:bookmarkEnd w:id="0"/>
      <w:r w:rsidRPr="00B326DE">
        <w:rPr>
          <w:b/>
          <w:bCs/>
          <w:color w:val="000000" w:themeColor="text1"/>
          <w:sz w:val="28"/>
          <w:szCs w:val="28"/>
        </w:rPr>
        <w:t>П</w:t>
      </w:r>
      <w:r w:rsidRPr="00B326DE">
        <w:rPr>
          <w:b/>
          <w:bCs/>
          <w:color w:val="000000" w:themeColor="text1"/>
          <w:sz w:val="28"/>
          <w:szCs w:val="28"/>
          <w:shd w:val="clear" w:color="auto" w:fill="FFFFFF"/>
        </w:rPr>
        <w:t xml:space="preserve">рограмма профилактики рисков причинения вреда (ущерба) охраняемым законом ценностям </w:t>
      </w:r>
      <w:r w:rsidRPr="00E465A8">
        <w:rPr>
          <w:b/>
          <w:bCs/>
          <w:sz w:val="28"/>
          <w:szCs w:val="28"/>
          <w:shd w:val="clear" w:color="auto" w:fill="FFFFFF"/>
        </w:rPr>
        <w:t xml:space="preserve">в </w:t>
      </w:r>
      <w:r w:rsidR="005D0DAD" w:rsidRPr="00E465A8">
        <w:rPr>
          <w:b/>
          <w:bCs/>
          <w:sz w:val="28"/>
          <w:szCs w:val="28"/>
          <w:shd w:val="clear" w:color="auto" w:fill="FFFFFF"/>
        </w:rPr>
        <w:t>сфере</w:t>
      </w:r>
      <w:r w:rsidR="005D0DAD" w:rsidRPr="00E465A8">
        <w:rPr>
          <w:b/>
          <w:bCs/>
          <w:spacing w:val="-6"/>
          <w:sz w:val="28"/>
          <w:szCs w:val="28"/>
        </w:rPr>
        <w:t xml:space="preserve"> </w:t>
      </w:r>
      <w:r w:rsidRPr="00E465A8">
        <w:rPr>
          <w:b/>
          <w:bCs/>
          <w:sz w:val="28"/>
          <w:szCs w:val="28"/>
        </w:rPr>
        <w:t xml:space="preserve">муниципального </w:t>
      </w:r>
      <w:r w:rsidR="005D0DAD" w:rsidRPr="00E465A8">
        <w:rPr>
          <w:b/>
          <w:bCs/>
          <w:sz w:val="28"/>
          <w:szCs w:val="28"/>
        </w:rPr>
        <w:t xml:space="preserve">жилищного </w:t>
      </w:r>
      <w:r w:rsidRPr="00E465A8">
        <w:rPr>
          <w:b/>
          <w:bCs/>
          <w:sz w:val="28"/>
          <w:szCs w:val="28"/>
        </w:rPr>
        <w:t>контроля</w:t>
      </w:r>
      <w:r w:rsidRPr="00E465A8">
        <w:rPr>
          <w:b/>
          <w:bCs/>
          <w:spacing w:val="-6"/>
          <w:sz w:val="28"/>
          <w:szCs w:val="28"/>
        </w:rPr>
        <w:t xml:space="preserve"> </w:t>
      </w:r>
      <w:r w:rsidR="00AA6169" w:rsidRPr="00E465A8">
        <w:rPr>
          <w:b/>
          <w:bCs/>
          <w:spacing w:val="-6"/>
          <w:sz w:val="28"/>
          <w:szCs w:val="28"/>
        </w:rPr>
        <w:t xml:space="preserve">на </w:t>
      </w:r>
      <w:r w:rsidRPr="00E465A8">
        <w:rPr>
          <w:b/>
          <w:bCs/>
          <w:spacing w:val="-6"/>
          <w:sz w:val="28"/>
          <w:szCs w:val="28"/>
        </w:rPr>
        <w:t xml:space="preserve">территории сельского поселения </w:t>
      </w:r>
      <w:r w:rsidR="00E465A8" w:rsidRPr="00E465A8">
        <w:rPr>
          <w:b/>
          <w:bCs/>
          <w:spacing w:val="-6"/>
          <w:sz w:val="28"/>
          <w:szCs w:val="28"/>
        </w:rPr>
        <w:t>Чубовка</w:t>
      </w:r>
      <w:r w:rsidRPr="00E465A8">
        <w:rPr>
          <w:b/>
          <w:bCs/>
          <w:spacing w:val="-6"/>
          <w:sz w:val="28"/>
          <w:szCs w:val="28"/>
        </w:rPr>
        <w:t xml:space="preserve"> </w:t>
      </w:r>
      <w:r w:rsidRPr="00465136">
        <w:rPr>
          <w:b/>
          <w:bCs/>
          <w:spacing w:val="-6"/>
          <w:sz w:val="28"/>
          <w:szCs w:val="28"/>
        </w:rPr>
        <w:t>муниципального района Кинельский Самарской области</w:t>
      </w:r>
      <w:r w:rsidRPr="00DB0490">
        <w:rPr>
          <w:b/>
          <w:bCs/>
          <w:color w:val="FF0000"/>
          <w:sz w:val="28"/>
          <w:szCs w:val="28"/>
        </w:rPr>
        <w:t xml:space="preserve"> </w:t>
      </w:r>
      <w:r w:rsidR="00901DAF">
        <w:rPr>
          <w:b/>
          <w:bCs/>
          <w:sz w:val="28"/>
          <w:szCs w:val="28"/>
        </w:rPr>
        <w:t>на 2023</w:t>
      </w:r>
      <w:r w:rsidRPr="00465136">
        <w:rPr>
          <w:b/>
          <w:bCs/>
          <w:sz w:val="28"/>
          <w:szCs w:val="28"/>
        </w:rPr>
        <w:t xml:space="preserve"> год </w:t>
      </w:r>
    </w:p>
    <w:p w14:paraId="13106096" w14:textId="77777777" w:rsidR="00465136" w:rsidRDefault="00465136" w:rsidP="004F5FDE">
      <w:pPr>
        <w:ind w:firstLine="709"/>
        <w:jc w:val="both"/>
        <w:rPr>
          <w:color w:val="000000" w:themeColor="text1"/>
          <w:sz w:val="28"/>
          <w:szCs w:val="28"/>
        </w:rPr>
      </w:pPr>
    </w:p>
    <w:p w14:paraId="4916B691" w14:textId="56BBE322" w:rsidR="00AA6169" w:rsidRPr="00817F11" w:rsidRDefault="00AA6169" w:rsidP="00415E83">
      <w:pPr>
        <w:shd w:val="clear" w:color="auto" w:fill="FFFFFF"/>
        <w:spacing w:line="360" w:lineRule="auto"/>
        <w:jc w:val="both"/>
        <w:rPr>
          <w:color w:val="000000" w:themeColor="text1"/>
          <w:sz w:val="28"/>
          <w:szCs w:val="28"/>
        </w:rPr>
      </w:pPr>
      <w:proofErr w:type="gramStart"/>
      <w:r w:rsidRPr="000F2C8B">
        <w:rPr>
          <w:color w:val="000000" w:themeColor="text1"/>
          <w:sz w:val="28"/>
          <w:szCs w:val="28"/>
        </w:rPr>
        <w:t>Настоящая Программа профилактики рисков причинения вреда (ущерба) охра</w:t>
      </w:r>
      <w:r w:rsidR="00901DAF">
        <w:rPr>
          <w:color w:val="000000" w:themeColor="text1"/>
          <w:sz w:val="28"/>
          <w:szCs w:val="28"/>
        </w:rPr>
        <w:t>няемым законом ценностям на 2023</w:t>
      </w:r>
      <w:r w:rsidRPr="000F2C8B">
        <w:rPr>
          <w:color w:val="000000" w:themeColor="text1"/>
          <w:sz w:val="28"/>
          <w:szCs w:val="28"/>
        </w:rPr>
        <w:t xml:space="preserve"> год (далее именуется – Программа профилактики) разработана  в соответствии с Федеральным законом от 31 июля 2020 г. № 248-ФЗ "О государственном контроле (надзоре) и муниципальном контроле в Российской Федерации", постановлением Правительства Российской Федерации от 25 июня 2021 г. № 990 "Об утверждении Правил разработки и утверждения контрольными (надзорными) органами программы профилактики</w:t>
      </w:r>
      <w:proofErr w:type="gramEnd"/>
      <w:r w:rsidRPr="000F2C8B">
        <w:rPr>
          <w:color w:val="000000" w:themeColor="text1"/>
          <w:sz w:val="28"/>
          <w:szCs w:val="28"/>
        </w:rPr>
        <w:t xml:space="preserve"> рисков причинения вреда (ущерба) охраняемым законом ценностям".</w:t>
      </w:r>
    </w:p>
    <w:p w14:paraId="0766B8AA" w14:textId="77777777" w:rsidR="00AA6169" w:rsidRPr="00AA6169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  <w:r w:rsidRPr="00817F11">
        <w:rPr>
          <w:color w:val="000000" w:themeColor="text1"/>
          <w:sz w:val="28"/>
          <w:szCs w:val="28"/>
        </w:rPr>
        <w:t xml:space="preserve">1. </w:t>
      </w:r>
      <w:r w:rsidRPr="00AA6169">
        <w:rPr>
          <w:b/>
          <w:bCs/>
          <w:color w:val="000000" w:themeColor="text1"/>
          <w:sz w:val="28"/>
          <w:szCs w:val="28"/>
        </w:rPr>
        <w:t>Анализ текущего состояния осуществления вида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 профилактики</w:t>
      </w:r>
    </w:p>
    <w:p w14:paraId="0AC6F906" w14:textId="77777777" w:rsidR="00AA6169" w:rsidRPr="00817F11" w:rsidRDefault="00AA6169" w:rsidP="004F5FDE">
      <w:pPr>
        <w:shd w:val="clear" w:color="auto" w:fill="FFFFFF"/>
        <w:jc w:val="center"/>
        <w:rPr>
          <w:b/>
          <w:bCs/>
          <w:color w:val="000000" w:themeColor="text1"/>
          <w:sz w:val="28"/>
          <w:szCs w:val="28"/>
        </w:rPr>
      </w:pPr>
    </w:p>
    <w:p w14:paraId="0E4C158D" w14:textId="3F41FFEF" w:rsidR="00AA6169" w:rsidRPr="00940900" w:rsidRDefault="00AA6169" w:rsidP="00940900">
      <w:pPr>
        <w:pStyle w:val="a9"/>
        <w:numPr>
          <w:ilvl w:val="1"/>
          <w:numId w:val="6"/>
        </w:numPr>
        <w:shd w:val="clear" w:color="auto" w:fill="FFFFFF"/>
        <w:jc w:val="both"/>
        <w:rPr>
          <w:b/>
          <w:bCs/>
          <w:color w:val="000000" w:themeColor="text1"/>
          <w:sz w:val="28"/>
          <w:szCs w:val="28"/>
        </w:rPr>
      </w:pPr>
      <w:r w:rsidRPr="00940900">
        <w:rPr>
          <w:b/>
          <w:bCs/>
          <w:color w:val="000000" w:themeColor="text1"/>
          <w:sz w:val="28"/>
          <w:szCs w:val="28"/>
        </w:rPr>
        <w:t xml:space="preserve">Анализ текущего состояния осуществления вида контроля. </w:t>
      </w:r>
    </w:p>
    <w:p w14:paraId="46261D62" w14:textId="72E7FC88" w:rsidR="00940900" w:rsidRPr="00940900" w:rsidRDefault="00415E83" w:rsidP="00415E83">
      <w:pPr>
        <w:pStyle w:val="a9"/>
        <w:shd w:val="clear" w:color="auto" w:fill="FFFFFF"/>
        <w:tabs>
          <w:tab w:val="left" w:pos="3043"/>
        </w:tabs>
        <w:spacing w:line="360" w:lineRule="auto"/>
        <w:ind w:left="1429"/>
        <w:jc w:val="both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ab/>
      </w:r>
    </w:p>
    <w:p w14:paraId="15C8D44D" w14:textId="23C66639" w:rsidR="005D0DAD" w:rsidRDefault="00940900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К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предмету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муниципального </w:t>
      </w:r>
      <w:r w:rsidR="005D0DAD" w:rsidRPr="005D0DAD">
        <w:rPr>
          <w:rFonts w:ascii="Times New Roman" w:hAnsi="Times New Roman" w:cs="Times New Roman"/>
          <w:color w:val="000000" w:themeColor="text1"/>
          <w:sz w:val="28"/>
          <w:szCs w:val="28"/>
        </w:rPr>
        <w:t>жилищного</w:t>
      </w:r>
      <w:r w:rsidR="005D0DAD">
        <w:rPr>
          <w:color w:val="000000" w:themeColor="text1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 w:themeColor="text1"/>
          <w:sz w:val="28"/>
          <w:szCs w:val="28"/>
        </w:rPr>
        <w:t>контроля</w:t>
      </w:r>
      <w:r w:rsidR="00AA6169" w:rsidRPr="00AA6169">
        <w:rPr>
          <w:rFonts w:ascii="Times New Roman" w:hAnsi="Times New Roman" w:cs="Times New Roman"/>
          <w:color w:val="000000" w:themeColor="text1"/>
          <w:spacing w:val="-6"/>
          <w:sz w:val="28"/>
          <w:szCs w:val="28"/>
        </w:rPr>
        <w:t xml:space="preserve"> 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 отнесено соблюд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ние юридическими лицами, индивидуальными предпринимателями, гражд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>а</w:t>
      </w:r>
      <w:r w:rsidR="00AA6169" w:rsidRPr="00AA6169">
        <w:rPr>
          <w:rFonts w:ascii="Times New Roman" w:hAnsi="Times New Roman" w:cs="Times New Roman"/>
          <w:color w:val="000000"/>
          <w:sz w:val="28"/>
          <w:szCs w:val="28"/>
        </w:rPr>
        <w:t xml:space="preserve">нами (далее – контролируемые лица) 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обязательных требований, установле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>н</w:t>
      </w:r>
      <w:r w:rsidR="005D0DAD">
        <w:rPr>
          <w:rFonts w:ascii="Times New Roman" w:hAnsi="Times New Roman" w:cs="Times New Roman"/>
          <w:color w:val="000000"/>
          <w:sz w:val="28"/>
          <w:szCs w:val="28"/>
        </w:rPr>
        <w:t xml:space="preserve">ных жилищным законодательством, </w:t>
      </w:r>
      <w:bookmarkStart w:id="1" w:name="_Hlk82510609"/>
      <w:r w:rsidR="005D0DAD">
        <w:rPr>
          <w:rFonts w:ascii="Times New Roman" w:hAnsi="Times New Roman" w:cs="Times New Roman"/>
          <w:color w:val="000000"/>
          <w:sz w:val="28"/>
          <w:szCs w:val="28"/>
        </w:rPr>
        <w:t>законодательством об энергосбережении и о повышении энергетической эффективности в отношении муниципального жилищного фонда</w:t>
      </w:r>
      <w:bookmarkEnd w:id="1"/>
      <w:r w:rsidR="005D0DAD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14:paraId="54855A66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 xml:space="preserve">1) требований к использованию и сохранности муниципального жилищного фонда, в том числе требований к жилым помещениям, их </w:t>
      </w:r>
      <w:r w:rsidRPr="008A3343">
        <w:rPr>
          <w:color w:val="000000"/>
          <w:sz w:val="28"/>
          <w:szCs w:val="28"/>
          <w:lang w:eastAsia="zh-CN"/>
        </w:rPr>
        <w:lastRenderedPageBreak/>
        <w:t>использованию и содержанию, использованию и содержанию общего имущества собственников помещений в многоквартирных домах, порядку осуществления перевода жилого помещения в нежилое помещение и нежилого помещения в жилое в многоквартирном доме, порядку осуществления перепланировки и (или) переустройства помещений в многоквартирном доме;</w:t>
      </w:r>
    </w:p>
    <w:p w14:paraId="1AE9DF6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2) требований к формированию фондов капитального ремонта;</w:t>
      </w:r>
    </w:p>
    <w:p w14:paraId="192B94C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3) требований к созданию и деятельности юридических лиц, индивидуальных предпринимателей, осуществляющих управление многоквартирными домами, оказывающих услуги и (или) выполняющих работы по содержанию и ремонту общего имущества в многоквартирных домах;</w:t>
      </w:r>
    </w:p>
    <w:p w14:paraId="37F6AE5E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требований к предоставлению коммунальных услуг собственникам и пользователям помещений в многоквартирных домах и жилых домов;</w:t>
      </w:r>
    </w:p>
    <w:p w14:paraId="0D8C2877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правил изменения размера платы за содержание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продолжительность;</w:t>
      </w:r>
    </w:p>
    <w:p w14:paraId="54F90850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6) правил содержания общего имущества в многоквартирном доме и правил изменения размера платы за содержание жилого помещения;</w:t>
      </w:r>
    </w:p>
    <w:p w14:paraId="70C0CFE8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7) правил предоставления, приостановки и ограничения предоставления коммунальных услуг собственникам и пользователям помещений в многоквартирных домах и жилых домов;</w:t>
      </w:r>
    </w:p>
    <w:p w14:paraId="2FF4F83C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8) требований энергетической эффективности и оснащенности помещений многоквартирных домов и жилых домов приборами учета используемых энергетических ресурсов;</w:t>
      </w:r>
    </w:p>
    <w:p w14:paraId="63E3E080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9) требований к порядку размещения ресурсоснабжающими организациями, лицами, осуществляющими деятельность по управлению многоквартирными домами, информации в системе;</w:t>
      </w:r>
    </w:p>
    <w:p w14:paraId="38286C03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10) требований к обеспечению доступности для инвалидов помещений в многоквартирных домах;</w:t>
      </w:r>
    </w:p>
    <w:p w14:paraId="352D4E6A" w14:textId="26260037" w:rsidR="006B74E0" w:rsidRPr="008A3343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A3343">
        <w:rPr>
          <w:rFonts w:ascii="Times New Roman" w:hAnsi="Times New Roman" w:cs="Times New Roman"/>
          <w:color w:val="000000"/>
          <w:sz w:val="28"/>
          <w:szCs w:val="28"/>
        </w:rPr>
        <w:t>11) требований к предоставлению жилых помещений в наемных домах социального использования.</w:t>
      </w:r>
    </w:p>
    <w:p w14:paraId="35CB973D" w14:textId="77777777" w:rsid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1.2. Описание текущего развития профилактической деятельности контрольного органа.</w:t>
      </w:r>
    </w:p>
    <w:p w14:paraId="39A80A81" w14:textId="43D6380F" w:rsidR="008322E1" w:rsidRPr="008A3343" w:rsidRDefault="006B74E0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color w:val="000000" w:themeColor="text1"/>
          <w:sz w:val="28"/>
          <w:szCs w:val="28"/>
        </w:rPr>
        <w:t>М</w:t>
      </w:r>
      <w:r w:rsidR="005D0DAD" w:rsidRPr="008A3343">
        <w:rPr>
          <w:color w:val="000000" w:themeColor="text1"/>
          <w:sz w:val="28"/>
          <w:szCs w:val="28"/>
        </w:rPr>
        <w:t>униципальный жилищный контроль</w:t>
      </w:r>
      <w:r w:rsidR="005D0DAD" w:rsidRPr="008A3343">
        <w:rPr>
          <w:sz w:val="28"/>
          <w:szCs w:val="28"/>
        </w:rPr>
        <w:t xml:space="preserve">   осуществлялся согласн</w:t>
      </w:r>
      <w:r>
        <w:rPr>
          <w:sz w:val="28"/>
          <w:szCs w:val="28"/>
        </w:rPr>
        <w:t>о переданных полномочий  на 2022</w:t>
      </w:r>
      <w:r w:rsidR="005D0DAD" w:rsidRPr="008A3343">
        <w:rPr>
          <w:sz w:val="28"/>
          <w:szCs w:val="28"/>
        </w:rPr>
        <w:t xml:space="preserve"> год администрацией муниципального района Кинельский Самарской области </w:t>
      </w:r>
      <w:r w:rsidR="005D0DAD" w:rsidRPr="008A3343">
        <w:rPr>
          <w:color w:val="000000" w:themeColor="text1"/>
          <w:sz w:val="28"/>
          <w:szCs w:val="28"/>
        </w:rPr>
        <w:t xml:space="preserve">в соответствии с 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Федерал</w:t>
      </w:r>
      <w:r>
        <w:rPr>
          <w:color w:val="000000" w:themeColor="text1"/>
          <w:sz w:val="28"/>
          <w:szCs w:val="28"/>
          <w:shd w:val="clear" w:color="auto" w:fill="FFFFFF"/>
        </w:rPr>
        <w:t>ьным законом от 31.07.2020 № 248</w:t>
      </w:r>
      <w:r w:rsidR="005D0DAD" w:rsidRPr="008A3343">
        <w:rPr>
          <w:color w:val="000000" w:themeColor="text1"/>
          <w:sz w:val="28"/>
          <w:szCs w:val="28"/>
          <w:shd w:val="clear" w:color="auto" w:fill="FFFFFF"/>
        </w:rPr>
        <w:t>-ФЗ «</w:t>
      </w:r>
      <w:r>
        <w:rPr>
          <w:color w:val="000000" w:themeColor="text1"/>
          <w:sz w:val="28"/>
          <w:szCs w:val="28"/>
          <w:shd w:val="clear" w:color="auto" w:fill="FFFFFF"/>
        </w:rPr>
        <w:t>О государственном контроле (надзоре) и муниципальном контроле в Российской Федерации», с учетом требований  постановления Правите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льства № 336 от 10 марта 2022 г « Об особенностях организации и осуществления  государственного контроля (надзора) муниципального контроля» </w:t>
      </w:r>
      <w:proofErr w:type="gramEnd"/>
    </w:p>
    <w:p w14:paraId="688BB842" w14:textId="34A94BE9" w:rsidR="005D0DAD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Большое внимание уделялось</w:t>
      </w:r>
      <w:r w:rsidRPr="000E0F90">
        <w:rPr>
          <w:sz w:val="28"/>
          <w:szCs w:val="28"/>
        </w:rPr>
        <w:t xml:space="preserve"> профи</w:t>
      </w:r>
      <w:r>
        <w:rPr>
          <w:sz w:val="28"/>
          <w:szCs w:val="28"/>
        </w:rPr>
        <w:t>лактике нарушений.  Проводились профилактические мероприятия</w:t>
      </w:r>
      <w:r w:rsidRPr="00F46C23">
        <w:rPr>
          <w:sz w:val="28"/>
          <w:szCs w:val="28"/>
        </w:rPr>
        <w:t>, направле</w:t>
      </w:r>
      <w:r>
        <w:rPr>
          <w:sz w:val="28"/>
          <w:szCs w:val="28"/>
        </w:rPr>
        <w:t>нные на предупреждение нарушений</w:t>
      </w:r>
      <w:r w:rsidRPr="00F46C23">
        <w:rPr>
          <w:sz w:val="28"/>
          <w:szCs w:val="28"/>
        </w:rPr>
        <w:t xml:space="preserve"> обязательных требований, требований, установленных м</w:t>
      </w:r>
      <w:r>
        <w:rPr>
          <w:sz w:val="28"/>
          <w:szCs w:val="28"/>
        </w:rPr>
        <w:t>униципальными правовыми актами.</w:t>
      </w:r>
    </w:p>
    <w:p w14:paraId="5328ACBE" w14:textId="4E8ED2D2" w:rsidR="005D0DAD" w:rsidRDefault="003604EA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первом полугодии 2022</w:t>
      </w:r>
      <w:r w:rsidR="005D0DAD">
        <w:rPr>
          <w:sz w:val="28"/>
          <w:szCs w:val="28"/>
        </w:rPr>
        <w:t xml:space="preserve"> года согласно, плана – графика было проведено публичное обсуждение результатов правоприменительной практики при осуществлении муниципального жилищного  контроля на территории муниципального </w:t>
      </w:r>
      <w:r w:rsidR="005D0DAD" w:rsidRPr="00C0534E">
        <w:rPr>
          <w:sz w:val="28"/>
          <w:szCs w:val="28"/>
        </w:rPr>
        <w:t>района Кинельский Самарской области.</w:t>
      </w:r>
      <w:r w:rsidR="005D0DAD">
        <w:rPr>
          <w:sz w:val="28"/>
          <w:szCs w:val="28"/>
        </w:rPr>
        <w:t xml:space="preserve"> Обсуждались актуальные вопросы соблюдения обязательных требований, требований, установленных муниципальными правовыми актами.  </w:t>
      </w:r>
    </w:p>
    <w:p w14:paraId="5A77DD06" w14:textId="5B4CA861" w:rsidR="005D0DAD" w:rsidRDefault="005D0DAD" w:rsidP="00415E83">
      <w:pPr>
        <w:spacing w:line="360" w:lineRule="auto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В рамках проведения публичных обсуждений </w:t>
      </w:r>
      <w:r w:rsidR="008322E1"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были разъяснены вопросы применения</w:t>
      </w:r>
      <w:r>
        <w:rPr>
          <w:sz w:val="28"/>
          <w:szCs w:val="28"/>
        </w:rPr>
        <w:t xml:space="preserve"> </w:t>
      </w:r>
      <w:r w:rsidRPr="008A3343">
        <w:rPr>
          <w:sz w:val="28"/>
          <w:szCs w:val="28"/>
        </w:rPr>
        <w:t>248-ФЗ «</w:t>
      </w:r>
      <w:r w:rsidRPr="008A3343">
        <w:rPr>
          <w:color w:val="000000"/>
          <w:sz w:val="28"/>
          <w:szCs w:val="28"/>
          <w:shd w:val="clear" w:color="auto" w:fill="FFFFFF"/>
        </w:rPr>
        <w:t>О государственном контроле (надзоре) и муниципальном ко</w:t>
      </w:r>
      <w:r w:rsidR="00622F55">
        <w:rPr>
          <w:color w:val="000000"/>
          <w:sz w:val="28"/>
          <w:szCs w:val="28"/>
          <w:shd w:val="clear" w:color="auto" w:fill="FFFFFF"/>
        </w:rPr>
        <w:t>нтроле в Российской Федерации»</w:t>
      </w:r>
      <w:r w:rsidR="008322E1">
        <w:rPr>
          <w:color w:val="000000"/>
          <w:sz w:val="28"/>
          <w:szCs w:val="28"/>
          <w:shd w:val="clear" w:color="auto" w:fill="FFFFFF"/>
        </w:rPr>
        <w:t>.</w:t>
      </w:r>
    </w:p>
    <w:p w14:paraId="299AE61B" w14:textId="5DF9F356" w:rsidR="00367942" w:rsidRDefault="008322E1" w:rsidP="00415E83">
      <w:pPr>
        <w:spacing w:line="360" w:lineRule="auto"/>
        <w:ind w:firstLine="708"/>
        <w:jc w:val="both"/>
        <w:rPr>
          <w:color w:val="000000" w:themeColor="text1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="00367942">
        <w:rPr>
          <w:color w:val="000000"/>
          <w:sz w:val="28"/>
          <w:szCs w:val="28"/>
          <w:shd w:val="clear" w:color="auto" w:fill="FFFFFF"/>
        </w:rPr>
        <w:t xml:space="preserve">оведена </w:t>
      </w:r>
      <w:r>
        <w:rPr>
          <w:color w:val="000000"/>
          <w:sz w:val="28"/>
          <w:szCs w:val="28"/>
          <w:shd w:val="clear" w:color="auto" w:fill="FFFFFF"/>
        </w:rPr>
        <w:t xml:space="preserve"> до сведения</w:t>
      </w:r>
      <w:r w:rsidR="003604EA">
        <w:rPr>
          <w:color w:val="000000"/>
          <w:sz w:val="28"/>
          <w:szCs w:val="28"/>
          <w:shd w:val="clear" w:color="auto" w:fill="FFFFFF"/>
        </w:rPr>
        <w:t xml:space="preserve"> информация о том</w:t>
      </w:r>
      <w:r>
        <w:rPr>
          <w:color w:val="000000"/>
          <w:sz w:val="28"/>
          <w:szCs w:val="28"/>
          <w:shd w:val="clear" w:color="auto" w:fill="FFFFFF"/>
        </w:rPr>
        <w:t>, что в 2022 году постановлением Правительства</w:t>
      </w:r>
      <w:r w:rsidR="00622F55">
        <w:rPr>
          <w:color w:val="000000"/>
          <w:sz w:val="28"/>
          <w:szCs w:val="28"/>
          <w:shd w:val="clear" w:color="auto" w:fill="FFFFFF"/>
        </w:rPr>
        <w:t xml:space="preserve"> Российской Федерации от 10.03.2022 г № 336 «</w:t>
      </w:r>
      <w:r w:rsidR="00622F55">
        <w:rPr>
          <w:color w:val="000000" w:themeColor="text1"/>
          <w:sz w:val="28"/>
          <w:szCs w:val="28"/>
          <w:shd w:val="clear" w:color="auto" w:fill="FFFFFF"/>
        </w:rPr>
        <w:t xml:space="preserve">Об особенностях организации и осуществления  государственного контроля (надзора) муниципального контроля» установлен особый порядок </w:t>
      </w:r>
      <w:r w:rsidR="00622F55">
        <w:rPr>
          <w:color w:val="000000" w:themeColor="text1"/>
          <w:sz w:val="28"/>
          <w:szCs w:val="28"/>
          <w:shd w:val="clear" w:color="auto" w:fill="FFFFFF"/>
        </w:rPr>
        <w:lastRenderedPageBreak/>
        <w:t>проведения государственного  контроля (надзора), согласно которому внеплановые контрольные (надзорные)  мероприятия. Внеплановые проверки,  проводятся  исключительно при условии согласования с органами прокуратуры, в случаях непосредственной угрозы причинения вреда жизни и тяжкого вреда здоровью граждан и по фактам причинения вреда жизни и тяжкого вреда здоровь</w:t>
      </w:r>
      <w:r w:rsidR="00367942">
        <w:rPr>
          <w:color w:val="000000" w:themeColor="text1"/>
          <w:sz w:val="28"/>
          <w:szCs w:val="28"/>
          <w:shd w:val="clear" w:color="auto" w:fill="FFFFFF"/>
        </w:rPr>
        <w:t>ю г</w:t>
      </w:r>
      <w:r w:rsidR="00622F55">
        <w:rPr>
          <w:color w:val="000000" w:themeColor="text1"/>
          <w:sz w:val="28"/>
          <w:szCs w:val="28"/>
          <w:shd w:val="clear" w:color="auto" w:fill="FFFFFF"/>
        </w:rPr>
        <w:t>раждан.</w:t>
      </w:r>
    </w:p>
    <w:p w14:paraId="43670D84" w14:textId="22D1AA76" w:rsidR="005D0DAD" w:rsidRPr="000534AA" w:rsidRDefault="005D0DAD" w:rsidP="00415E83">
      <w:pPr>
        <w:autoSpaceDE w:val="0"/>
        <w:autoSpaceDN w:val="0"/>
        <w:adjustRightInd w:val="0"/>
        <w:spacing w:line="360" w:lineRule="auto"/>
        <w:ind w:firstLine="708"/>
        <w:jc w:val="both"/>
        <w:rPr>
          <w:sz w:val="28"/>
          <w:szCs w:val="28"/>
        </w:rPr>
      </w:pPr>
      <w:r w:rsidRPr="00367942">
        <w:rPr>
          <w:sz w:val="28"/>
          <w:szCs w:val="28"/>
        </w:rPr>
        <w:t xml:space="preserve">В целях профилактики в средствах массой информации публиковались статьи о предупреждении </w:t>
      </w:r>
      <w:r>
        <w:rPr>
          <w:sz w:val="28"/>
          <w:szCs w:val="28"/>
        </w:rPr>
        <w:t>нарушений обязательных требований, требований установленных муниципальными правовыми актами и меры ответственности, предусмотренные за допущение нарушений обязательных требований, требований установленных муниципальными правовыми актами. Был  с</w:t>
      </w:r>
      <w:r w:rsidRPr="004A4BC1">
        <w:rPr>
          <w:sz w:val="28"/>
          <w:szCs w:val="28"/>
        </w:rPr>
        <w:t>формирован список</w:t>
      </w:r>
      <w:r>
        <w:rPr>
          <w:sz w:val="28"/>
          <w:szCs w:val="28"/>
        </w:rPr>
        <w:t xml:space="preserve"> нормативно правовых </w:t>
      </w:r>
      <w:r w:rsidRPr="004A4BC1">
        <w:rPr>
          <w:sz w:val="28"/>
          <w:szCs w:val="28"/>
        </w:rPr>
        <w:t xml:space="preserve"> актов</w:t>
      </w:r>
      <w:r>
        <w:rPr>
          <w:sz w:val="28"/>
          <w:szCs w:val="28"/>
        </w:rPr>
        <w:t xml:space="preserve"> </w:t>
      </w:r>
      <w:r w:rsidRPr="004A4BC1">
        <w:rPr>
          <w:sz w:val="28"/>
          <w:szCs w:val="28"/>
        </w:rPr>
        <w:t>содержащих</w:t>
      </w:r>
      <w:r>
        <w:rPr>
          <w:sz w:val="28"/>
          <w:szCs w:val="28"/>
        </w:rPr>
        <w:t xml:space="preserve"> о</w:t>
      </w:r>
      <w:r w:rsidRPr="004A4BC1">
        <w:rPr>
          <w:sz w:val="28"/>
          <w:szCs w:val="28"/>
        </w:rPr>
        <w:t>бязательные требования, требования, установленные муниципальными правовыми актами</w:t>
      </w:r>
      <w:r>
        <w:rPr>
          <w:sz w:val="28"/>
          <w:szCs w:val="28"/>
        </w:rPr>
        <w:t>, размещен на официальном сайте администрации муниципального района  Кинельский в сети «Интернет»</w:t>
      </w:r>
      <w:r w:rsidRPr="004A4BC1">
        <w:rPr>
          <w:sz w:val="28"/>
          <w:szCs w:val="28"/>
        </w:rPr>
        <w:t xml:space="preserve"> соблюдение которых оценивается при проведении мероприятий </w:t>
      </w:r>
      <w:r>
        <w:rPr>
          <w:sz w:val="28"/>
          <w:szCs w:val="28"/>
        </w:rPr>
        <w:t>по контролю. Актуализация перечня проводилась по мере издания новых нормативно правовых актов или при внесении изменений в действующие.</w:t>
      </w:r>
      <w:r w:rsidRPr="004A4BC1">
        <w:rPr>
          <w:sz w:val="28"/>
          <w:szCs w:val="28"/>
        </w:rPr>
        <w:t xml:space="preserve"> Кроме того, в указанный период в рамках проведения муниципального</w:t>
      </w:r>
      <w:r>
        <w:rPr>
          <w:sz w:val="28"/>
          <w:szCs w:val="28"/>
        </w:rPr>
        <w:t xml:space="preserve"> жилищного </w:t>
      </w:r>
      <w:r w:rsidRPr="004A4BC1">
        <w:rPr>
          <w:sz w:val="28"/>
          <w:szCs w:val="28"/>
        </w:rPr>
        <w:t>контроля</w:t>
      </w:r>
      <w:r>
        <w:rPr>
          <w:sz w:val="28"/>
          <w:szCs w:val="28"/>
        </w:rPr>
        <w:t xml:space="preserve"> проводились рейдовые выезды - осмотры, </w:t>
      </w:r>
      <w:r w:rsidRPr="00EE6F53">
        <w:rPr>
          <w:sz w:val="28"/>
          <w:szCs w:val="28"/>
        </w:rPr>
        <w:t xml:space="preserve">выдавались предостережения о </w:t>
      </w:r>
      <w:r w:rsidRPr="004A4BC1">
        <w:rPr>
          <w:sz w:val="28"/>
          <w:szCs w:val="28"/>
        </w:rPr>
        <w:t>недопустимости нарушения обязательных требований, требований установленных м</w:t>
      </w:r>
      <w:r>
        <w:rPr>
          <w:sz w:val="28"/>
          <w:szCs w:val="28"/>
        </w:rPr>
        <w:t>униципальными правовыми актами.</w:t>
      </w:r>
    </w:p>
    <w:p w14:paraId="637E4EBA" w14:textId="77777777" w:rsidR="005D0DAD" w:rsidRPr="008A3343" w:rsidRDefault="005D0DAD" w:rsidP="00415E83">
      <w:pPr>
        <w:shd w:val="clear" w:color="auto" w:fill="FFFFFF"/>
        <w:spacing w:line="360" w:lineRule="auto"/>
        <w:ind w:firstLine="708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1.3. К проблемам, на решение которых направлена программа профилактики, относятся случаи:</w:t>
      </w:r>
    </w:p>
    <w:p w14:paraId="7F9F243C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1) нарушения санитарно-эпидемиологических требований к эксплуатации жилых помещений муниципального жилищного фонда;</w:t>
      </w:r>
    </w:p>
    <w:p w14:paraId="173E1CDE" w14:textId="66C7ACA6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sz w:val="28"/>
          <w:szCs w:val="28"/>
          <w:lang w:eastAsia="zh-CN"/>
        </w:rPr>
      </w:pPr>
      <w:r w:rsidRPr="008A3343">
        <w:rPr>
          <w:sz w:val="28"/>
          <w:szCs w:val="28"/>
          <w:lang w:eastAsia="zh-CN"/>
        </w:rPr>
        <w:t>2) нарушения лицами, ответственными за содержание жилых домов муниципального жилищного фонда и (или) жилых помещений муниципального жилищного фонда, правил содержания и ремонта жилы</w:t>
      </w:r>
      <w:r w:rsidR="003604EA">
        <w:rPr>
          <w:sz w:val="28"/>
          <w:szCs w:val="28"/>
          <w:lang w:eastAsia="zh-CN"/>
        </w:rPr>
        <w:t>х домов и (или) жилых помещений</w:t>
      </w:r>
      <w:r w:rsidRPr="008A3343">
        <w:rPr>
          <w:sz w:val="28"/>
          <w:szCs w:val="28"/>
          <w:lang w:eastAsia="zh-CN"/>
        </w:rPr>
        <w:t>;</w:t>
      </w:r>
    </w:p>
    <w:p w14:paraId="44E628EB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lastRenderedPageBreak/>
        <w:t>3) нарушения нормативного уровня или режима обеспечения населения коммунальными услугами;</w:t>
      </w:r>
    </w:p>
    <w:p w14:paraId="4CBCA905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4) нарушения правил обеспечения безопасного использования и содержания внутридомового и внутриквартирного газового оборудования, внутридомовых инженерных систем;</w:t>
      </w:r>
    </w:p>
    <w:p w14:paraId="7CAD02FF" w14:textId="77777777" w:rsidR="005D0DAD" w:rsidRPr="008A3343" w:rsidRDefault="005D0DAD" w:rsidP="00415E83">
      <w:pPr>
        <w:autoSpaceDE w:val="0"/>
        <w:spacing w:line="360" w:lineRule="auto"/>
        <w:ind w:firstLine="709"/>
        <w:jc w:val="both"/>
        <w:rPr>
          <w:color w:val="000000"/>
          <w:sz w:val="28"/>
          <w:szCs w:val="28"/>
          <w:lang w:eastAsia="zh-CN"/>
        </w:rPr>
      </w:pPr>
      <w:r w:rsidRPr="008A3343">
        <w:rPr>
          <w:color w:val="000000"/>
          <w:sz w:val="28"/>
          <w:szCs w:val="28"/>
          <w:lang w:eastAsia="zh-CN"/>
        </w:rPr>
        <w:t>5) нарушения порядка расчета и корректировки платы за предоставленные коммунальные услуги;</w:t>
      </w:r>
    </w:p>
    <w:p w14:paraId="3E09FB07" w14:textId="77777777"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предупреждение нарушений обязательных требований, требований установленных муниципальными правовыми актами при проведении ко</w:t>
      </w:r>
      <w:r w:rsidRPr="0054225A">
        <w:rPr>
          <w:rFonts w:ascii="Times New Roman" w:hAnsi="Times New Roman" w:cs="Times New Roman"/>
          <w:sz w:val="28"/>
          <w:szCs w:val="28"/>
        </w:rPr>
        <w:t>н</w:t>
      </w:r>
      <w:r w:rsidRPr="0054225A">
        <w:rPr>
          <w:rFonts w:ascii="Times New Roman" w:hAnsi="Times New Roman" w:cs="Times New Roman"/>
          <w:sz w:val="28"/>
          <w:szCs w:val="28"/>
        </w:rPr>
        <w:t>троля;</w:t>
      </w:r>
    </w:p>
    <w:p w14:paraId="1FF012E9" w14:textId="77777777" w:rsidR="001D7094" w:rsidRPr="0054225A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минимизация рисков возникновения нарушений обязательных треб</w:t>
      </w:r>
      <w:r w:rsidRPr="0054225A">
        <w:rPr>
          <w:rFonts w:ascii="Times New Roman" w:hAnsi="Times New Roman" w:cs="Times New Roman"/>
          <w:sz w:val="28"/>
          <w:szCs w:val="28"/>
        </w:rPr>
        <w:t>о</w:t>
      </w:r>
      <w:r w:rsidRPr="0054225A">
        <w:rPr>
          <w:rFonts w:ascii="Times New Roman" w:hAnsi="Times New Roman" w:cs="Times New Roman"/>
          <w:sz w:val="28"/>
          <w:szCs w:val="28"/>
        </w:rPr>
        <w:t>ваний  и требований установленных  муниципальными правовыми актами</w:t>
      </w:r>
      <w:proofErr w:type="gramStart"/>
      <w:r w:rsidRPr="0054225A">
        <w:rPr>
          <w:rFonts w:ascii="Times New Roman" w:hAnsi="Times New Roman" w:cs="Times New Roman"/>
          <w:sz w:val="28"/>
          <w:szCs w:val="28"/>
        </w:rPr>
        <w:t xml:space="preserve"> ;</w:t>
      </w:r>
      <w:proofErr w:type="gramEnd"/>
    </w:p>
    <w:p w14:paraId="5812468A" w14:textId="77777777"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6)</w:t>
      </w:r>
      <w:r w:rsidRPr="0054225A">
        <w:rPr>
          <w:rFonts w:ascii="Times New Roman" w:hAnsi="Times New Roman" w:cs="Times New Roman"/>
          <w:sz w:val="28"/>
          <w:szCs w:val="28"/>
        </w:rPr>
        <w:t xml:space="preserve"> повышение прозрачности системы муниципального контроля и э</w:t>
      </w:r>
      <w:r w:rsidRPr="0054225A">
        <w:rPr>
          <w:rFonts w:ascii="Times New Roman" w:hAnsi="Times New Roman" w:cs="Times New Roman"/>
          <w:sz w:val="28"/>
          <w:szCs w:val="28"/>
        </w:rPr>
        <w:t>ф</w:t>
      </w:r>
      <w:r w:rsidRPr="0054225A">
        <w:rPr>
          <w:rFonts w:ascii="Times New Roman" w:hAnsi="Times New Roman" w:cs="Times New Roman"/>
          <w:sz w:val="28"/>
          <w:szCs w:val="28"/>
        </w:rPr>
        <w:t>фективности осуществления муниципального контроля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50290A6D" w14:textId="77777777" w:rsid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7) </w:t>
      </w:r>
      <w:r w:rsidRPr="0054225A">
        <w:rPr>
          <w:rFonts w:ascii="Times New Roman" w:hAnsi="Times New Roman" w:cs="Times New Roman"/>
          <w:sz w:val="28"/>
          <w:szCs w:val="28"/>
        </w:rPr>
        <w:t>формирование одинакового понимания обязательных требований, требований, установленных муниципальными правовыми актами организ</w:t>
      </w:r>
      <w:r w:rsidRPr="0054225A">
        <w:rPr>
          <w:rFonts w:ascii="Times New Roman" w:hAnsi="Times New Roman" w:cs="Times New Roman"/>
          <w:sz w:val="28"/>
          <w:szCs w:val="28"/>
        </w:rPr>
        <w:t>а</w:t>
      </w:r>
      <w:r w:rsidRPr="0054225A">
        <w:rPr>
          <w:rFonts w:ascii="Times New Roman" w:hAnsi="Times New Roman" w:cs="Times New Roman"/>
          <w:sz w:val="28"/>
          <w:szCs w:val="28"/>
        </w:rPr>
        <w:t>циями осуществляющи</w:t>
      </w:r>
      <w:r>
        <w:rPr>
          <w:rFonts w:ascii="Times New Roman" w:hAnsi="Times New Roman" w:cs="Times New Roman"/>
          <w:sz w:val="28"/>
          <w:szCs w:val="28"/>
        </w:rPr>
        <w:t>ми деятельность на территории муниципального ра</w:t>
      </w:r>
      <w:r>
        <w:rPr>
          <w:rFonts w:ascii="Times New Roman" w:hAnsi="Times New Roman" w:cs="Times New Roman"/>
          <w:sz w:val="28"/>
          <w:szCs w:val="28"/>
        </w:rPr>
        <w:t>й</w:t>
      </w:r>
      <w:r>
        <w:rPr>
          <w:rFonts w:ascii="Times New Roman" w:hAnsi="Times New Roman" w:cs="Times New Roman"/>
          <w:sz w:val="28"/>
          <w:szCs w:val="28"/>
        </w:rPr>
        <w:t>она</w:t>
      </w:r>
      <w:r w:rsidRPr="0054225A">
        <w:rPr>
          <w:rFonts w:ascii="Times New Roman" w:hAnsi="Times New Roman" w:cs="Times New Roman"/>
          <w:sz w:val="28"/>
          <w:szCs w:val="28"/>
        </w:rPr>
        <w:t xml:space="preserve"> Кинельский</w:t>
      </w:r>
      <w:r>
        <w:rPr>
          <w:rFonts w:ascii="Times New Roman" w:hAnsi="Times New Roman" w:cs="Times New Roman"/>
          <w:sz w:val="28"/>
          <w:szCs w:val="28"/>
        </w:rPr>
        <w:t xml:space="preserve">,  гражданами и  специалистами отдела </w:t>
      </w:r>
      <w:r w:rsidRPr="009C14C5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proofErr w:type="gramStart"/>
      <w:r w:rsidRPr="009C14C5">
        <w:rPr>
          <w:rFonts w:ascii="Times New Roman" w:hAnsi="Times New Roman" w:cs="Times New Roman"/>
          <w:sz w:val="28"/>
          <w:szCs w:val="28"/>
        </w:rPr>
        <w:t>ко</w:t>
      </w:r>
      <w:r w:rsidRPr="009C14C5">
        <w:rPr>
          <w:rFonts w:ascii="Times New Roman" w:hAnsi="Times New Roman" w:cs="Times New Roman"/>
          <w:sz w:val="28"/>
          <w:szCs w:val="28"/>
        </w:rPr>
        <w:t>н</w:t>
      </w:r>
      <w:r w:rsidRPr="009C14C5">
        <w:rPr>
          <w:rFonts w:ascii="Times New Roman" w:hAnsi="Times New Roman" w:cs="Times New Roman"/>
          <w:sz w:val="28"/>
          <w:szCs w:val="28"/>
        </w:rPr>
        <w:t>троля</w:t>
      </w:r>
      <w:proofErr w:type="gramEnd"/>
      <w:r w:rsidRPr="009C14C5">
        <w:rPr>
          <w:rFonts w:ascii="Times New Roman" w:hAnsi="Times New Roman" w:cs="Times New Roman"/>
          <w:sz w:val="28"/>
          <w:szCs w:val="28"/>
        </w:rPr>
        <w:t xml:space="preserve"> осуществляющими </w:t>
      </w:r>
      <w:r>
        <w:rPr>
          <w:rFonts w:ascii="Times New Roman" w:hAnsi="Times New Roman" w:cs="Times New Roman"/>
          <w:sz w:val="28"/>
          <w:szCs w:val="28"/>
        </w:rPr>
        <w:t>муниципальный контроль</w:t>
      </w:r>
      <w:r w:rsidRPr="0054225A">
        <w:rPr>
          <w:rFonts w:ascii="Times New Roman" w:hAnsi="Times New Roman" w:cs="Times New Roman"/>
          <w:sz w:val="28"/>
          <w:szCs w:val="28"/>
        </w:rPr>
        <w:t>;</w:t>
      </w:r>
    </w:p>
    <w:p w14:paraId="1458FD35" w14:textId="53C118D1" w:rsidR="005D0DAD" w:rsidRPr="001D7094" w:rsidRDefault="001D7094" w:rsidP="001D7094">
      <w:pPr>
        <w:pStyle w:val="ConsPlusNormal"/>
        <w:spacing w:before="220"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8)</w:t>
      </w:r>
      <w:r w:rsidRPr="001B025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4225A">
        <w:rPr>
          <w:rFonts w:ascii="Times New Roman" w:hAnsi="Times New Roman" w:cs="Times New Roman"/>
          <w:sz w:val="28"/>
          <w:szCs w:val="28"/>
        </w:rPr>
        <w:t>осуществление планирования и проведения профилактики нарушений обязательных требований</w:t>
      </w:r>
      <w:r>
        <w:rPr>
          <w:rFonts w:ascii="Times New Roman" w:hAnsi="Times New Roman" w:cs="Times New Roman"/>
          <w:sz w:val="28"/>
          <w:szCs w:val="28"/>
        </w:rPr>
        <w:t>, требований установленных муниципальными пр</w:t>
      </w:r>
      <w:r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вовыми актами </w:t>
      </w:r>
      <w:r w:rsidRPr="0054225A">
        <w:rPr>
          <w:rFonts w:ascii="Times New Roman" w:hAnsi="Times New Roman" w:cs="Times New Roman"/>
          <w:sz w:val="28"/>
          <w:szCs w:val="28"/>
        </w:rPr>
        <w:t xml:space="preserve"> на основе принципов их понятности, информационной о</w:t>
      </w:r>
      <w:r w:rsidRPr="0054225A">
        <w:rPr>
          <w:rFonts w:ascii="Times New Roman" w:hAnsi="Times New Roman" w:cs="Times New Roman"/>
          <w:sz w:val="28"/>
          <w:szCs w:val="28"/>
        </w:rPr>
        <w:t>т</w:t>
      </w:r>
      <w:r w:rsidRPr="0054225A">
        <w:rPr>
          <w:rFonts w:ascii="Times New Roman" w:hAnsi="Times New Roman" w:cs="Times New Roman"/>
          <w:sz w:val="28"/>
          <w:szCs w:val="28"/>
        </w:rPr>
        <w:t>крытости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34F68471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Наиболее распространенной причиной перечисленных нарушений я</w:t>
      </w:r>
      <w:r>
        <w:rPr>
          <w:rFonts w:ascii="Times New Roman" w:hAnsi="Times New Roman" w:cs="Times New Roman"/>
          <w:color w:val="000000"/>
          <w:sz w:val="28"/>
          <w:szCs w:val="28"/>
        </w:rPr>
        <w:t>в</w:t>
      </w:r>
      <w:r>
        <w:rPr>
          <w:rFonts w:ascii="Times New Roman" w:hAnsi="Times New Roman" w:cs="Times New Roman"/>
          <w:color w:val="000000"/>
          <w:sz w:val="28"/>
          <w:szCs w:val="28"/>
        </w:rPr>
        <w:t>ляется стремление сэкономить средства, необходимые для поддержания об</w:t>
      </w:r>
      <w:r>
        <w:rPr>
          <w:rFonts w:ascii="Times New Roman" w:hAnsi="Times New Roman" w:cs="Times New Roman"/>
          <w:color w:val="000000"/>
          <w:sz w:val="28"/>
          <w:szCs w:val="28"/>
        </w:rPr>
        <w:t>ъ</w:t>
      </w:r>
      <w:r>
        <w:rPr>
          <w:rFonts w:ascii="Times New Roman" w:hAnsi="Times New Roman" w:cs="Times New Roman"/>
          <w:color w:val="000000"/>
          <w:sz w:val="28"/>
          <w:szCs w:val="28"/>
        </w:rPr>
        <w:t>ектов контроля в состоянии, соответствующем обязательным требованиям</w:t>
      </w:r>
      <w: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в области жилищного законодательства, законодательства об энергосбереж</w:t>
      </w:r>
      <w:r>
        <w:rPr>
          <w:rFonts w:ascii="Times New Roman" w:hAnsi="Times New Roman" w:cs="Times New Roman"/>
          <w:color w:val="000000"/>
          <w:sz w:val="28"/>
          <w:szCs w:val="28"/>
        </w:rPr>
        <w:t>е</w:t>
      </w:r>
      <w:r>
        <w:rPr>
          <w:rFonts w:ascii="Times New Roman" w:hAnsi="Times New Roman" w:cs="Times New Roman"/>
          <w:color w:val="000000"/>
          <w:sz w:val="28"/>
          <w:szCs w:val="28"/>
        </w:rPr>
        <w:t>нии и о повышении энергетической эффективности в отношении муниц</w:t>
      </w:r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color w:val="000000"/>
          <w:sz w:val="28"/>
          <w:szCs w:val="28"/>
        </w:rPr>
        <w:t>пального жилищного фонда.</w:t>
      </w:r>
    </w:p>
    <w:p w14:paraId="7043A0A4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Нарушения обязательных требований в области жилищного законод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тельства, законодательства об энергосбережении и о повышении энергетич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ской эффективности в отношении муниципального жилищного фонда пос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гают на санитарно-эпидемиологическое благополучие населения, здоровье населения, а также установленный порядок выполнения требований, пред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ъ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являемых к эксплуатации жилых помещений, домов, нарушения которых 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здают угрозу здоровью людей.</w:t>
      </w:r>
    </w:p>
    <w:p w14:paraId="6D769941" w14:textId="77777777" w:rsidR="005D0DAD" w:rsidRDefault="005D0DAD" w:rsidP="00415E83">
      <w:pPr>
        <w:pStyle w:val="ConsPlusNormal"/>
        <w:spacing w:line="360" w:lineRule="auto"/>
        <w:ind w:firstLine="709"/>
        <w:jc w:val="both"/>
        <w:rPr>
          <w:rFonts w:ascii="Times New Roman" w:hAnsi="Times New Roman" w:cs="Times New Roman"/>
          <w:bCs/>
          <w:iCs/>
          <w:sz w:val="28"/>
          <w:szCs w:val="28"/>
          <w:lang w:eastAsia="zh-CN"/>
        </w:rPr>
      </w:pPr>
      <w:r>
        <w:rPr>
          <w:rFonts w:ascii="Times New Roman" w:hAnsi="Times New Roman" w:cs="Times New Roman"/>
          <w:bCs/>
          <w:iCs/>
          <w:sz w:val="28"/>
          <w:szCs w:val="28"/>
        </w:rPr>
        <w:t>Мероприятия программы профилактики</w:t>
      </w:r>
      <w:r>
        <w:rPr>
          <w:rFonts w:ascii="Times New Roman" w:hAnsi="Times New Roman" w:cs="Times New Roman"/>
          <w:iCs/>
          <w:color w:val="000000"/>
          <w:sz w:val="28"/>
          <w:szCs w:val="28"/>
        </w:rPr>
        <w:t xml:space="preserve"> будут способствовать </w:t>
      </w:r>
      <w:r>
        <w:rPr>
          <w:rFonts w:ascii="Times New Roman" w:hAnsi="Times New Roman" w:cs="Times New Roman"/>
          <w:bCs/>
          <w:iCs/>
          <w:sz w:val="28"/>
          <w:szCs w:val="28"/>
        </w:rPr>
        <w:t>части</w:t>
      </w:r>
      <w:r>
        <w:rPr>
          <w:rFonts w:ascii="Times New Roman" w:hAnsi="Times New Roman" w:cs="Times New Roman"/>
          <w:bCs/>
          <w:iCs/>
          <w:sz w:val="28"/>
          <w:szCs w:val="28"/>
        </w:rPr>
        <w:t>ч</w:t>
      </w:r>
      <w:r>
        <w:rPr>
          <w:rFonts w:ascii="Times New Roman" w:hAnsi="Times New Roman" w:cs="Times New Roman"/>
          <w:bCs/>
          <w:iCs/>
          <w:sz w:val="28"/>
          <w:szCs w:val="28"/>
        </w:rPr>
        <w:t>ному решению обозначенных проблем в связи с повышением информир</w:t>
      </w:r>
      <w:r>
        <w:rPr>
          <w:rFonts w:ascii="Times New Roman" w:hAnsi="Times New Roman" w:cs="Times New Roman"/>
          <w:bCs/>
          <w:iCs/>
          <w:sz w:val="28"/>
          <w:szCs w:val="28"/>
        </w:rPr>
        <w:t>о</w:t>
      </w:r>
      <w:r>
        <w:rPr>
          <w:rFonts w:ascii="Times New Roman" w:hAnsi="Times New Roman" w:cs="Times New Roman"/>
          <w:bCs/>
          <w:iCs/>
          <w:sz w:val="28"/>
          <w:szCs w:val="28"/>
        </w:rPr>
        <w:t>ванности контролируемых лиц относительно последствий нарушения обяз</w:t>
      </w:r>
      <w:r>
        <w:rPr>
          <w:rFonts w:ascii="Times New Roman" w:hAnsi="Times New Roman" w:cs="Times New Roman"/>
          <w:bCs/>
          <w:iCs/>
          <w:sz w:val="28"/>
          <w:szCs w:val="28"/>
        </w:rPr>
        <w:t>а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тельных требований и способов устранения нарушений предусмотренными законодательством и муниципальными правовыми актами способами. </w:t>
      </w:r>
    </w:p>
    <w:p w14:paraId="79E23F2E" w14:textId="77777777" w:rsidR="005D0DAD" w:rsidRDefault="005D0DAD" w:rsidP="004F5FDE">
      <w:pPr>
        <w:pStyle w:val="s1"/>
        <w:shd w:val="clear" w:color="auto" w:fill="FFFFFF"/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 Цели и задачи реализации программы профилактики</w:t>
      </w:r>
    </w:p>
    <w:p w14:paraId="779ECF8E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2.1. Целями профилактики рисков причинения вреда (ущерба) охран</w:t>
      </w:r>
      <w:r>
        <w:rPr>
          <w:color w:val="000000" w:themeColor="text1"/>
          <w:sz w:val="28"/>
          <w:szCs w:val="28"/>
        </w:rPr>
        <w:t>я</w:t>
      </w:r>
      <w:r>
        <w:rPr>
          <w:color w:val="000000" w:themeColor="text1"/>
          <w:sz w:val="28"/>
          <w:szCs w:val="28"/>
        </w:rPr>
        <w:t>емым законом ценностям являются:</w:t>
      </w:r>
    </w:p>
    <w:p w14:paraId="228D6091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1) стимулирование добросовестного соблюдения обязательных треб</w:t>
      </w:r>
      <w:r>
        <w:rPr>
          <w:color w:val="000000" w:themeColor="text1"/>
          <w:sz w:val="28"/>
          <w:szCs w:val="28"/>
        </w:rPr>
        <w:t>о</w:t>
      </w:r>
      <w:r>
        <w:rPr>
          <w:color w:val="000000" w:themeColor="text1"/>
          <w:sz w:val="28"/>
          <w:szCs w:val="28"/>
        </w:rPr>
        <w:t>ваний всеми контролируемыми лицами;</w:t>
      </w:r>
    </w:p>
    <w:p w14:paraId="24BE5665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3505319D" w14:textId="77777777" w:rsidR="005D0DAD" w:rsidRDefault="005D0DAD" w:rsidP="00415E83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3) создание условий для доведения обязательных требований до ко</w:t>
      </w:r>
      <w:r>
        <w:rPr>
          <w:color w:val="000000" w:themeColor="text1"/>
          <w:sz w:val="28"/>
          <w:szCs w:val="28"/>
        </w:rPr>
        <w:t>н</w:t>
      </w:r>
      <w:r>
        <w:rPr>
          <w:color w:val="000000" w:themeColor="text1"/>
          <w:sz w:val="28"/>
          <w:szCs w:val="28"/>
        </w:rPr>
        <w:t>тролируемых лиц, повышение информированности о способах их соблюд</w:t>
      </w:r>
      <w:r>
        <w:rPr>
          <w:color w:val="000000" w:themeColor="text1"/>
          <w:sz w:val="28"/>
          <w:szCs w:val="28"/>
        </w:rPr>
        <w:t>е</w:t>
      </w:r>
      <w:r>
        <w:rPr>
          <w:color w:val="000000" w:themeColor="text1"/>
          <w:sz w:val="28"/>
          <w:szCs w:val="28"/>
        </w:rPr>
        <w:t>ния.</w:t>
      </w:r>
    </w:p>
    <w:p w14:paraId="234D3478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2.2. Для достижения целей профилактики рисков причинения вреда (ущерба) охраняемым законом ценностям выполняются следующие задачи:</w:t>
      </w:r>
    </w:p>
    <w:p w14:paraId="63E2B0AA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color w:val="000000" w:themeColor="text1"/>
          <w:sz w:val="28"/>
          <w:szCs w:val="28"/>
        </w:rPr>
        <w:t>1) анализ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;</w:t>
      </w:r>
    </w:p>
    <w:p w14:paraId="0AA05821" w14:textId="77777777" w:rsidR="005D0DAD" w:rsidRPr="008A3343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 xml:space="preserve">2) оценка состояния подконтрольной среды (оценка возможной угрозы причинения вреда жизни, здоровью граждан) и установление зависимости </w:t>
      </w:r>
      <w:r w:rsidRPr="008A3343">
        <w:rPr>
          <w:sz w:val="28"/>
          <w:szCs w:val="28"/>
        </w:rPr>
        <w:lastRenderedPageBreak/>
        <w:t>видов и интенсивности профилактических мероприятий с учетом состояния подконтрольной среды;</w:t>
      </w:r>
    </w:p>
    <w:p w14:paraId="7315EB0B" w14:textId="6085362D" w:rsidR="005D0DAD" w:rsidRPr="005D0DAD" w:rsidRDefault="005D0DAD" w:rsidP="00415E83">
      <w:pPr>
        <w:shd w:val="clear" w:color="auto" w:fill="FFFFFF"/>
        <w:spacing w:line="360" w:lineRule="auto"/>
        <w:ind w:firstLine="709"/>
        <w:jc w:val="both"/>
        <w:rPr>
          <w:sz w:val="28"/>
          <w:szCs w:val="28"/>
        </w:rPr>
      </w:pPr>
      <w:r w:rsidRPr="008A3343">
        <w:rPr>
          <w:sz w:val="28"/>
          <w:szCs w:val="28"/>
        </w:rPr>
        <w:t>3) организация и проведение профилактических мероприятий с учетом состояния подконтрольной среды</w:t>
      </w:r>
      <w:r w:rsidRPr="008A3343">
        <w:rPr>
          <w:color w:val="000000" w:themeColor="text1"/>
          <w:sz w:val="28"/>
          <w:szCs w:val="28"/>
        </w:rPr>
        <w:t xml:space="preserve"> и анализа выявленных в результате проведения муниципального жилищного контроля нарушений обязательных требований</w:t>
      </w:r>
      <w:r w:rsidRPr="008A3343">
        <w:rPr>
          <w:sz w:val="28"/>
          <w:szCs w:val="28"/>
        </w:rPr>
        <w:t>.</w:t>
      </w:r>
    </w:p>
    <w:p w14:paraId="2AE6ED26" w14:textId="77777777" w:rsidR="005D0DAD" w:rsidRP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 xml:space="preserve">3. Перечень профилактических мероприятий, </w:t>
      </w:r>
    </w:p>
    <w:p w14:paraId="782490DC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t>сроки (периодичность) их проведения</w:t>
      </w:r>
    </w:p>
    <w:p w14:paraId="2DD641C2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rPr>
          <w:color w:val="22272F"/>
          <w:sz w:val="28"/>
          <w:szCs w:val="28"/>
        </w:rPr>
      </w:pPr>
    </w:p>
    <w:p w14:paraId="58D76508" w14:textId="717C36DC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3.1. Перечень профилактических мероприятий, сроки (периодичность) их проведения представлены в таблице.</w:t>
      </w:r>
    </w:p>
    <w:tbl>
      <w:tblPr>
        <w:tblW w:w="10185" w:type="dxa"/>
        <w:tblInd w:w="-575" w:type="dxa"/>
        <w:tblLook w:val="04A0" w:firstRow="1" w:lastRow="0" w:firstColumn="1" w:lastColumn="0" w:noHBand="0" w:noVBand="1"/>
      </w:tblPr>
      <w:tblGrid>
        <w:gridCol w:w="489"/>
        <w:gridCol w:w="2645"/>
        <w:gridCol w:w="3124"/>
        <w:gridCol w:w="1990"/>
        <w:gridCol w:w="1937"/>
      </w:tblGrid>
      <w:tr w:rsidR="00367942" w14:paraId="01102DA9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A4BD6C5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№ </w:t>
            </w:r>
            <w:proofErr w:type="gramStart"/>
            <w:r>
              <w:rPr>
                <w:color w:val="000000" w:themeColor="text1"/>
                <w:lang w:eastAsia="en-US"/>
              </w:rPr>
              <w:t>п</w:t>
            </w:r>
            <w:proofErr w:type="gramEnd"/>
            <w:r>
              <w:rPr>
                <w:color w:val="000000" w:themeColor="text1"/>
                <w:lang w:eastAsia="en-US"/>
              </w:rPr>
              <w:t>/п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2A7B2ED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Вид мероприятия</w:t>
            </w: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52C1B252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Содержание мероприятия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6BE2CC0D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Срок реализации мероприятия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14:paraId="76BB0DD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Ответственный за реализацию мероприятия исполнитель</w:t>
            </w:r>
          </w:p>
        </w:tc>
      </w:tr>
      <w:tr w:rsidR="00367942" w14:paraId="043091C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64B4536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F19526" w14:textId="77777777" w:rsidR="005D0DAD" w:rsidRDefault="005D0DAD" w:rsidP="006624FA">
            <w:pPr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Информирование контролируемых и иных лиц по вопросам соблюдения обязательных требований </w:t>
            </w:r>
          </w:p>
          <w:p w14:paraId="72F3D793" w14:textId="77777777" w:rsidR="005D0DAD" w:rsidRDefault="005D0DAD" w:rsidP="006624FA">
            <w:pPr>
              <w:shd w:val="clear" w:color="auto" w:fill="FFFFFF"/>
              <w:ind w:firstLine="187"/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FA21D8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1.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на официальном сайте администрации в разделе «Контрольно-надзорная деятельность»</w:t>
            </w:r>
          </w:p>
          <w:p w14:paraId="5952EED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DA1E6E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FAE2916" w14:textId="77777777" w:rsidR="00016CCB" w:rsidRPr="00D761C2" w:rsidRDefault="00016CCB" w:rsidP="00016CCB">
            <w:pPr>
              <w:jc w:val="center"/>
              <w:rPr>
                <w:color w:val="000000" w:themeColor="text1"/>
              </w:rPr>
            </w:pPr>
            <w:r w:rsidRPr="00D761C2">
              <w:rPr>
                <w:color w:val="000000" w:themeColor="text1"/>
              </w:rPr>
              <w:t xml:space="preserve">Ежегодно, </w:t>
            </w:r>
          </w:p>
          <w:p w14:paraId="0912075B" w14:textId="476B0BE1" w:rsidR="005D0DAD" w:rsidRDefault="00016CCB" w:rsidP="00016CCB">
            <w:pPr>
              <w:jc w:val="center"/>
              <w:rPr>
                <w:color w:val="000000" w:themeColor="text1"/>
                <w:lang w:eastAsia="en-US"/>
              </w:rPr>
            </w:pPr>
            <w:r w:rsidRPr="00D761C2">
              <w:t xml:space="preserve">по мере издания новых нормативно правовых актов или при внесении изменений </w:t>
            </w:r>
            <w:proofErr w:type="gramStart"/>
            <w:r w:rsidRPr="00D761C2">
              <w:t>в</w:t>
            </w:r>
            <w:proofErr w:type="gramEnd"/>
            <w:r w:rsidRPr="00D761C2">
              <w:t xml:space="preserve"> действующие</w:t>
            </w:r>
            <w:r w:rsidR="00163C0F">
              <w:rPr>
                <w:color w:val="000000" w:themeColor="text1"/>
                <w:lang w:eastAsia="en-US"/>
              </w:rPr>
              <w:t>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3B0E43C" w14:textId="4CB82728" w:rsidR="005D0DAD" w:rsidRDefault="005D0DAD" w:rsidP="00367942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 Специалист </w:t>
            </w:r>
            <w:r w:rsidR="00367942">
              <w:rPr>
                <w:color w:val="000000" w:themeColor="text1"/>
                <w:lang w:eastAsia="en-US"/>
              </w:rPr>
              <w:t xml:space="preserve">отдела муниципального контроля </w:t>
            </w:r>
            <w:r>
              <w:rPr>
                <w:color w:val="000000" w:themeColor="text1"/>
                <w:lang w:eastAsia="en-US"/>
              </w:rPr>
              <w:t xml:space="preserve">администрации </w:t>
            </w:r>
            <w:proofErr w:type="spellStart"/>
            <w:r w:rsidR="00367942">
              <w:rPr>
                <w:color w:val="000000" w:themeColor="text1"/>
                <w:lang w:eastAsia="en-US"/>
              </w:rPr>
              <w:t>м.р</w:t>
            </w:r>
            <w:proofErr w:type="spellEnd"/>
            <w:r w:rsidR="00367942"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7B45844E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655AA8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F7AF29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AB8D7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 в средствах массовой информации</w:t>
            </w:r>
          </w:p>
          <w:p w14:paraId="403CC578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670642F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Не реже одного раза в полугодие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0C045E0" w14:textId="2CF66E69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2B089D5D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F18DB0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1D55B66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1203650" w14:textId="77777777" w:rsidR="005D0DAD" w:rsidRDefault="005D0DAD" w:rsidP="006624FA">
            <w:pPr>
              <w:rPr>
                <w:color w:val="000000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Р</w:t>
            </w:r>
            <w:r>
              <w:rPr>
                <w:color w:val="000000"/>
                <w:lang w:eastAsia="en-US"/>
              </w:rPr>
              <w:t>азмещение сведений по вопросам соблюдения обязательных требований</w:t>
            </w:r>
            <w:r>
              <w:rPr>
                <w:color w:val="000000"/>
                <w:shd w:val="clear" w:color="auto" w:fill="FFFFFF"/>
                <w:lang w:eastAsia="en-US"/>
              </w:rPr>
              <w:t xml:space="preserve"> в личных кабинетах контролируемых лиц в государственных информационных системах (</w:t>
            </w:r>
            <w:r w:rsidRPr="00367942">
              <w:rPr>
                <w:b/>
                <w:color w:val="000000"/>
                <w:shd w:val="clear" w:color="auto" w:fill="FFFFFF"/>
                <w:lang w:eastAsia="en-US"/>
              </w:rPr>
              <w:t>при их наличии</w:t>
            </w:r>
            <w:r>
              <w:rPr>
                <w:color w:val="000000"/>
                <w:shd w:val="clear" w:color="auto" w:fill="FFFFFF"/>
                <w:lang w:eastAsia="en-US"/>
              </w:rPr>
              <w:t>)</w:t>
            </w:r>
          </w:p>
          <w:p w14:paraId="2BD088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1E990A" w14:textId="3B202BDF" w:rsidR="005D0DAD" w:rsidRDefault="00163C0F" w:rsidP="00163C0F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Ежегодно по мере необходимости.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E1D081" w14:textId="7F7C6A33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532FF1A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489B61E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21C570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Обобщение практики осуществления </w:t>
            </w:r>
            <w:r>
              <w:rPr>
                <w:color w:val="000000" w:themeColor="text1"/>
                <w:lang w:eastAsia="en-US"/>
              </w:rPr>
              <w:t xml:space="preserve">муниципального жилищного контроля </w:t>
            </w:r>
            <w:r>
              <w:rPr>
                <w:color w:val="000000"/>
                <w:lang w:eastAsia="en-US"/>
              </w:rPr>
              <w:t xml:space="preserve">посредством сбора и анализа данных о проведенных контрольных </w:t>
            </w:r>
            <w:r>
              <w:rPr>
                <w:color w:val="000000"/>
                <w:lang w:eastAsia="en-US"/>
              </w:rPr>
              <w:lastRenderedPageBreak/>
              <w:t>мероприятиях (контрольных действиях) и их результатах, в том числе</w:t>
            </w:r>
            <w:r>
              <w:rPr>
                <w:color w:val="000000" w:themeColor="text1"/>
                <w:lang w:eastAsia="en-US"/>
              </w:rPr>
              <w:t xml:space="preserve"> анализа выявленных в результате проведения муниципального жилищного контроля нарушений обязательных требований контролируемыми лицами</w:t>
            </w:r>
          </w:p>
          <w:p w14:paraId="0442A91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C5E2393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Подготовка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1287876C" w14:textId="16A2D694" w:rsidR="005D0DAD" w:rsidRDefault="00367942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 1 июня 2024</w:t>
            </w:r>
            <w:r w:rsidR="005D0DAD">
              <w:rPr>
                <w:color w:val="000000" w:themeColor="text1"/>
                <w:lang w:eastAsia="en-US"/>
              </w:rPr>
              <w:t xml:space="preserve"> года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463013A" w14:textId="4B1429CD" w:rsidR="005D0DAD" w:rsidRDefault="00367942" w:rsidP="006624FA">
            <w:pPr>
              <w:rPr>
                <w:i/>
                <w:iCs/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6ABEFBFF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0714F6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5FFFCC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89160BD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Размещение доклада о прав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применительной практике</w:t>
            </w:r>
            <w:r>
              <w:rPr>
                <w:color w:val="000000"/>
                <w:lang w:eastAsia="en-US"/>
              </w:rPr>
              <w:t xml:space="preserve"> на </w:t>
            </w:r>
            <w:r>
              <w:rPr>
                <w:color w:val="000000"/>
                <w:lang w:eastAsia="en-US"/>
              </w:rPr>
              <w:lastRenderedPageBreak/>
              <w:t>официальном сайте админ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страции в разделе «Ко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трольно-надзорная деятел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ность»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7C393C00" w14:textId="16544FA0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До 1 июля 2024</w:t>
            </w:r>
            <w:r w:rsidR="005D0DAD">
              <w:rPr>
                <w:color w:val="000000" w:themeColor="text1"/>
                <w:lang w:eastAsia="en-US"/>
              </w:rPr>
              <w:t xml:space="preserve"> года 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ABFCA41" w14:textId="23C8E1AB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</w:t>
            </w:r>
            <w:r>
              <w:rPr>
                <w:color w:val="000000" w:themeColor="text1"/>
                <w:lang w:eastAsia="en-US"/>
              </w:rPr>
              <w:lastRenderedPageBreak/>
              <w:t xml:space="preserve">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7A82A7C" w14:textId="77777777" w:rsidTr="006624FA">
        <w:tc>
          <w:tcPr>
            <w:tcW w:w="49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3BD6646A" w14:textId="77777777" w:rsidR="005D0DAD" w:rsidRDefault="005D0DAD" w:rsidP="006624FA">
            <w:pPr>
              <w:jc w:val="center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3</w:t>
            </w:r>
          </w:p>
        </w:tc>
        <w:tc>
          <w:tcPr>
            <w:tcW w:w="26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D71D3C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Объявление контролируемым лицам предостережений о недопустимости нарушения обязательных требований и предложений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 xml:space="preserve"> принять меры по обеспечению соблюдения обязательных требований</w:t>
            </w:r>
            <w:r>
              <w:rPr>
                <w:color w:val="000000" w:themeColor="text1"/>
                <w:lang w:eastAsia="en-US"/>
              </w:rPr>
              <w:t xml:space="preserve"> в случае наличия у администрации сведений о готовящихся нарушениях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признаках нарушений обязательных требований </w:t>
            </w:r>
            <w:r>
              <w:rPr>
                <w:color w:val="000000" w:themeColor="text1"/>
                <w:lang w:eastAsia="en-US"/>
              </w:rPr>
              <w:t>и (или) в случае отсутствия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</w:t>
            </w:r>
          </w:p>
          <w:p w14:paraId="198961C3" w14:textId="77777777" w:rsidR="005D0DAD" w:rsidRDefault="005D0DAD" w:rsidP="006624FA">
            <w:pPr>
              <w:rPr>
                <w:color w:val="000000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6783CF2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Подготовка и объявление контролируемым лицам предостережений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DC6F838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По мере 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требований,</w:t>
            </w:r>
            <w:r>
              <w:rPr>
                <w:i/>
                <w:iCs/>
                <w:color w:val="000000"/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 xml:space="preserve">не позднее 30 дней со дня получения администрацией указанных сведений </w:t>
            </w:r>
          </w:p>
          <w:p w14:paraId="252D29D4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50AA674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44A0B81" w14:textId="6EEF86F9" w:rsidR="005D0DAD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4E804631" w14:textId="77777777" w:rsidTr="006624FA">
        <w:tc>
          <w:tcPr>
            <w:tcW w:w="494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297289A0" w14:textId="77777777" w:rsidR="005D0DAD" w:rsidRDefault="005D0DAD" w:rsidP="006624FA">
            <w:pPr>
              <w:jc w:val="center"/>
              <w:rPr>
                <w:color w:val="000000" w:themeColor="text1"/>
                <w:lang w:val="en-US" w:eastAsia="en-US"/>
              </w:rPr>
            </w:pPr>
            <w:r>
              <w:rPr>
                <w:color w:val="000000" w:themeColor="text1"/>
                <w:lang w:eastAsia="en-US"/>
              </w:rPr>
              <w:t>4</w:t>
            </w:r>
          </w:p>
        </w:tc>
        <w:tc>
          <w:tcPr>
            <w:tcW w:w="2668" w:type="dxa"/>
            <w:vMerge w:val="restart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A1689E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lang w:eastAsia="zh-CN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Консультирование ко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тролируемых лиц в ус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ной или письменной форме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по следующим вопросам муниципал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ного жилищного ко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троля:</w:t>
            </w:r>
          </w:p>
          <w:p w14:paraId="3DB54766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организация и ос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ществление муниц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пального жилищного контроля;</w:t>
            </w:r>
          </w:p>
          <w:p w14:paraId="6E80DDC8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осуществления контрольных меропри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тий;</w:t>
            </w:r>
          </w:p>
          <w:p w14:paraId="60C937AB" w14:textId="77777777" w:rsidR="005D0DAD" w:rsidRDefault="005D0DAD" w:rsidP="006624F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 порядок обжалования действий (бездействия) должностных лиц, упо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номоченных осущест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лять муниципальный жилищный контроль;</w:t>
            </w:r>
          </w:p>
          <w:p w14:paraId="22697842" w14:textId="77777777" w:rsidR="005D0DAD" w:rsidRDefault="005D0DAD" w:rsidP="006624FA">
            <w:pPr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- получение информации о нормативных правовых актах (их отдельных положениях), содержащих обязательные требования, оценка соблюдения которых осуществляется в рамках контрольных мероприятий</w:t>
            </w:r>
          </w:p>
          <w:p w14:paraId="43374D59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B9F3336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>1.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 в устной фо</w:t>
            </w:r>
            <w:r>
              <w:rPr>
                <w:color w:val="000000" w:themeColor="text1"/>
                <w:lang w:eastAsia="en-US"/>
              </w:rPr>
              <w:t>р</w:t>
            </w:r>
            <w:r>
              <w:rPr>
                <w:color w:val="000000" w:themeColor="text1"/>
                <w:lang w:eastAsia="en-US"/>
              </w:rPr>
              <w:t>ме по телефону, по видео-конференц-связи и на личном приеме</w:t>
            </w:r>
          </w:p>
          <w:p w14:paraId="657C7D53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  <w:p w14:paraId="73E0C9C4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11A964A2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При обращении лица, нуждающегося в консультировании </w:t>
            </w:r>
          </w:p>
          <w:p w14:paraId="2A865B37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7F6627F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61A0301" w14:textId="0E7CE73B" w:rsidR="005D0DAD" w:rsidRPr="003604EA" w:rsidRDefault="00163C0F" w:rsidP="006624FA">
            <w:pPr>
              <w:rPr>
                <w:color w:val="FF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глава</w:t>
            </w:r>
            <w:r w:rsidR="005D0DAD">
              <w:rPr>
                <w:color w:val="000000" w:themeColor="text1"/>
                <w:lang w:eastAsia="en-US"/>
              </w:rPr>
              <w:t xml:space="preserve"> </w:t>
            </w:r>
            <w:proofErr w:type="spellStart"/>
            <w:r>
              <w:rPr>
                <w:color w:val="000000" w:themeColor="text1"/>
                <w:lang w:eastAsia="en-US"/>
              </w:rPr>
              <w:t>с.п</w:t>
            </w:r>
            <w:proofErr w:type="spellEnd"/>
            <w:r>
              <w:rPr>
                <w:color w:val="000000" w:themeColor="text1"/>
                <w:lang w:eastAsia="en-US"/>
              </w:rPr>
              <w:t xml:space="preserve">. </w:t>
            </w:r>
            <w:r w:rsidR="00E465A8" w:rsidRPr="00E465A8">
              <w:rPr>
                <w:lang w:eastAsia="en-US"/>
              </w:rPr>
              <w:t>Чубовка</w:t>
            </w:r>
          </w:p>
          <w:p w14:paraId="0D173606" w14:textId="5EF223A4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C0D98E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2A11A09E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014B8693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49765938" w14:textId="77777777" w:rsidR="005D0DAD" w:rsidRDefault="005D0DAD" w:rsidP="006624FA">
            <w:pPr>
              <w:pStyle w:val="s1"/>
              <w:shd w:val="clear" w:color="auto" w:fill="FFFFFF"/>
              <w:spacing w:before="0" w:beforeAutospacing="0" w:after="0" w:afterAutospacing="0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2.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lastRenderedPageBreak/>
              <w:t xml:space="preserve">лируемых лиц в письменной форме 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5C498C70" w14:textId="77777777" w:rsidR="005D0DAD" w:rsidRDefault="005D0DAD" w:rsidP="006624FA">
            <w:pPr>
              <w:rPr>
                <w:color w:val="000000" w:themeColor="text1"/>
                <w:shd w:val="clear" w:color="auto" w:fill="FFFFFF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lastRenderedPageBreak/>
              <w:t xml:space="preserve">При обращении </w:t>
            </w:r>
            <w:r>
              <w:rPr>
                <w:color w:val="000000" w:themeColor="text1"/>
                <w:lang w:eastAsia="en-US"/>
              </w:rPr>
              <w:lastRenderedPageBreak/>
              <w:t>лица, нуждающегося в консультировании, в течение 30 дней со дня регистрации администрацией письменного обращения, если более короткий срок не предусмотрен законодательством</w:t>
            </w:r>
          </w:p>
          <w:p w14:paraId="0C9D9ADA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  <w:p w14:paraId="154A61D5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A4E222C" w14:textId="1474594F" w:rsidR="005D0DAD" w:rsidRPr="00E465A8" w:rsidRDefault="00163C0F" w:rsidP="006624FA">
            <w:pPr>
              <w:rPr>
                <w:lang w:eastAsia="en-US"/>
              </w:rPr>
            </w:pPr>
            <w:r w:rsidRPr="00E465A8">
              <w:rPr>
                <w:lang w:eastAsia="en-US"/>
              </w:rPr>
              <w:lastRenderedPageBreak/>
              <w:t xml:space="preserve">Глава </w:t>
            </w:r>
            <w:proofErr w:type="spellStart"/>
            <w:r w:rsidRPr="00E465A8">
              <w:rPr>
                <w:lang w:eastAsia="en-US"/>
              </w:rPr>
              <w:t>с.п</w:t>
            </w:r>
            <w:proofErr w:type="spellEnd"/>
            <w:r w:rsidRPr="00E465A8">
              <w:rPr>
                <w:lang w:eastAsia="en-US"/>
              </w:rPr>
              <w:t xml:space="preserve">. </w:t>
            </w:r>
            <w:r w:rsidR="00E465A8" w:rsidRPr="00E465A8">
              <w:rPr>
                <w:lang w:eastAsia="en-US"/>
              </w:rPr>
              <w:lastRenderedPageBreak/>
              <w:t>Чубовка</w:t>
            </w:r>
          </w:p>
          <w:p w14:paraId="6197EA8A" w14:textId="7281B26C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1458E433" w14:textId="77777777" w:rsidTr="006624FA"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50AEED64" w14:textId="77777777" w:rsidR="005D0DAD" w:rsidRPr="005E7A7F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  <w:vAlign w:val="center"/>
            <w:hideMark/>
          </w:tcPr>
          <w:p w14:paraId="61D6069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AC8CDD0" w14:textId="7751476F" w:rsidR="005D0DAD" w:rsidRDefault="005D0DAD" w:rsidP="006624FA">
            <w:pPr>
              <w:pStyle w:val="s1"/>
              <w:shd w:val="clear" w:color="auto" w:fill="FFFFFF"/>
              <w:rPr>
                <w:color w:val="000000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3.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 xml:space="preserve">лируемых лиц путем </w:t>
            </w:r>
            <w:r>
              <w:rPr>
                <w:color w:val="000000"/>
                <w:lang w:eastAsia="en-US"/>
              </w:rPr>
              <w:t>разм</w:t>
            </w:r>
            <w:r>
              <w:rPr>
                <w:color w:val="000000"/>
                <w:lang w:eastAsia="en-US"/>
              </w:rPr>
              <w:t>е</w:t>
            </w:r>
            <w:r>
              <w:rPr>
                <w:color w:val="000000"/>
                <w:lang w:eastAsia="en-US"/>
              </w:rPr>
              <w:t>щения на официальном сайте администрации в разделе «Контрольно-надзорная де</w:t>
            </w:r>
            <w:r>
              <w:rPr>
                <w:color w:val="000000"/>
                <w:lang w:eastAsia="en-US"/>
              </w:rPr>
              <w:t>я</w:t>
            </w:r>
            <w:r>
              <w:rPr>
                <w:color w:val="000000"/>
                <w:lang w:eastAsia="en-US"/>
              </w:rPr>
              <w:t>тельность» письменного разъяснения, подписан</w:t>
            </w:r>
            <w:r w:rsidR="00163C0F">
              <w:rPr>
                <w:color w:val="000000"/>
                <w:lang w:eastAsia="en-US"/>
              </w:rPr>
              <w:t xml:space="preserve">ного главой </w:t>
            </w:r>
            <w:proofErr w:type="spellStart"/>
            <w:r w:rsidR="00163C0F">
              <w:rPr>
                <w:color w:val="000000"/>
                <w:lang w:eastAsia="en-US"/>
              </w:rPr>
              <w:t>м</w:t>
            </w:r>
            <w:proofErr w:type="gramStart"/>
            <w:r w:rsidR="00163C0F">
              <w:rPr>
                <w:color w:val="000000"/>
                <w:lang w:eastAsia="en-US"/>
              </w:rPr>
              <w:t>.р</w:t>
            </w:r>
            <w:proofErr w:type="spellEnd"/>
            <w:proofErr w:type="gramEnd"/>
            <w:r w:rsidR="00163C0F">
              <w:rPr>
                <w:color w:val="000000"/>
                <w:lang w:eastAsia="en-US"/>
              </w:rPr>
              <w:t xml:space="preserve"> Кинельский С</w:t>
            </w:r>
            <w:r w:rsidR="00163C0F">
              <w:rPr>
                <w:color w:val="000000"/>
                <w:lang w:eastAsia="en-US"/>
              </w:rPr>
              <w:t>а</w:t>
            </w:r>
            <w:r w:rsidR="00163C0F">
              <w:rPr>
                <w:color w:val="000000"/>
                <w:lang w:eastAsia="en-US"/>
              </w:rPr>
              <w:t xml:space="preserve">марской области ; главой </w:t>
            </w:r>
            <w:proofErr w:type="spellStart"/>
            <w:r w:rsidR="00163C0F">
              <w:rPr>
                <w:color w:val="000000"/>
                <w:lang w:eastAsia="en-US"/>
              </w:rPr>
              <w:t>с.п</w:t>
            </w:r>
            <w:proofErr w:type="spellEnd"/>
            <w:r w:rsidR="00163C0F">
              <w:rPr>
                <w:color w:val="000000"/>
                <w:lang w:eastAsia="en-US"/>
              </w:rPr>
              <w:t xml:space="preserve"> </w:t>
            </w:r>
            <w:r w:rsidR="00E465A8" w:rsidRPr="00E465A8">
              <w:rPr>
                <w:lang w:eastAsia="en-US"/>
              </w:rPr>
              <w:t>Чубовка</w:t>
            </w:r>
            <w:r w:rsidR="00163C0F" w:rsidRPr="00E465A8">
              <w:rPr>
                <w:lang w:eastAsia="en-US"/>
              </w:rPr>
              <w:t xml:space="preserve"> </w:t>
            </w:r>
            <w:r>
              <w:rPr>
                <w:color w:val="000000"/>
                <w:lang w:eastAsia="en-US"/>
              </w:rPr>
              <w:t>или должностным лицом, уполномоченным осуществлять муниципал</w:t>
            </w:r>
            <w:r>
              <w:rPr>
                <w:color w:val="000000"/>
                <w:lang w:eastAsia="en-US"/>
              </w:rPr>
              <w:t>ь</w:t>
            </w:r>
            <w:r>
              <w:rPr>
                <w:color w:val="000000"/>
                <w:lang w:eastAsia="en-US"/>
              </w:rPr>
              <w:t>ный жилищный контроль (в случае поступления в адм</w:t>
            </w:r>
            <w:r>
              <w:rPr>
                <w:color w:val="000000"/>
                <w:lang w:eastAsia="en-US"/>
              </w:rPr>
              <w:t>и</w:t>
            </w:r>
            <w:r>
              <w:rPr>
                <w:color w:val="000000"/>
                <w:lang w:eastAsia="en-US"/>
              </w:rPr>
              <w:t>нистрацию пяти и более о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нотипных обращений ко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тролируемых лиц и их пре</w:t>
            </w:r>
            <w:r>
              <w:rPr>
                <w:color w:val="000000"/>
                <w:lang w:eastAsia="en-US"/>
              </w:rPr>
              <w:t>д</w:t>
            </w:r>
            <w:r>
              <w:rPr>
                <w:color w:val="000000"/>
                <w:lang w:eastAsia="en-US"/>
              </w:rPr>
              <w:t>ставителей)</w:t>
            </w:r>
          </w:p>
          <w:p w14:paraId="348C8C6A" w14:textId="77777777" w:rsidR="005D0DAD" w:rsidRDefault="005D0DAD" w:rsidP="006624FA">
            <w:pPr>
              <w:pStyle w:val="s1"/>
              <w:shd w:val="clear" w:color="auto" w:fill="FFFFFF"/>
              <w:rPr>
                <w:rFonts w:ascii="PT Serif" w:hAnsi="PT Serif"/>
                <w:color w:val="22272F"/>
                <w:sz w:val="23"/>
                <w:szCs w:val="23"/>
                <w:lang w:eastAsia="en-US"/>
              </w:rPr>
            </w:pP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0EF38F0F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В течение 30 дней со дня регистрации администрацией </w:t>
            </w:r>
            <w:r>
              <w:rPr>
                <w:color w:val="000000"/>
                <w:lang w:eastAsia="en-US"/>
              </w:rPr>
              <w:t>пятого однотипного обращения контролируемых лиц и их представителей</w:t>
            </w:r>
          </w:p>
          <w:p w14:paraId="30C3F00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67DC954F" w14:textId="3B6723AF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  <w:tr w:rsidR="00367942" w14:paraId="5EA090A5" w14:textId="77777777" w:rsidTr="006624FA">
        <w:tc>
          <w:tcPr>
            <w:tcW w:w="494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31372C9B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266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2CB6F301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</w:p>
        </w:tc>
        <w:tc>
          <w:tcPr>
            <w:tcW w:w="31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019525CA" w14:textId="77777777" w:rsidR="005D0DAD" w:rsidRDefault="005D0DAD" w:rsidP="006624FA">
            <w:pPr>
              <w:pStyle w:val="s1"/>
              <w:shd w:val="clear" w:color="auto" w:fill="FFFFFF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4. Консультирование контр</w:t>
            </w:r>
            <w:r>
              <w:rPr>
                <w:color w:val="000000" w:themeColor="text1"/>
                <w:lang w:eastAsia="en-US"/>
              </w:rPr>
              <w:t>о</w:t>
            </w:r>
            <w:r>
              <w:rPr>
                <w:color w:val="000000" w:themeColor="text1"/>
                <w:lang w:eastAsia="en-US"/>
              </w:rPr>
              <w:t>лируемых лиц</w:t>
            </w:r>
            <w:r>
              <w:rPr>
                <w:color w:val="000000"/>
                <w:lang w:eastAsia="en-US"/>
              </w:rPr>
              <w:t xml:space="preserve"> в устной фо</w:t>
            </w:r>
            <w:r>
              <w:rPr>
                <w:color w:val="000000"/>
                <w:lang w:eastAsia="en-US"/>
              </w:rPr>
              <w:t>р</w:t>
            </w:r>
            <w:r>
              <w:rPr>
                <w:color w:val="000000"/>
                <w:lang w:eastAsia="en-US"/>
              </w:rPr>
              <w:t>ме на собраниях и конфере</w:t>
            </w:r>
            <w:r>
              <w:rPr>
                <w:color w:val="000000"/>
                <w:lang w:eastAsia="en-US"/>
              </w:rPr>
              <w:t>н</w:t>
            </w:r>
            <w:r>
              <w:rPr>
                <w:color w:val="000000"/>
                <w:lang w:eastAsia="en-US"/>
              </w:rPr>
              <w:t>циях граждан</w:t>
            </w:r>
          </w:p>
        </w:tc>
        <w:tc>
          <w:tcPr>
            <w:tcW w:w="19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14:paraId="51D7613E" w14:textId="77777777" w:rsidR="005D0DAD" w:rsidRDefault="005D0DAD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В случае проведения собрания (конференции) граждан, повестка которого предусматривает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день проведения собрания (конференции) граждан</w:t>
            </w:r>
          </w:p>
        </w:tc>
        <w:tc>
          <w:tcPr>
            <w:tcW w:w="194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5" w:type="dxa"/>
              <w:left w:w="15" w:type="dxa"/>
              <w:bottom w:w="15" w:type="dxa"/>
              <w:right w:w="15" w:type="dxa"/>
            </w:tcMar>
          </w:tcPr>
          <w:p w14:paraId="7ED0B9ED" w14:textId="02F353F7" w:rsidR="005D0DAD" w:rsidRPr="00E465A8" w:rsidRDefault="00163C0F" w:rsidP="006624FA">
            <w:pPr>
              <w:rPr>
                <w:lang w:eastAsia="en-US"/>
              </w:rPr>
            </w:pPr>
            <w:bookmarkStart w:id="2" w:name="_GoBack"/>
            <w:r w:rsidRPr="00E465A8">
              <w:rPr>
                <w:lang w:eastAsia="en-US"/>
              </w:rPr>
              <w:t xml:space="preserve">Глава </w:t>
            </w:r>
            <w:proofErr w:type="spellStart"/>
            <w:r w:rsidRPr="00E465A8">
              <w:rPr>
                <w:lang w:eastAsia="en-US"/>
              </w:rPr>
              <w:t>с</w:t>
            </w:r>
            <w:proofErr w:type="gramStart"/>
            <w:r w:rsidRPr="00E465A8">
              <w:rPr>
                <w:lang w:eastAsia="en-US"/>
              </w:rPr>
              <w:t>.п</w:t>
            </w:r>
            <w:proofErr w:type="spellEnd"/>
            <w:proofErr w:type="gramEnd"/>
            <w:r w:rsidRPr="00E465A8">
              <w:rPr>
                <w:lang w:eastAsia="en-US"/>
              </w:rPr>
              <w:t xml:space="preserve"> </w:t>
            </w:r>
            <w:r w:rsidR="00E465A8" w:rsidRPr="00E465A8">
              <w:rPr>
                <w:lang w:eastAsia="en-US"/>
              </w:rPr>
              <w:t>Чубовка</w:t>
            </w:r>
            <w:r w:rsidRPr="00E465A8">
              <w:rPr>
                <w:lang w:eastAsia="en-US"/>
              </w:rPr>
              <w:t>,</w:t>
            </w:r>
          </w:p>
          <w:bookmarkEnd w:id="2"/>
          <w:p w14:paraId="4EBA5D77" w14:textId="3AA2049F" w:rsidR="00163C0F" w:rsidRDefault="00163C0F" w:rsidP="006624FA">
            <w:pPr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 xml:space="preserve">специалист отдела муниципального контроля администрации </w:t>
            </w:r>
            <w:proofErr w:type="spellStart"/>
            <w:r>
              <w:rPr>
                <w:color w:val="000000" w:themeColor="text1"/>
                <w:lang w:eastAsia="en-US"/>
              </w:rPr>
              <w:t>м.р</w:t>
            </w:r>
            <w:proofErr w:type="spellEnd"/>
            <w:r>
              <w:rPr>
                <w:color w:val="000000" w:themeColor="text1"/>
                <w:lang w:eastAsia="en-US"/>
              </w:rPr>
              <w:t>. Кинельский</w:t>
            </w:r>
          </w:p>
        </w:tc>
      </w:tr>
    </w:tbl>
    <w:p w14:paraId="50D9F1CB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 w:line="360" w:lineRule="auto"/>
        <w:ind w:firstLine="709"/>
        <w:rPr>
          <w:color w:val="22272F"/>
          <w:sz w:val="28"/>
          <w:szCs w:val="28"/>
        </w:rPr>
      </w:pPr>
    </w:p>
    <w:p w14:paraId="15BA6676" w14:textId="79C7E157" w:rsidR="005D0DAD" w:rsidRPr="005D0DAD" w:rsidRDefault="005D0DAD" w:rsidP="004F5FDE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  <w:r w:rsidRPr="005D0DAD">
        <w:rPr>
          <w:b/>
          <w:bCs/>
          <w:color w:val="22272F"/>
          <w:sz w:val="28"/>
          <w:szCs w:val="28"/>
        </w:rPr>
        <w:lastRenderedPageBreak/>
        <w:t xml:space="preserve">4. Показатели результативности и эффективности программы </w:t>
      </w:r>
      <w:r>
        <w:rPr>
          <w:b/>
          <w:bCs/>
          <w:color w:val="22272F"/>
          <w:sz w:val="28"/>
          <w:szCs w:val="28"/>
        </w:rPr>
        <w:t xml:space="preserve">                     </w:t>
      </w:r>
      <w:r w:rsidRPr="005D0DAD">
        <w:rPr>
          <w:b/>
          <w:bCs/>
          <w:color w:val="22272F"/>
          <w:sz w:val="28"/>
          <w:szCs w:val="28"/>
        </w:rPr>
        <w:t>профилактики</w:t>
      </w:r>
    </w:p>
    <w:p w14:paraId="2AF9846D" w14:textId="77777777" w:rsidR="005D0DAD" w:rsidRPr="008A2869" w:rsidRDefault="005D0DAD" w:rsidP="004F5FDE">
      <w:pPr>
        <w:autoSpaceDE w:val="0"/>
        <w:autoSpaceDN w:val="0"/>
        <w:adjustRightInd w:val="0"/>
        <w:ind w:firstLine="709"/>
        <w:jc w:val="both"/>
        <w:rPr>
          <w:i/>
          <w:iCs/>
          <w:sz w:val="28"/>
          <w:szCs w:val="28"/>
        </w:rPr>
      </w:pPr>
      <w:r w:rsidRPr="008A2869">
        <w:rPr>
          <w:color w:val="22272F"/>
          <w:sz w:val="28"/>
          <w:szCs w:val="28"/>
        </w:rPr>
        <w:t>Показатели результативности программы профилактики определяются в соответствии со следующей таблицей.</w:t>
      </w:r>
    </w:p>
    <w:p w14:paraId="415A0EFB" w14:textId="77777777" w:rsidR="005D0DAD" w:rsidRDefault="005D0DAD" w:rsidP="005D0DAD">
      <w:pPr>
        <w:jc w:val="both"/>
        <w:rPr>
          <w:i/>
          <w:sz w:val="28"/>
          <w:szCs w:val="28"/>
        </w:rPr>
      </w:pPr>
    </w:p>
    <w:tbl>
      <w:tblPr>
        <w:tblW w:w="942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9"/>
        <w:gridCol w:w="6238"/>
        <w:gridCol w:w="2553"/>
      </w:tblGrid>
      <w:tr w:rsidR="005D0DAD" w14:paraId="53A7A16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D94AB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 п/п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3D23A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Наименование показателя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DE56E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Единица измерения, свидетельствующая о максимальной результативности программы профилактики</w:t>
            </w:r>
          </w:p>
        </w:tc>
      </w:tr>
      <w:tr w:rsidR="005D0DAD" w14:paraId="03191F77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E7AA62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8053C2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>Полнота информации, размещенной на официальном сайте администрации в соответствии с частью 3 статьи 46 Федерального закона от 31.07.2020 № 248-ФЗ «О государственном контроле (надзоре) и муниципальном контроле в Российской Федерации»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1A115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</w:tc>
      </w:tr>
      <w:tr w:rsidR="005D0DAD" w14:paraId="16F078D2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D8C350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C9CD4A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Количество р</w:t>
            </w:r>
            <w:r>
              <w:rPr>
                <w:color w:val="000000"/>
                <w:lang w:eastAsia="en-US"/>
              </w:rPr>
              <w:t>азмещений сведений по вопросам соблюдения обязательных требований в средствах массовой информации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D53F7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  <w:tr w:rsidR="005D0DAD" w14:paraId="50F65433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57D9CC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3.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B21DB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Доля случаев объявления предостережений в общем количестве случаев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E919F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100 %</w:t>
            </w:r>
          </w:p>
          <w:p w14:paraId="67054A0A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(если имелись случаи </w:t>
            </w:r>
            <w:r>
              <w:rPr>
                <w:color w:val="000000" w:themeColor="text1"/>
                <w:lang w:eastAsia="en-US"/>
              </w:rPr>
              <w:t xml:space="preserve">выявления готовящихся нарушений обязательных требований </w:t>
            </w:r>
            <w:r>
              <w:rPr>
                <w:color w:val="000000" w:themeColor="text1"/>
                <w:shd w:val="clear" w:color="auto" w:fill="FFFFFF"/>
                <w:lang w:eastAsia="en-US"/>
              </w:rPr>
              <w:t>или признаков нарушений обязательных требований</w:t>
            </w:r>
            <w:r>
              <w:rPr>
                <w:lang w:eastAsia="en-US"/>
              </w:rPr>
              <w:t>)</w:t>
            </w:r>
          </w:p>
        </w:tc>
      </w:tr>
      <w:tr w:rsidR="005D0DAD" w14:paraId="5A3E2B40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8F7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1D13CD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нарушения сроков консультирования контролируемых лиц в письменной форме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8D4FE1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6E57CCE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0E1F27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CDDA09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color w:val="000000" w:themeColor="text1"/>
                <w:lang w:eastAsia="en-US"/>
              </w:rPr>
            </w:pPr>
            <w:r>
              <w:rPr>
                <w:color w:val="000000" w:themeColor="text1"/>
                <w:lang w:eastAsia="en-US"/>
              </w:rPr>
              <w:t>Доля случаев повторного обращения контролируемых лиц в письменной форме по тому же вопросу муниципального жилищного контроля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24DF4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0%</w:t>
            </w:r>
          </w:p>
        </w:tc>
      </w:tr>
      <w:tr w:rsidR="005D0DAD" w14:paraId="51DD5DD6" w14:textId="77777777" w:rsidTr="006624FA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F1CBA5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E467F" w14:textId="77777777" w:rsidR="005D0DAD" w:rsidRDefault="005D0DAD" w:rsidP="006624FA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Количество </w:t>
            </w:r>
            <w:r>
              <w:rPr>
                <w:color w:val="000000"/>
                <w:lang w:eastAsia="en-US"/>
              </w:rPr>
              <w:t>собраний и конференций граждан, на которых</w:t>
            </w:r>
            <w:r>
              <w:rPr>
                <w:color w:val="000000" w:themeColor="text1"/>
                <w:lang w:eastAsia="en-US"/>
              </w:rPr>
              <w:t xml:space="preserve"> осуществлялось консультирование контролируемых лиц</w:t>
            </w:r>
            <w:r>
              <w:rPr>
                <w:color w:val="000000"/>
                <w:lang w:eastAsia="en-US"/>
              </w:rPr>
              <w:t xml:space="preserve"> по вопросам муниципального жилищного контроля в устной форме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32989" w14:textId="77777777" w:rsidR="005D0DAD" w:rsidRDefault="005D0DAD" w:rsidP="006624FA">
            <w:pPr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</w:p>
        </w:tc>
      </w:tr>
    </w:tbl>
    <w:p w14:paraId="3465B841" w14:textId="77777777" w:rsidR="005D0DAD" w:rsidRDefault="005D0DAD" w:rsidP="005D0DAD">
      <w:pPr>
        <w:pStyle w:val="s1"/>
        <w:shd w:val="clear" w:color="auto" w:fill="FFFFFF"/>
        <w:spacing w:before="0" w:beforeAutospacing="0" w:after="0" w:afterAutospacing="0"/>
        <w:jc w:val="center"/>
        <w:rPr>
          <w:b/>
          <w:bCs/>
          <w:color w:val="22272F"/>
          <w:sz w:val="28"/>
          <w:szCs w:val="28"/>
        </w:rPr>
      </w:pPr>
    </w:p>
    <w:p w14:paraId="3D5A6377" w14:textId="77777777"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8A2869">
        <w:rPr>
          <w:sz w:val="28"/>
          <w:szCs w:val="28"/>
        </w:rPr>
        <w:t xml:space="preserve">Под оценкой эффективности </w:t>
      </w:r>
      <w:r w:rsidRPr="008A2869">
        <w:rPr>
          <w:color w:val="22272F"/>
          <w:sz w:val="28"/>
          <w:szCs w:val="28"/>
        </w:rPr>
        <w:t>программы профилактики понимается оценка изменения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 по итогам проведенных профилактических мероприятий. </w:t>
      </w:r>
    </w:p>
    <w:p w14:paraId="4FA69B81" w14:textId="0DE9CA9F" w:rsidR="005D0DAD" w:rsidRPr="008A2869" w:rsidRDefault="005D0DAD" w:rsidP="00415E83">
      <w:pPr>
        <w:shd w:val="clear" w:color="auto" w:fill="FFFFFF"/>
        <w:spacing w:line="360" w:lineRule="auto"/>
        <w:ind w:firstLine="709"/>
        <w:jc w:val="both"/>
        <w:rPr>
          <w:color w:val="000000" w:themeColor="text1"/>
          <w:sz w:val="28"/>
          <w:szCs w:val="28"/>
        </w:rPr>
      </w:pPr>
      <w:r w:rsidRPr="008A2869">
        <w:rPr>
          <w:sz w:val="28"/>
          <w:szCs w:val="28"/>
        </w:rPr>
        <w:t xml:space="preserve">Ежегодная оценка результативности и эффективности </w:t>
      </w:r>
      <w:r w:rsidRPr="008A2869">
        <w:rPr>
          <w:color w:val="22272F"/>
          <w:sz w:val="28"/>
          <w:szCs w:val="28"/>
        </w:rPr>
        <w:t xml:space="preserve">программы профилактики осуществляется Собранием представителей </w:t>
      </w:r>
      <w:r w:rsidRPr="005D0DAD">
        <w:rPr>
          <w:bCs/>
          <w:color w:val="22272F"/>
          <w:sz w:val="28"/>
          <w:szCs w:val="28"/>
        </w:rPr>
        <w:t xml:space="preserve">муниципального </w:t>
      </w:r>
      <w:r w:rsidRPr="005D0DAD">
        <w:rPr>
          <w:bCs/>
          <w:color w:val="22272F"/>
          <w:sz w:val="28"/>
          <w:szCs w:val="28"/>
        </w:rPr>
        <w:lastRenderedPageBreak/>
        <w:t>района Кинельский Самарской области</w:t>
      </w:r>
      <w:r w:rsidRPr="008A2869">
        <w:rPr>
          <w:color w:val="22272F"/>
          <w:sz w:val="28"/>
          <w:szCs w:val="28"/>
        </w:rPr>
        <w:t>.</w:t>
      </w:r>
      <w:r w:rsidRPr="008A2869">
        <w:rPr>
          <w:sz w:val="28"/>
          <w:szCs w:val="28"/>
        </w:rPr>
        <w:t xml:space="preserve"> </w:t>
      </w:r>
      <w:proofErr w:type="gramStart"/>
      <w:r w:rsidRPr="008A2869">
        <w:rPr>
          <w:sz w:val="28"/>
          <w:szCs w:val="28"/>
        </w:rPr>
        <w:t xml:space="preserve">Для осуществления ежегодной оценки результативности и эффективности </w:t>
      </w:r>
      <w:r w:rsidRPr="008A2869">
        <w:rPr>
          <w:color w:val="22272F"/>
          <w:sz w:val="28"/>
          <w:szCs w:val="28"/>
        </w:rPr>
        <w:t>программы профилактики администрацией</w:t>
      </w:r>
      <w:r w:rsidR="00163C0F">
        <w:rPr>
          <w:color w:val="22272F"/>
          <w:sz w:val="28"/>
          <w:szCs w:val="28"/>
        </w:rPr>
        <w:t xml:space="preserve"> не позднее 1 июля 2024</w:t>
      </w:r>
      <w:r w:rsidRPr="008A2869">
        <w:rPr>
          <w:color w:val="22272F"/>
          <w:sz w:val="28"/>
          <w:szCs w:val="28"/>
        </w:rPr>
        <w:t xml:space="preserve"> года (года, следующего за отчетным) в Собрание представителей </w:t>
      </w:r>
      <w:r w:rsidR="004F5FDE" w:rsidRPr="005D0DAD">
        <w:rPr>
          <w:bCs/>
          <w:color w:val="22272F"/>
          <w:sz w:val="28"/>
          <w:szCs w:val="28"/>
        </w:rPr>
        <w:t>муниципального района Кинельский Самарской области</w:t>
      </w:r>
      <w:r w:rsidR="004F5FDE">
        <w:rPr>
          <w:color w:val="22272F"/>
          <w:sz w:val="28"/>
          <w:szCs w:val="28"/>
        </w:rPr>
        <w:t xml:space="preserve"> </w:t>
      </w:r>
      <w:r w:rsidRPr="008A2869">
        <w:rPr>
          <w:color w:val="22272F"/>
          <w:sz w:val="28"/>
          <w:szCs w:val="28"/>
        </w:rPr>
        <w:t>представляется информация о степени достижения предусмотренных настоящим разделом показателей результативности программы профилактики, а также информация об изменении количества нарушений обязательных требований</w:t>
      </w:r>
      <w:r w:rsidRPr="008A2869">
        <w:rPr>
          <w:bCs/>
          <w:iCs/>
          <w:sz w:val="28"/>
          <w:szCs w:val="28"/>
        </w:rPr>
        <w:t xml:space="preserve">. </w:t>
      </w:r>
      <w:proofErr w:type="gramEnd"/>
    </w:p>
    <w:p w14:paraId="45A88472" w14:textId="77777777" w:rsidR="005D0DAD" w:rsidRPr="001103D2" w:rsidRDefault="005D0DAD" w:rsidP="00415E83">
      <w:pPr>
        <w:pStyle w:val="ConsPlusNormal"/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14:paraId="50BC7457" w14:textId="6CEDE86C" w:rsidR="00B2477B" w:rsidRDefault="00B2477B" w:rsidP="00415E83">
      <w:pPr>
        <w:shd w:val="clear" w:color="auto" w:fill="FFFFFF"/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sectPr w:rsidR="00B2477B">
      <w:pgSz w:w="11906" w:h="16838"/>
      <w:pgMar w:top="975" w:right="851" w:bottom="713" w:left="1701" w:header="0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A44AC0F" w14:textId="77777777" w:rsidR="0024762F" w:rsidRDefault="0024762F" w:rsidP="00B2477B">
      <w:r>
        <w:separator/>
      </w:r>
    </w:p>
  </w:endnote>
  <w:endnote w:type="continuationSeparator" w:id="0">
    <w:p w14:paraId="049884E7" w14:textId="77777777" w:rsidR="0024762F" w:rsidRDefault="0024762F" w:rsidP="00B247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PT Serif">
    <w:altName w:val="Times New Roman"/>
    <w:charset w:val="CC"/>
    <w:family w:val="roman"/>
    <w:pitch w:val="variable"/>
    <w:sig w:usb0="A00002EF" w:usb1="5000204B" w:usb2="0000000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38FE928" w14:textId="77777777" w:rsidR="0024762F" w:rsidRDefault="0024762F" w:rsidP="00B2477B">
      <w:r>
        <w:separator/>
      </w:r>
    </w:p>
  </w:footnote>
  <w:footnote w:type="continuationSeparator" w:id="0">
    <w:p w14:paraId="4BCA9C6E" w14:textId="77777777" w:rsidR="0024762F" w:rsidRDefault="0024762F" w:rsidP="00B247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6438B"/>
    <w:multiLevelType w:val="hybridMultilevel"/>
    <w:tmpl w:val="DD54956A"/>
    <w:lvl w:ilvl="0" w:tplc="A47472D6">
      <w:start w:val="1"/>
      <w:numFmt w:val="decimal"/>
      <w:lvlText w:val="%1."/>
      <w:lvlJc w:val="left"/>
      <w:pPr>
        <w:ind w:left="1323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29BB2C8B"/>
    <w:multiLevelType w:val="hybridMultilevel"/>
    <w:tmpl w:val="F77C0B04"/>
    <w:lvl w:ilvl="0" w:tplc="0419000F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>
    <w:nsid w:val="40455545"/>
    <w:multiLevelType w:val="multilevel"/>
    <w:tmpl w:val="6CA21A04"/>
    <w:lvl w:ilvl="0">
      <w:start w:val="2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3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5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844" w:hanging="2160"/>
      </w:pPr>
      <w:rPr>
        <w:rFonts w:hint="default"/>
      </w:rPr>
    </w:lvl>
  </w:abstractNum>
  <w:abstractNum w:abstractNumId="3">
    <w:nsid w:val="4ACC3C4C"/>
    <w:multiLevelType w:val="multilevel"/>
    <w:tmpl w:val="FF2A8C60"/>
    <w:lvl w:ilvl="0">
      <w:start w:val="1"/>
      <w:numFmt w:val="decimal"/>
      <w:lvlText w:val="%1."/>
      <w:lvlJc w:val="left"/>
      <w:pPr>
        <w:tabs>
          <w:tab w:val="num" w:pos="0"/>
        </w:tabs>
        <w:ind w:left="1407" w:hanging="840"/>
      </w:pPr>
    </w:lvl>
    <w:lvl w:ilvl="1">
      <w:start w:val="2"/>
      <w:numFmt w:val="decimal"/>
      <w:lvlText w:val="%1.%2."/>
      <w:lvlJc w:val="left"/>
      <w:pPr>
        <w:tabs>
          <w:tab w:val="num" w:pos="0"/>
        </w:tabs>
        <w:ind w:left="1287" w:hanging="720"/>
      </w:p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87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647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7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07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367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367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727" w:hanging="2160"/>
      </w:pPr>
    </w:lvl>
  </w:abstractNum>
  <w:abstractNum w:abstractNumId="4">
    <w:nsid w:val="65315EED"/>
    <w:multiLevelType w:val="multilevel"/>
    <w:tmpl w:val="06E6FEC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5">
    <w:nsid w:val="77B40184"/>
    <w:multiLevelType w:val="multilevel"/>
    <w:tmpl w:val="C406B360"/>
    <w:lvl w:ilvl="0">
      <w:start w:val="1"/>
      <w:numFmt w:val="decimal"/>
      <w:lvlText w:val="%1."/>
      <w:lvlJc w:val="left"/>
      <w:pPr>
        <w:ind w:left="1002" w:hanging="43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6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63" w:hanging="2160"/>
      </w:pPr>
      <w:rPr>
        <w:rFonts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1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4D6"/>
    <w:rsid w:val="00016CCB"/>
    <w:rsid w:val="000C392B"/>
    <w:rsid w:val="000C4688"/>
    <w:rsid w:val="001514D6"/>
    <w:rsid w:val="00152468"/>
    <w:rsid w:val="00163C0F"/>
    <w:rsid w:val="001955BB"/>
    <w:rsid w:val="0019744F"/>
    <w:rsid w:val="001D7094"/>
    <w:rsid w:val="0024762F"/>
    <w:rsid w:val="002D6247"/>
    <w:rsid w:val="003228A5"/>
    <w:rsid w:val="0034260A"/>
    <w:rsid w:val="003436FB"/>
    <w:rsid w:val="003604EA"/>
    <w:rsid w:val="00367942"/>
    <w:rsid w:val="00415E83"/>
    <w:rsid w:val="00465136"/>
    <w:rsid w:val="004D4198"/>
    <w:rsid w:val="004F5FDE"/>
    <w:rsid w:val="005A68A4"/>
    <w:rsid w:val="005D0DAD"/>
    <w:rsid w:val="00622F55"/>
    <w:rsid w:val="006614D4"/>
    <w:rsid w:val="00680604"/>
    <w:rsid w:val="006B74E0"/>
    <w:rsid w:val="00734C9F"/>
    <w:rsid w:val="00785DAC"/>
    <w:rsid w:val="007C6D15"/>
    <w:rsid w:val="008322E1"/>
    <w:rsid w:val="00832EF9"/>
    <w:rsid w:val="00901DAF"/>
    <w:rsid w:val="00907107"/>
    <w:rsid w:val="009363A2"/>
    <w:rsid w:val="00940900"/>
    <w:rsid w:val="009F3B30"/>
    <w:rsid w:val="00AA6169"/>
    <w:rsid w:val="00B2477B"/>
    <w:rsid w:val="00B5118C"/>
    <w:rsid w:val="00C528BE"/>
    <w:rsid w:val="00E465A8"/>
    <w:rsid w:val="00EA5276"/>
    <w:rsid w:val="00FD01FA"/>
    <w:rsid w:val="00FE5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FBEBA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D8D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выноски Знак"/>
    <w:basedOn w:val="a0"/>
    <w:uiPriority w:val="99"/>
    <w:semiHidden/>
    <w:qFormat/>
    <w:rsid w:val="00AE038C"/>
    <w:rPr>
      <w:rFonts w:ascii="Segoe UI" w:hAnsi="Segoe UI" w:cs="Segoe UI"/>
      <w:sz w:val="18"/>
      <w:szCs w:val="18"/>
    </w:rPr>
  </w:style>
  <w:style w:type="paragraph" w:styleId="a4">
    <w:name w:val="Title"/>
    <w:basedOn w:val="a"/>
    <w:next w:val="a5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5">
    <w:name w:val="Body Text"/>
    <w:basedOn w:val="a"/>
    <w:pPr>
      <w:spacing w:after="140" w:line="276" w:lineRule="auto"/>
    </w:pPr>
  </w:style>
  <w:style w:type="paragraph" w:styleId="a6">
    <w:name w:val="List"/>
    <w:basedOn w:val="a5"/>
    <w:rPr>
      <w:rFonts w:cs="Lucida Sans"/>
    </w:rPr>
  </w:style>
  <w:style w:type="paragraph" w:styleId="a7">
    <w:name w:val="caption"/>
    <w:basedOn w:val="a"/>
    <w:qFormat/>
    <w:pPr>
      <w:suppressLineNumbers/>
      <w:spacing w:before="120" w:after="120"/>
    </w:pPr>
    <w:rPr>
      <w:rFonts w:cs="Lucida Sans"/>
      <w:i/>
      <w:iCs/>
    </w:rPr>
  </w:style>
  <w:style w:type="paragraph" w:styleId="a8">
    <w:name w:val="index heading"/>
    <w:basedOn w:val="a"/>
    <w:qFormat/>
    <w:pPr>
      <w:suppressLineNumbers/>
    </w:pPr>
    <w:rPr>
      <w:rFonts w:cs="Lucida Sans"/>
    </w:rPr>
  </w:style>
  <w:style w:type="paragraph" w:styleId="a9">
    <w:name w:val="List Paragraph"/>
    <w:basedOn w:val="a"/>
    <w:uiPriority w:val="34"/>
    <w:qFormat/>
    <w:rsid w:val="00143879"/>
    <w:pPr>
      <w:ind w:left="720"/>
      <w:contextualSpacing/>
    </w:pPr>
  </w:style>
  <w:style w:type="paragraph" w:styleId="aa">
    <w:name w:val="Balloon Text"/>
    <w:basedOn w:val="a"/>
    <w:uiPriority w:val="99"/>
    <w:semiHidden/>
    <w:unhideWhenUsed/>
    <w:qFormat/>
    <w:rsid w:val="00AE038C"/>
    <w:rPr>
      <w:rFonts w:ascii="Segoe UI" w:hAnsi="Segoe UI" w:cs="Segoe UI"/>
      <w:sz w:val="18"/>
      <w:szCs w:val="18"/>
    </w:rPr>
  </w:style>
  <w:style w:type="paragraph" w:customStyle="1" w:styleId="ab">
    <w:name w:val="Содержимое врезки"/>
    <w:basedOn w:val="a"/>
    <w:qFormat/>
  </w:style>
  <w:style w:type="table" w:styleId="ac">
    <w:name w:val="Table Grid"/>
    <w:basedOn w:val="a1"/>
    <w:uiPriority w:val="39"/>
    <w:rsid w:val="00956D8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2"/>
    <w:basedOn w:val="a"/>
    <w:link w:val="20"/>
    <w:uiPriority w:val="99"/>
    <w:unhideWhenUsed/>
    <w:rsid w:val="0034260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uiPriority w:val="99"/>
    <w:rsid w:val="0034260A"/>
    <w:rPr>
      <w:sz w:val="24"/>
      <w:szCs w:val="24"/>
    </w:rPr>
  </w:style>
  <w:style w:type="paragraph" w:customStyle="1" w:styleId="s1">
    <w:name w:val="s_1"/>
    <w:basedOn w:val="a"/>
    <w:rsid w:val="0034260A"/>
    <w:pPr>
      <w:suppressAutoHyphens w:val="0"/>
      <w:spacing w:before="100" w:beforeAutospacing="1" w:after="100" w:afterAutospacing="1"/>
    </w:pPr>
  </w:style>
  <w:style w:type="character" w:styleId="ad">
    <w:name w:val="annotation reference"/>
    <w:basedOn w:val="a0"/>
    <w:uiPriority w:val="99"/>
    <w:semiHidden/>
    <w:unhideWhenUsed/>
    <w:rsid w:val="00B2477B"/>
    <w:rPr>
      <w:sz w:val="16"/>
      <w:szCs w:val="16"/>
    </w:rPr>
  </w:style>
  <w:style w:type="paragraph" w:styleId="ae">
    <w:name w:val="footnote text"/>
    <w:basedOn w:val="a"/>
    <w:link w:val="af"/>
    <w:uiPriority w:val="99"/>
    <w:unhideWhenUsed/>
    <w:rsid w:val="00B2477B"/>
    <w:pPr>
      <w:suppressAutoHyphens w:val="0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uiPriority w:val="99"/>
    <w:rsid w:val="00B2477B"/>
    <w:rPr>
      <w:rFonts w:asciiTheme="minorHAnsi" w:eastAsiaTheme="minorHAnsi" w:hAnsiTheme="minorHAnsi" w:cstheme="minorBidi"/>
      <w:lang w:eastAsia="en-US"/>
    </w:rPr>
  </w:style>
  <w:style w:type="character" w:styleId="af0">
    <w:name w:val="footnote reference"/>
    <w:aliases w:val="5"/>
    <w:basedOn w:val="a0"/>
    <w:uiPriority w:val="99"/>
    <w:unhideWhenUsed/>
    <w:rsid w:val="00B2477B"/>
    <w:rPr>
      <w:vertAlign w:val="superscript"/>
    </w:rPr>
  </w:style>
  <w:style w:type="paragraph" w:customStyle="1" w:styleId="ConsPlusNonformat">
    <w:name w:val="ConsPlusNonformat"/>
    <w:uiPriority w:val="99"/>
    <w:rsid w:val="00B2477B"/>
    <w:pPr>
      <w:suppressAutoHyphens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rsid w:val="00465136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0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65D6C58-CA89-4D79-848B-76FE64717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</TotalTime>
  <Pages>1</Pages>
  <Words>2875</Words>
  <Characters>16392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Самарская область</vt:lpstr>
    </vt:vector>
  </TitlesOfParts>
  <Company/>
  <LinksUpToDate>false</LinksUpToDate>
  <CharactersWithSpaces>19229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Самарская область</dc:title>
  <dc:subject/>
  <dc:creator>1</dc:creator>
  <dc:description/>
  <cp:lastModifiedBy>Admin</cp:lastModifiedBy>
  <cp:revision>11</cp:revision>
  <cp:lastPrinted>2021-09-27T11:29:00Z</cp:lastPrinted>
  <dcterms:created xsi:type="dcterms:W3CDTF">2021-11-23T11:10:00Z</dcterms:created>
  <dcterms:modified xsi:type="dcterms:W3CDTF">2022-09-09T06:59:00Z</dcterms:modified>
  <dc:language>ru-RU</dc:language>
</cp:coreProperties>
</file>