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602" w:rsidRDefault="00DE1602" w:rsidP="00DE1602">
      <w:pPr>
        <w:tabs>
          <w:tab w:val="left" w:pos="8059"/>
          <w:tab w:val="left" w:pos="8130"/>
        </w:tabs>
        <w:ind w:left="-284" w:firstLine="256"/>
      </w:pPr>
      <w:r>
        <w:tab/>
      </w:r>
      <w:r>
        <w:tab/>
      </w:r>
    </w:p>
    <w:p w:rsidR="00DE1602" w:rsidRPr="00412180" w:rsidRDefault="00DE1602" w:rsidP="00DE1602">
      <w:pPr>
        <w:ind w:left="-284" w:firstLine="256"/>
      </w:pPr>
      <w:r>
        <w:t xml:space="preserve">                 </w:t>
      </w:r>
      <w:r w:rsidRPr="00412180">
        <w:t xml:space="preserve"> Администрация</w:t>
      </w:r>
      <w:r>
        <w:tab/>
      </w:r>
      <w:r>
        <w:tab/>
      </w:r>
      <w:r>
        <w:tab/>
      </w:r>
      <w:r>
        <w:tab/>
      </w:r>
      <w:r>
        <w:tab/>
      </w:r>
      <w:r>
        <w:tab/>
      </w:r>
      <w:r>
        <w:tab/>
      </w:r>
    </w:p>
    <w:p w:rsidR="00DE1602" w:rsidRPr="00412180" w:rsidRDefault="00DE1602" w:rsidP="00DE1602">
      <w:pPr>
        <w:ind w:left="-284" w:firstLine="256"/>
      </w:pPr>
      <w:r w:rsidRPr="00412180">
        <w:t xml:space="preserve">Муниципального района </w:t>
      </w:r>
      <w:proofErr w:type="spellStart"/>
      <w:r w:rsidRPr="00412180">
        <w:t>Кинельский</w:t>
      </w:r>
      <w:proofErr w:type="spellEnd"/>
      <w:r w:rsidRPr="00412180">
        <w:t xml:space="preserve">                                                         </w:t>
      </w:r>
      <w:r>
        <w:t>ПРОЕКТ</w:t>
      </w:r>
    </w:p>
    <w:p w:rsidR="00DE1602" w:rsidRPr="00412180" w:rsidRDefault="00DE1602" w:rsidP="00DE1602">
      <w:pPr>
        <w:ind w:left="-284" w:firstLine="256"/>
      </w:pPr>
      <w:r w:rsidRPr="00412180">
        <w:t xml:space="preserve">                Самарской области</w:t>
      </w:r>
    </w:p>
    <w:p w:rsidR="00DE1602" w:rsidRPr="00412180" w:rsidRDefault="00DE1602" w:rsidP="00DE1602">
      <w:pPr>
        <w:tabs>
          <w:tab w:val="left" w:pos="1650"/>
        </w:tabs>
        <w:ind w:left="-284" w:firstLine="256"/>
      </w:pPr>
      <w:r w:rsidRPr="00412180">
        <w:tab/>
      </w:r>
    </w:p>
    <w:p w:rsidR="00DE1602" w:rsidRPr="00412180" w:rsidRDefault="00DE1602" w:rsidP="00DE1602">
      <w:pPr>
        <w:ind w:left="-284" w:firstLine="256"/>
        <w:rPr>
          <w:sz w:val="36"/>
          <w:szCs w:val="36"/>
        </w:rPr>
      </w:pPr>
      <w:r w:rsidRPr="00412180">
        <w:rPr>
          <w:sz w:val="32"/>
          <w:szCs w:val="32"/>
        </w:rPr>
        <w:t xml:space="preserve">           </w:t>
      </w:r>
      <w:r w:rsidRPr="00412180">
        <w:rPr>
          <w:sz w:val="36"/>
          <w:szCs w:val="36"/>
        </w:rPr>
        <w:t>Постановление</w:t>
      </w:r>
    </w:p>
    <w:p w:rsidR="00DE1602" w:rsidRPr="00412180" w:rsidRDefault="00DE1602" w:rsidP="00DE1602">
      <w:pPr>
        <w:ind w:left="-284" w:firstLine="256"/>
        <w:rPr>
          <w:sz w:val="36"/>
          <w:szCs w:val="36"/>
        </w:rPr>
      </w:pPr>
    </w:p>
    <w:p w:rsidR="00DE1602" w:rsidRPr="00412180" w:rsidRDefault="00DE1602" w:rsidP="00DE1602">
      <w:pPr>
        <w:ind w:left="-284" w:firstLine="256"/>
      </w:pPr>
      <w:r>
        <w:t xml:space="preserve">             от  ___________ 2021 г.   </w:t>
      </w:r>
      <w:r w:rsidRPr="00412180">
        <w:t>№</w:t>
      </w:r>
      <w:r>
        <w:t xml:space="preserve"> _____  </w:t>
      </w:r>
    </w:p>
    <w:p w:rsidR="00DE1602" w:rsidRPr="00412180" w:rsidRDefault="00DE1602" w:rsidP="00DE1602">
      <w:pPr>
        <w:ind w:left="-284" w:firstLine="256"/>
      </w:pPr>
      <w:r w:rsidRPr="00412180">
        <w:t xml:space="preserve">                          </w:t>
      </w:r>
      <w:proofErr w:type="spellStart"/>
      <w:r w:rsidRPr="00412180">
        <w:t>г</w:t>
      </w:r>
      <w:proofErr w:type="gramStart"/>
      <w:r w:rsidRPr="00412180">
        <w:t>.К</w:t>
      </w:r>
      <w:proofErr w:type="gramEnd"/>
      <w:r w:rsidRPr="00412180">
        <w:t>инель</w:t>
      </w:r>
      <w:proofErr w:type="spellEnd"/>
    </w:p>
    <w:p w:rsidR="00DE1602" w:rsidRPr="00412180" w:rsidRDefault="00DE1602" w:rsidP="00DE1602">
      <w:pPr>
        <w:ind w:left="-284" w:firstLine="256"/>
      </w:pPr>
    </w:p>
    <w:p w:rsidR="00DE1602" w:rsidRPr="00412180" w:rsidRDefault="00DE1602" w:rsidP="00DE1602">
      <w:pPr>
        <w:ind w:left="-284" w:firstLine="256"/>
        <w:rPr>
          <w:b/>
          <w:sz w:val="28"/>
          <w:szCs w:val="28"/>
        </w:rPr>
      </w:pPr>
      <w:r w:rsidRPr="00412180">
        <w:rPr>
          <w:b/>
          <w:sz w:val="28"/>
          <w:szCs w:val="28"/>
        </w:rPr>
        <w:t xml:space="preserve">«О внесении изменений в </w:t>
      </w:r>
      <w:proofErr w:type="gramStart"/>
      <w:r w:rsidRPr="00412180">
        <w:rPr>
          <w:b/>
          <w:sz w:val="28"/>
          <w:szCs w:val="28"/>
        </w:rPr>
        <w:t>районную</w:t>
      </w:r>
      <w:proofErr w:type="gramEnd"/>
    </w:p>
    <w:p w:rsidR="00DE1602" w:rsidRPr="00412180" w:rsidRDefault="00DE1602" w:rsidP="00DE1602">
      <w:pPr>
        <w:ind w:left="-284" w:firstLine="256"/>
        <w:rPr>
          <w:b/>
          <w:sz w:val="28"/>
          <w:szCs w:val="28"/>
        </w:rPr>
      </w:pPr>
      <w:r w:rsidRPr="00412180">
        <w:rPr>
          <w:b/>
          <w:sz w:val="28"/>
          <w:szCs w:val="28"/>
        </w:rPr>
        <w:t>муниципальную программу</w:t>
      </w:r>
    </w:p>
    <w:p w:rsidR="00DE1602" w:rsidRPr="00412180" w:rsidRDefault="00DE1602" w:rsidP="00DE1602">
      <w:pPr>
        <w:ind w:left="-284" w:firstLine="256"/>
        <w:rPr>
          <w:b/>
          <w:sz w:val="28"/>
        </w:rPr>
      </w:pPr>
      <w:r w:rsidRPr="00412180">
        <w:rPr>
          <w:b/>
          <w:sz w:val="28"/>
        </w:rPr>
        <w:t>«Ремонт, строительство и реконструкция</w:t>
      </w:r>
    </w:p>
    <w:p w:rsidR="00DE1602" w:rsidRPr="00412180" w:rsidRDefault="00DE1602" w:rsidP="00DE1602">
      <w:pPr>
        <w:ind w:left="-284"/>
        <w:rPr>
          <w:b/>
          <w:sz w:val="28"/>
        </w:rPr>
      </w:pPr>
      <w:r w:rsidRPr="00412180">
        <w:rPr>
          <w:b/>
          <w:sz w:val="28"/>
        </w:rPr>
        <w:t xml:space="preserve">    зданий школ и детских садов,</w:t>
      </w:r>
    </w:p>
    <w:p w:rsidR="00DE1602" w:rsidRPr="00412180" w:rsidRDefault="00DE1602" w:rsidP="00DE1602">
      <w:pPr>
        <w:ind w:left="-284"/>
        <w:rPr>
          <w:b/>
          <w:sz w:val="28"/>
        </w:rPr>
      </w:pPr>
      <w:r w:rsidRPr="00412180">
        <w:rPr>
          <w:b/>
          <w:sz w:val="28"/>
        </w:rPr>
        <w:t xml:space="preserve">    </w:t>
      </w:r>
      <w:proofErr w:type="gramStart"/>
      <w:r w:rsidRPr="00412180">
        <w:rPr>
          <w:b/>
          <w:sz w:val="28"/>
        </w:rPr>
        <w:t>расположенных</w:t>
      </w:r>
      <w:proofErr w:type="gramEnd"/>
      <w:r w:rsidRPr="00412180">
        <w:rPr>
          <w:b/>
          <w:sz w:val="28"/>
        </w:rPr>
        <w:t xml:space="preserve"> на территории </w:t>
      </w:r>
    </w:p>
    <w:p w:rsidR="00DE1602" w:rsidRPr="00412180" w:rsidRDefault="00DE1602" w:rsidP="00DE1602">
      <w:pPr>
        <w:ind w:left="-284"/>
        <w:rPr>
          <w:b/>
          <w:sz w:val="28"/>
        </w:rPr>
      </w:pPr>
      <w:r w:rsidRPr="00412180">
        <w:rPr>
          <w:b/>
          <w:sz w:val="28"/>
        </w:rPr>
        <w:t xml:space="preserve">    муниципального района </w:t>
      </w:r>
      <w:proofErr w:type="spellStart"/>
      <w:r w:rsidRPr="00412180">
        <w:rPr>
          <w:b/>
          <w:sz w:val="28"/>
        </w:rPr>
        <w:t>Кинельский</w:t>
      </w:r>
      <w:proofErr w:type="spellEnd"/>
      <w:r w:rsidRPr="00412180">
        <w:rPr>
          <w:b/>
          <w:sz w:val="28"/>
        </w:rPr>
        <w:t xml:space="preserve">» </w:t>
      </w:r>
    </w:p>
    <w:p w:rsidR="00DE1602" w:rsidRDefault="00DE1602" w:rsidP="00DE1602">
      <w:pPr>
        <w:ind w:left="-284"/>
        <w:rPr>
          <w:b/>
          <w:sz w:val="28"/>
        </w:rPr>
      </w:pPr>
      <w:r>
        <w:rPr>
          <w:b/>
          <w:sz w:val="28"/>
        </w:rPr>
        <w:t xml:space="preserve">    на 2014-2021</w:t>
      </w:r>
      <w:r w:rsidRPr="00412180">
        <w:rPr>
          <w:b/>
          <w:sz w:val="28"/>
        </w:rPr>
        <w:t xml:space="preserve"> годы».</w:t>
      </w:r>
    </w:p>
    <w:p w:rsidR="00DE1602" w:rsidRPr="00412180" w:rsidRDefault="00DE1602" w:rsidP="00DE1602">
      <w:pPr>
        <w:ind w:left="-284"/>
        <w:rPr>
          <w:b/>
          <w:sz w:val="28"/>
        </w:rPr>
      </w:pPr>
    </w:p>
    <w:p w:rsidR="00DE1602" w:rsidRPr="00412180" w:rsidRDefault="00DE1602" w:rsidP="00DE1602">
      <w:pPr>
        <w:ind w:left="-284"/>
        <w:rPr>
          <w:b/>
        </w:rPr>
      </w:pPr>
    </w:p>
    <w:p w:rsidR="00DE1602" w:rsidRPr="00412180" w:rsidRDefault="00DE1602" w:rsidP="00DE1602">
      <w:pPr>
        <w:spacing w:line="360" w:lineRule="auto"/>
        <w:jc w:val="both"/>
        <w:rPr>
          <w:sz w:val="28"/>
        </w:rPr>
      </w:pPr>
      <w:r w:rsidRPr="00412180">
        <w:rPr>
          <w:sz w:val="28"/>
          <w:szCs w:val="28"/>
        </w:rPr>
        <w:t xml:space="preserve">            В целях реализации государственной политики в области развития образования на территории муниципального района </w:t>
      </w:r>
      <w:proofErr w:type="spellStart"/>
      <w:r w:rsidRPr="00412180">
        <w:rPr>
          <w:sz w:val="28"/>
          <w:szCs w:val="28"/>
        </w:rPr>
        <w:t>Кинельский</w:t>
      </w:r>
      <w:proofErr w:type="spellEnd"/>
      <w:r w:rsidRPr="00412180">
        <w:rPr>
          <w:sz w:val="28"/>
          <w:szCs w:val="28"/>
        </w:rPr>
        <w:t xml:space="preserve">, руководствуясь Федеральным законом № 131-ФЗ от 06.10.2003г. «Об общих принципах организации местного самоуправления в Российской Федерации», Уставом муниципального района </w:t>
      </w:r>
      <w:proofErr w:type="spellStart"/>
      <w:r w:rsidRPr="00412180">
        <w:rPr>
          <w:sz w:val="28"/>
          <w:szCs w:val="28"/>
        </w:rPr>
        <w:t>Кинельский</w:t>
      </w:r>
      <w:proofErr w:type="spellEnd"/>
      <w:r w:rsidRPr="00412180">
        <w:rPr>
          <w:sz w:val="28"/>
          <w:szCs w:val="28"/>
        </w:rPr>
        <w:t xml:space="preserve">, администрация муниципального района </w:t>
      </w:r>
      <w:proofErr w:type="spellStart"/>
      <w:r w:rsidRPr="00412180">
        <w:rPr>
          <w:sz w:val="28"/>
          <w:szCs w:val="28"/>
        </w:rPr>
        <w:t>Кинельский</w:t>
      </w:r>
      <w:proofErr w:type="spellEnd"/>
      <w:r w:rsidRPr="00412180">
        <w:rPr>
          <w:sz w:val="28"/>
          <w:szCs w:val="28"/>
        </w:rPr>
        <w:t xml:space="preserve"> </w:t>
      </w:r>
      <w:r w:rsidRPr="00412180">
        <w:rPr>
          <w:b/>
          <w:sz w:val="32"/>
          <w:szCs w:val="32"/>
        </w:rPr>
        <w:t>ПОСТАНОВЛЯЕТ:</w:t>
      </w:r>
    </w:p>
    <w:p w:rsidR="00DE1602" w:rsidRPr="00412180" w:rsidRDefault="00DE1602" w:rsidP="00DE1602">
      <w:pPr>
        <w:spacing w:line="360" w:lineRule="auto"/>
        <w:jc w:val="both"/>
        <w:rPr>
          <w:b/>
          <w:sz w:val="32"/>
          <w:szCs w:val="32"/>
        </w:rPr>
      </w:pPr>
      <w:r w:rsidRPr="00412180">
        <w:rPr>
          <w:sz w:val="28"/>
          <w:szCs w:val="28"/>
        </w:rPr>
        <w:t xml:space="preserve"> 1. </w:t>
      </w:r>
      <w:r>
        <w:rPr>
          <w:sz w:val="28"/>
          <w:szCs w:val="28"/>
        </w:rPr>
        <w:t>Внести</w:t>
      </w:r>
      <w:r w:rsidRPr="00412180">
        <w:rPr>
          <w:sz w:val="28"/>
          <w:szCs w:val="28"/>
        </w:rPr>
        <w:t xml:space="preserve"> прилага</w:t>
      </w:r>
      <w:r>
        <w:rPr>
          <w:sz w:val="28"/>
          <w:szCs w:val="28"/>
        </w:rPr>
        <w:t>емые изменения</w:t>
      </w:r>
      <w:r w:rsidRPr="00412180">
        <w:rPr>
          <w:sz w:val="28"/>
          <w:szCs w:val="28"/>
        </w:rPr>
        <w:t xml:space="preserve"> в районную муниципальную программу </w:t>
      </w:r>
      <w:r w:rsidRPr="00412180">
        <w:rPr>
          <w:sz w:val="28"/>
        </w:rPr>
        <w:t>«Ремонт, строительство и реконструкция зданий школ и детских садов, расположенных на территории муниципального</w:t>
      </w:r>
      <w:r>
        <w:rPr>
          <w:sz w:val="28"/>
        </w:rPr>
        <w:t xml:space="preserve"> района </w:t>
      </w:r>
      <w:proofErr w:type="spellStart"/>
      <w:r>
        <w:rPr>
          <w:sz w:val="28"/>
        </w:rPr>
        <w:t>Кинельский</w:t>
      </w:r>
      <w:proofErr w:type="spellEnd"/>
      <w:r>
        <w:rPr>
          <w:sz w:val="28"/>
        </w:rPr>
        <w:t>» на 2014-2021</w:t>
      </w:r>
      <w:r w:rsidRPr="00412180">
        <w:rPr>
          <w:sz w:val="28"/>
        </w:rPr>
        <w:t xml:space="preserve"> годы», утвержденную постановлением администрации муниципального района </w:t>
      </w:r>
      <w:proofErr w:type="spellStart"/>
      <w:r w:rsidRPr="00412180">
        <w:rPr>
          <w:sz w:val="28"/>
        </w:rPr>
        <w:t>Кинельский</w:t>
      </w:r>
      <w:proofErr w:type="spellEnd"/>
      <w:r w:rsidRPr="00412180">
        <w:rPr>
          <w:sz w:val="28"/>
        </w:rPr>
        <w:t xml:space="preserve"> от 17.12.13 г. №2212.</w:t>
      </w:r>
    </w:p>
    <w:p w:rsidR="00DE1602" w:rsidRPr="00412180" w:rsidRDefault="00DE1602" w:rsidP="00DE1602">
      <w:pPr>
        <w:spacing w:line="360" w:lineRule="auto"/>
        <w:jc w:val="both"/>
        <w:rPr>
          <w:sz w:val="28"/>
          <w:szCs w:val="28"/>
        </w:rPr>
      </w:pPr>
      <w:r w:rsidRPr="00412180">
        <w:rPr>
          <w:sz w:val="28"/>
          <w:szCs w:val="28"/>
        </w:rPr>
        <w:t>2.   Настоящее постановление вступает</w:t>
      </w:r>
      <w:r>
        <w:rPr>
          <w:sz w:val="28"/>
          <w:szCs w:val="28"/>
        </w:rPr>
        <w:t xml:space="preserve"> в силу после</w:t>
      </w:r>
      <w:r w:rsidRPr="00412180">
        <w:rPr>
          <w:sz w:val="28"/>
          <w:szCs w:val="28"/>
        </w:rPr>
        <w:t xml:space="preserve"> его официального опубликования.</w:t>
      </w:r>
    </w:p>
    <w:p w:rsidR="00DE1602" w:rsidRDefault="00DE1602" w:rsidP="00DE1602">
      <w:pPr>
        <w:spacing w:line="360" w:lineRule="auto"/>
        <w:jc w:val="both"/>
        <w:rPr>
          <w:sz w:val="28"/>
          <w:szCs w:val="28"/>
        </w:rPr>
      </w:pPr>
      <w:r w:rsidRPr="00412180">
        <w:rPr>
          <w:sz w:val="28"/>
          <w:szCs w:val="28"/>
        </w:rPr>
        <w:t xml:space="preserve">3. </w:t>
      </w:r>
      <w:proofErr w:type="gramStart"/>
      <w:r w:rsidRPr="00412180">
        <w:rPr>
          <w:sz w:val="28"/>
          <w:szCs w:val="28"/>
        </w:rPr>
        <w:t>Контроль за</w:t>
      </w:r>
      <w:proofErr w:type="gramEnd"/>
      <w:r w:rsidRPr="00412180">
        <w:rPr>
          <w:sz w:val="28"/>
          <w:szCs w:val="28"/>
        </w:rPr>
        <w:t xml:space="preserve"> исполнением настоящего постановления возлагаю на   заместителя главы муниципального района </w:t>
      </w:r>
      <w:proofErr w:type="spellStart"/>
      <w:r w:rsidRPr="00412180">
        <w:rPr>
          <w:sz w:val="28"/>
          <w:szCs w:val="28"/>
        </w:rPr>
        <w:t>Кинельский</w:t>
      </w:r>
      <w:proofErr w:type="spellEnd"/>
      <w:r w:rsidRPr="00412180">
        <w:rPr>
          <w:sz w:val="28"/>
          <w:szCs w:val="28"/>
        </w:rPr>
        <w:t xml:space="preserve"> по социальным вопросам.</w:t>
      </w: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r w:rsidRPr="00412180">
        <w:rPr>
          <w:sz w:val="28"/>
          <w:szCs w:val="28"/>
        </w:rPr>
        <w:t xml:space="preserve">4. </w:t>
      </w:r>
      <w:r>
        <w:rPr>
          <w:sz w:val="28"/>
          <w:szCs w:val="28"/>
        </w:rPr>
        <w:t>Официально о</w:t>
      </w:r>
      <w:r w:rsidRPr="00412180">
        <w:rPr>
          <w:sz w:val="28"/>
          <w:szCs w:val="28"/>
        </w:rPr>
        <w:t xml:space="preserve">публиковать настоящее </w:t>
      </w:r>
      <w:r>
        <w:rPr>
          <w:sz w:val="28"/>
          <w:szCs w:val="28"/>
        </w:rPr>
        <w:t>П</w:t>
      </w:r>
      <w:r w:rsidRPr="00412180">
        <w:rPr>
          <w:sz w:val="28"/>
          <w:szCs w:val="28"/>
        </w:rPr>
        <w:t xml:space="preserve">остановление в </w:t>
      </w:r>
      <w:r>
        <w:rPr>
          <w:sz w:val="28"/>
          <w:szCs w:val="28"/>
        </w:rPr>
        <w:t xml:space="preserve">газете «Междуречье» и разместить на официальном сайте администрации муниципального района </w:t>
      </w:r>
      <w:proofErr w:type="spellStart"/>
      <w:r>
        <w:rPr>
          <w:sz w:val="28"/>
          <w:szCs w:val="28"/>
        </w:rPr>
        <w:t>Кинельский</w:t>
      </w:r>
      <w:proofErr w:type="spellEnd"/>
      <w:r>
        <w:rPr>
          <w:sz w:val="28"/>
          <w:szCs w:val="28"/>
        </w:rPr>
        <w:t xml:space="preserve"> в информационно-телекоммуникационной сети Интернет в подразделе «Нормативные правовые акты» раздела «Документы»</w:t>
      </w:r>
      <w:r w:rsidRPr="00412180">
        <w:rPr>
          <w:sz w:val="28"/>
          <w:szCs w:val="28"/>
        </w:rPr>
        <w:t>.</w:t>
      </w:r>
    </w:p>
    <w:p w:rsidR="00DE1602" w:rsidRDefault="00DE1602" w:rsidP="00DE1602">
      <w:pPr>
        <w:spacing w:line="360" w:lineRule="auto"/>
        <w:jc w:val="both"/>
        <w:rPr>
          <w:sz w:val="28"/>
          <w:szCs w:val="28"/>
        </w:rPr>
      </w:pPr>
    </w:p>
    <w:tbl>
      <w:tblPr>
        <w:tblW w:w="10314" w:type="dxa"/>
        <w:tblInd w:w="-459" w:type="dxa"/>
        <w:tblLayout w:type="fixed"/>
        <w:tblLook w:val="04A0" w:firstRow="1" w:lastRow="0" w:firstColumn="1" w:lastColumn="0" w:noHBand="0" w:noVBand="1"/>
      </w:tblPr>
      <w:tblGrid>
        <w:gridCol w:w="5954"/>
        <w:gridCol w:w="1985"/>
        <w:gridCol w:w="2375"/>
      </w:tblGrid>
      <w:tr w:rsidR="00DE1602" w:rsidRPr="00166F4A" w:rsidTr="00F17C14">
        <w:tc>
          <w:tcPr>
            <w:tcW w:w="5954" w:type="dxa"/>
            <w:shd w:val="clear" w:color="auto" w:fill="auto"/>
            <w:vAlign w:val="center"/>
          </w:tcPr>
          <w:p w:rsidR="00DE1602" w:rsidRDefault="00DE1602" w:rsidP="00F17C14">
            <w:pPr>
              <w:ind w:left="885"/>
              <w:jc w:val="both"/>
              <w:rPr>
                <w:b/>
                <w:sz w:val="28"/>
                <w:szCs w:val="28"/>
              </w:rPr>
            </w:pPr>
            <w:r>
              <w:rPr>
                <w:b/>
                <w:sz w:val="28"/>
                <w:szCs w:val="28"/>
              </w:rPr>
              <w:t>Г</w:t>
            </w:r>
            <w:r w:rsidRPr="00166F4A">
              <w:rPr>
                <w:b/>
                <w:sz w:val="28"/>
                <w:szCs w:val="28"/>
              </w:rPr>
              <w:t>лав</w:t>
            </w:r>
            <w:r>
              <w:rPr>
                <w:b/>
                <w:sz w:val="28"/>
                <w:szCs w:val="28"/>
              </w:rPr>
              <w:t>а</w:t>
            </w:r>
            <w:r w:rsidRPr="00166F4A">
              <w:rPr>
                <w:b/>
                <w:sz w:val="28"/>
                <w:szCs w:val="28"/>
              </w:rPr>
              <w:t xml:space="preserve"> </w:t>
            </w:r>
            <w:proofErr w:type="gramStart"/>
            <w:r w:rsidRPr="00166F4A">
              <w:rPr>
                <w:b/>
                <w:sz w:val="28"/>
                <w:szCs w:val="28"/>
              </w:rPr>
              <w:t>муниципального</w:t>
            </w:r>
            <w:proofErr w:type="gramEnd"/>
            <w:r w:rsidRPr="00166F4A">
              <w:rPr>
                <w:b/>
                <w:sz w:val="28"/>
                <w:szCs w:val="28"/>
              </w:rPr>
              <w:t xml:space="preserve">  </w:t>
            </w:r>
          </w:p>
          <w:p w:rsidR="00DE1602" w:rsidRPr="00166F4A" w:rsidRDefault="00DE1602" w:rsidP="00F17C14">
            <w:pPr>
              <w:ind w:left="885"/>
              <w:jc w:val="both"/>
              <w:rPr>
                <w:b/>
                <w:sz w:val="28"/>
                <w:szCs w:val="28"/>
              </w:rPr>
            </w:pPr>
            <w:r w:rsidRPr="00166F4A">
              <w:rPr>
                <w:b/>
                <w:sz w:val="28"/>
                <w:szCs w:val="28"/>
              </w:rPr>
              <w:t xml:space="preserve">района  </w:t>
            </w:r>
            <w:proofErr w:type="spellStart"/>
            <w:r w:rsidRPr="00166F4A">
              <w:rPr>
                <w:b/>
                <w:sz w:val="28"/>
                <w:szCs w:val="28"/>
              </w:rPr>
              <w:t>Кинельский</w:t>
            </w:r>
            <w:proofErr w:type="spellEnd"/>
          </w:p>
        </w:tc>
        <w:tc>
          <w:tcPr>
            <w:tcW w:w="1985" w:type="dxa"/>
            <w:shd w:val="clear" w:color="auto" w:fill="auto"/>
          </w:tcPr>
          <w:p w:rsidR="00DE1602" w:rsidRPr="00166F4A" w:rsidRDefault="00DE1602" w:rsidP="00F17C14">
            <w:pPr>
              <w:rPr>
                <w:b/>
                <w:sz w:val="28"/>
                <w:szCs w:val="28"/>
              </w:rPr>
            </w:pPr>
          </w:p>
        </w:tc>
        <w:tc>
          <w:tcPr>
            <w:tcW w:w="2375" w:type="dxa"/>
            <w:shd w:val="clear" w:color="auto" w:fill="auto"/>
            <w:vAlign w:val="center"/>
          </w:tcPr>
          <w:p w:rsidR="00DE1602" w:rsidRPr="00166F4A" w:rsidRDefault="00DE1602" w:rsidP="00F17C14">
            <w:pPr>
              <w:rPr>
                <w:b/>
                <w:sz w:val="28"/>
                <w:szCs w:val="28"/>
              </w:rPr>
            </w:pPr>
            <w:r>
              <w:rPr>
                <w:b/>
                <w:sz w:val="28"/>
                <w:szCs w:val="28"/>
              </w:rPr>
              <w:t>Ю.Н. Жидков</w:t>
            </w:r>
          </w:p>
        </w:tc>
      </w:tr>
    </w:tbl>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pPr>
      <w:r>
        <w:t>Ефимов В.В.</w:t>
      </w:r>
    </w:p>
    <w:p w:rsidR="00DE1602" w:rsidRPr="00412180" w:rsidRDefault="00DE1602" w:rsidP="00DE1602">
      <w:pPr>
        <w:spacing w:line="360" w:lineRule="auto"/>
        <w:jc w:val="both"/>
        <w:rPr>
          <w:sz w:val="28"/>
          <w:szCs w:val="28"/>
        </w:rPr>
      </w:pPr>
      <w:r w:rsidRPr="000A07B0">
        <w:t>884663 21096</w:t>
      </w:r>
    </w:p>
    <w:p w:rsidR="00DE1602" w:rsidRPr="00412180"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jc w:val="both"/>
        <w:rPr>
          <w:sz w:val="28"/>
          <w:szCs w:val="28"/>
        </w:rPr>
      </w:pPr>
    </w:p>
    <w:p w:rsidR="00DE1602" w:rsidRDefault="00DE1602" w:rsidP="00DE1602">
      <w:pPr>
        <w:spacing w:line="360" w:lineRule="auto"/>
        <w:rPr>
          <w:sz w:val="28"/>
          <w:szCs w:val="28"/>
        </w:rPr>
      </w:pPr>
      <w:r>
        <w:rPr>
          <w:sz w:val="28"/>
          <w:szCs w:val="28"/>
        </w:rPr>
        <w:t xml:space="preserve">                              </w:t>
      </w:r>
    </w:p>
    <w:p w:rsidR="00DE1602" w:rsidRDefault="00DE1602" w:rsidP="00DE1602">
      <w:pPr>
        <w:spacing w:line="360" w:lineRule="auto"/>
        <w:jc w:val="center"/>
        <w:rPr>
          <w:sz w:val="28"/>
          <w:szCs w:val="28"/>
        </w:rPr>
      </w:pPr>
      <w:r>
        <w:rPr>
          <w:sz w:val="28"/>
          <w:szCs w:val="28"/>
        </w:rPr>
        <w:lastRenderedPageBreak/>
        <w:t xml:space="preserve">                                               </w:t>
      </w:r>
      <w:r w:rsidRPr="00C77867">
        <w:rPr>
          <w:sz w:val="28"/>
          <w:szCs w:val="28"/>
        </w:rPr>
        <w:t xml:space="preserve">Утверждены постановлением администрации </w:t>
      </w:r>
    </w:p>
    <w:p w:rsidR="00DE1602" w:rsidRDefault="00DE1602" w:rsidP="00DE1602">
      <w:pPr>
        <w:spacing w:line="360" w:lineRule="auto"/>
        <w:jc w:val="center"/>
        <w:rPr>
          <w:sz w:val="28"/>
          <w:szCs w:val="28"/>
        </w:rPr>
      </w:pPr>
      <w:r>
        <w:rPr>
          <w:sz w:val="28"/>
          <w:szCs w:val="28"/>
        </w:rPr>
        <w:t xml:space="preserve">                                                             </w:t>
      </w:r>
      <w:r w:rsidRPr="00C77867">
        <w:rPr>
          <w:sz w:val="28"/>
          <w:szCs w:val="28"/>
        </w:rPr>
        <w:t xml:space="preserve">муниципального района </w:t>
      </w:r>
      <w:proofErr w:type="spellStart"/>
      <w:r w:rsidRPr="00C77867">
        <w:rPr>
          <w:sz w:val="28"/>
          <w:szCs w:val="28"/>
        </w:rPr>
        <w:t>Кинельский</w:t>
      </w:r>
      <w:proofErr w:type="spellEnd"/>
    </w:p>
    <w:p w:rsidR="00DE1602" w:rsidRPr="00C77867" w:rsidRDefault="00DE1602" w:rsidP="00DE1602">
      <w:pPr>
        <w:spacing w:line="360" w:lineRule="auto"/>
        <w:jc w:val="right"/>
        <w:rPr>
          <w:sz w:val="28"/>
          <w:szCs w:val="28"/>
        </w:rPr>
      </w:pPr>
      <w:r>
        <w:rPr>
          <w:sz w:val="28"/>
          <w:szCs w:val="28"/>
        </w:rPr>
        <w:t xml:space="preserve"> №_____     от _________ 2021 </w:t>
      </w:r>
      <w:r w:rsidRPr="00C77867">
        <w:rPr>
          <w:sz w:val="28"/>
          <w:szCs w:val="28"/>
        </w:rPr>
        <w:t xml:space="preserve"> г.</w:t>
      </w:r>
    </w:p>
    <w:p w:rsidR="00DE1602" w:rsidRPr="00412180" w:rsidRDefault="00DE1602" w:rsidP="00DE1602">
      <w:pPr>
        <w:spacing w:line="360" w:lineRule="auto"/>
        <w:jc w:val="center"/>
        <w:rPr>
          <w:b/>
          <w:sz w:val="32"/>
          <w:szCs w:val="32"/>
        </w:rPr>
      </w:pPr>
    </w:p>
    <w:p w:rsidR="00DE1602" w:rsidRPr="00412180" w:rsidRDefault="00DE1602" w:rsidP="00DE1602">
      <w:pPr>
        <w:spacing w:line="360" w:lineRule="auto"/>
        <w:jc w:val="center"/>
        <w:rPr>
          <w:b/>
          <w:sz w:val="32"/>
          <w:szCs w:val="32"/>
        </w:rPr>
      </w:pPr>
      <w:r>
        <w:rPr>
          <w:b/>
          <w:sz w:val="32"/>
          <w:szCs w:val="32"/>
        </w:rPr>
        <w:t>Изменения</w:t>
      </w:r>
    </w:p>
    <w:p w:rsidR="00DE1602" w:rsidRDefault="00DE1602" w:rsidP="00DE1602">
      <w:pPr>
        <w:spacing w:line="360" w:lineRule="auto"/>
        <w:jc w:val="center"/>
        <w:rPr>
          <w:b/>
          <w:sz w:val="32"/>
          <w:szCs w:val="32"/>
        </w:rPr>
      </w:pPr>
      <w:r w:rsidRPr="00412180">
        <w:rPr>
          <w:b/>
          <w:sz w:val="32"/>
          <w:szCs w:val="32"/>
        </w:rPr>
        <w:t xml:space="preserve"> в районную муниципальную программу</w:t>
      </w:r>
    </w:p>
    <w:p w:rsidR="00DE1602" w:rsidRDefault="00DE1602" w:rsidP="00DE1602">
      <w:pPr>
        <w:spacing w:line="360" w:lineRule="auto"/>
        <w:jc w:val="center"/>
        <w:rPr>
          <w:b/>
          <w:sz w:val="32"/>
          <w:szCs w:val="32"/>
        </w:rPr>
      </w:pPr>
      <w:r w:rsidRPr="00412180">
        <w:rPr>
          <w:b/>
          <w:sz w:val="32"/>
          <w:szCs w:val="32"/>
        </w:rPr>
        <w:t xml:space="preserve"> </w:t>
      </w:r>
      <w:r w:rsidRPr="00412180">
        <w:rPr>
          <w:sz w:val="28"/>
          <w:szCs w:val="28"/>
        </w:rPr>
        <w:t xml:space="preserve"> </w:t>
      </w:r>
      <w:r w:rsidRPr="00412180">
        <w:rPr>
          <w:b/>
          <w:sz w:val="32"/>
          <w:szCs w:val="32"/>
        </w:rPr>
        <w:t>«Ремонт, строительство и реконструкция зданий школ и детских садов, расположенных на территории муниципального</w:t>
      </w:r>
      <w:r>
        <w:rPr>
          <w:b/>
          <w:sz w:val="32"/>
          <w:szCs w:val="32"/>
        </w:rPr>
        <w:t xml:space="preserve"> района </w:t>
      </w:r>
      <w:proofErr w:type="spellStart"/>
      <w:r>
        <w:rPr>
          <w:b/>
          <w:sz w:val="32"/>
          <w:szCs w:val="32"/>
        </w:rPr>
        <w:t>Кинельский</w:t>
      </w:r>
      <w:proofErr w:type="spellEnd"/>
      <w:r>
        <w:rPr>
          <w:b/>
          <w:sz w:val="32"/>
          <w:szCs w:val="32"/>
        </w:rPr>
        <w:t>» на 2014-2021</w:t>
      </w:r>
      <w:r w:rsidRPr="00412180">
        <w:rPr>
          <w:b/>
          <w:sz w:val="32"/>
          <w:szCs w:val="32"/>
        </w:rPr>
        <w:t xml:space="preserve"> годы.</w:t>
      </w:r>
    </w:p>
    <w:p w:rsidR="00DE1602" w:rsidRPr="00C77867" w:rsidRDefault="00DE1602" w:rsidP="00DE1602">
      <w:pPr>
        <w:spacing w:line="360" w:lineRule="auto"/>
        <w:jc w:val="center"/>
        <w:rPr>
          <w:b/>
          <w:sz w:val="32"/>
          <w:szCs w:val="32"/>
        </w:rPr>
      </w:pPr>
    </w:p>
    <w:p w:rsidR="00DE1602" w:rsidRDefault="00DE1602" w:rsidP="00DE1602">
      <w:pPr>
        <w:pStyle w:val="a3"/>
        <w:numPr>
          <w:ilvl w:val="0"/>
          <w:numId w:val="1"/>
        </w:numPr>
        <w:tabs>
          <w:tab w:val="left" w:pos="142"/>
        </w:tabs>
        <w:spacing w:line="360" w:lineRule="auto"/>
        <w:ind w:firstLine="65"/>
        <w:jc w:val="both"/>
        <w:rPr>
          <w:sz w:val="28"/>
          <w:szCs w:val="28"/>
        </w:rPr>
      </w:pPr>
      <w:r w:rsidRPr="00412180">
        <w:rPr>
          <w:sz w:val="28"/>
          <w:szCs w:val="28"/>
        </w:rPr>
        <w:t>В паспорте Программы:</w:t>
      </w:r>
    </w:p>
    <w:p w:rsidR="00DE1602" w:rsidRDefault="00DE1602" w:rsidP="00DE1602">
      <w:pPr>
        <w:spacing w:line="360" w:lineRule="auto"/>
        <w:jc w:val="both"/>
        <w:rPr>
          <w:sz w:val="28"/>
          <w:szCs w:val="28"/>
        </w:rPr>
      </w:pPr>
      <w:r>
        <w:rPr>
          <w:sz w:val="28"/>
          <w:szCs w:val="28"/>
        </w:rPr>
        <w:t>в п</w:t>
      </w:r>
      <w:r w:rsidRPr="00412180">
        <w:rPr>
          <w:sz w:val="28"/>
          <w:szCs w:val="28"/>
        </w:rPr>
        <w:t>озици</w:t>
      </w:r>
      <w:r>
        <w:rPr>
          <w:sz w:val="28"/>
          <w:szCs w:val="28"/>
        </w:rPr>
        <w:t>и</w:t>
      </w:r>
      <w:r w:rsidRPr="00412180">
        <w:rPr>
          <w:sz w:val="28"/>
          <w:szCs w:val="28"/>
        </w:rPr>
        <w:t xml:space="preserve"> «Объемы </w:t>
      </w:r>
      <w:r>
        <w:rPr>
          <w:sz w:val="28"/>
          <w:szCs w:val="28"/>
        </w:rPr>
        <w:t>и источники финансирования</w:t>
      </w:r>
      <w:r w:rsidRPr="00412180">
        <w:rPr>
          <w:sz w:val="28"/>
          <w:szCs w:val="28"/>
        </w:rPr>
        <w:t xml:space="preserve">» </w:t>
      </w:r>
      <w:r>
        <w:rPr>
          <w:sz w:val="28"/>
          <w:szCs w:val="28"/>
        </w:rPr>
        <w:t xml:space="preserve"> - вместо цифр 345770,172 тыс. рублей, читать 346970,172 тыс. рублей; 2021 год вместо цифр 20169,80213 тыс. рублей, читать цифры 21369,80213 тыс. рублей. </w:t>
      </w:r>
    </w:p>
    <w:p w:rsidR="00DE1602" w:rsidRPr="001B7AE2" w:rsidRDefault="00DE1602" w:rsidP="00DE1602">
      <w:pPr>
        <w:spacing w:line="360" w:lineRule="auto"/>
        <w:ind w:firstLine="567"/>
        <w:jc w:val="both"/>
        <w:rPr>
          <w:sz w:val="28"/>
          <w:szCs w:val="28"/>
        </w:rPr>
      </w:pPr>
      <w:r>
        <w:rPr>
          <w:sz w:val="28"/>
          <w:szCs w:val="28"/>
        </w:rPr>
        <w:t xml:space="preserve">2. </w:t>
      </w:r>
      <w:r w:rsidRPr="001B7AE2">
        <w:rPr>
          <w:sz w:val="28"/>
          <w:szCs w:val="28"/>
        </w:rPr>
        <w:t>В Программе:</w:t>
      </w:r>
      <w:r>
        <w:rPr>
          <w:sz w:val="28"/>
          <w:szCs w:val="28"/>
        </w:rPr>
        <w:t xml:space="preserve"> </w:t>
      </w:r>
    </w:p>
    <w:p w:rsidR="00DE1602" w:rsidRDefault="00DE1602" w:rsidP="00DE1602">
      <w:pPr>
        <w:spacing w:line="360" w:lineRule="auto"/>
        <w:jc w:val="both"/>
        <w:rPr>
          <w:sz w:val="28"/>
          <w:szCs w:val="28"/>
        </w:rPr>
      </w:pPr>
      <w:r>
        <w:rPr>
          <w:sz w:val="28"/>
          <w:szCs w:val="28"/>
        </w:rPr>
        <w:t>раздел</w:t>
      </w:r>
      <w:r w:rsidRPr="00412180">
        <w:rPr>
          <w:sz w:val="28"/>
          <w:szCs w:val="28"/>
        </w:rPr>
        <w:t xml:space="preserve"> «Информация о ресурсном обеспечении муниципальной программы» </w:t>
      </w:r>
      <w:r>
        <w:rPr>
          <w:sz w:val="28"/>
          <w:szCs w:val="28"/>
        </w:rPr>
        <w:t xml:space="preserve">- вместо цифр 345770,172 тыс. рублей, читать 346970,172 тыс. рублей; 2021 год вместо цифр 20169,80213 тыс. рублей, читать цифры 21369,80213 тыс. рублей. </w:t>
      </w:r>
    </w:p>
    <w:p w:rsidR="00DE1602" w:rsidRDefault="00DE1602" w:rsidP="00DE1602">
      <w:pPr>
        <w:pStyle w:val="ConsPlusNormal"/>
        <w:widowControl/>
        <w:spacing w:line="360" w:lineRule="auto"/>
        <w:ind w:left="502" w:firstLine="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В приложении 2 к указанной Программе  «Комплекс мероприятий и финансовое обеспечение реализации муниципальной программы»:</w:t>
      </w:r>
    </w:p>
    <w:p w:rsidR="00DE1602" w:rsidRDefault="00DE1602" w:rsidP="00DE1602">
      <w:pPr>
        <w:pStyle w:val="a3"/>
        <w:spacing w:line="360" w:lineRule="auto"/>
        <w:ind w:left="0" w:firstLine="502"/>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задаче 3 «Приведение в соответствие санитарно-гигиеническим нормам т требованием пожарной безопасности зданий и помещений образовательных учреждений муниципального района </w:t>
      </w:r>
      <w:proofErr w:type="spellStart"/>
      <w:r>
        <w:rPr>
          <w:rFonts w:ascii="Times New Roman CYR" w:hAnsi="Times New Roman CYR" w:cs="Times New Roman CYR"/>
          <w:color w:val="000000"/>
          <w:sz w:val="28"/>
          <w:szCs w:val="28"/>
        </w:rPr>
        <w:t>Кинельский</w:t>
      </w:r>
      <w:proofErr w:type="spellEnd"/>
      <w:r>
        <w:rPr>
          <w:rFonts w:ascii="Times New Roman CYR" w:hAnsi="Times New Roman CYR" w:cs="Times New Roman CYR"/>
          <w:color w:val="000000"/>
          <w:sz w:val="28"/>
          <w:szCs w:val="28"/>
        </w:rPr>
        <w:t>»  добавить позицию следующего содержания:</w:t>
      </w:r>
    </w:p>
    <w:tbl>
      <w:tblPr>
        <w:tblpPr w:leftFromText="180" w:rightFromText="180" w:vertAnchor="text" w:horzAnchor="margin" w:tblpXSpec="center" w:tblpY="303"/>
        <w:tblOverlap w:val="never"/>
        <w:tblW w:w="10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8"/>
        <w:gridCol w:w="1159"/>
        <w:gridCol w:w="1033"/>
        <w:gridCol w:w="904"/>
        <w:gridCol w:w="635"/>
        <w:gridCol w:w="425"/>
        <w:gridCol w:w="426"/>
        <w:gridCol w:w="425"/>
        <w:gridCol w:w="425"/>
        <w:gridCol w:w="425"/>
        <w:gridCol w:w="567"/>
        <w:gridCol w:w="851"/>
        <w:gridCol w:w="2793"/>
      </w:tblGrid>
      <w:tr w:rsidR="00DE1602" w:rsidRPr="00E30F7F" w:rsidTr="00F17C14">
        <w:trPr>
          <w:trHeight w:val="2541"/>
        </w:trPr>
        <w:tc>
          <w:tcPr>
            <w:tcW w:w="488" w:type="dxa"/>
            <w:tcBorders>
              <w:left w:val="single" w:sz="4" w:space="0" w:color="000000"/>
              <w:right w:val="single" w:sz="4" w:space="0" w:color="000000"/>
            </w:tcBorders>
            <w:shd w:val="clear" w:color="auto" w:fill="auto"/>
          </w:tcPr>
          <w:p w:rsidR="00DE1602" w:rsidRDefault="00DE1602" w:rsidP="00F17C14">
            <w:pPr>
              <w:rPr>
                <w:sz w:val="20"/>
                <w:szCs w:val="20"/>
              </w:rPr>
            </w:pPr>
            <w:r>
              <w:rPr>
                <w:sz w:val="20"/>
                <w:szCs w:val="20"/>
              </w:rPr>
              <w:t>118</w:t>
            </w:r>
          </w:p>
        </w:tc>
        <w:tc>
          <w:tcPr>
            <w:tcW w:w="1159" w:type="dxa"/>
            <w:tcBorders>
              <w:left w:val="single" w:sz="4" w:space="0" w:color="000000"/>
              <w:right w:val="single" w:sz="4" w:space="0" w:color="000000"/>
            </w:tcBorders>
            <w:shd w:val="clear" w:color="auto" w:fill="auto"/>
          </w:tcPr>
          <w:p w:rsidR="00DE1602" w:rsidRPr="00447705" w:rsidRDefault="00DE1602" w:rsidP="00F17C14">
            <w:r>
              <w:t xml:space="preserve">Ремонт кровли спорт зала в школе </w:t>
            </w:r>
            <w:proofErr w:type="spellStart"/>
            <w:r>
              <w:t>с</w:t>
            </w:r>
            <w:proofErr w:type="gramStart"/>
            <w:r>
              <w:t>.Ч</w:t>
            </w:r>
            <w:proofErr w:type="gramEnd"/>
            <w:r>
              <w:t>убовка</w:t>
            </w:r>
            <w:proofErr w:type="spellEnd"/>
          </w:p>
        </w:tc>
        <w:tc>
          <w:tcPr>
            <w:tcW w:w="1033" w:type="dxa"/>
            <w:tcBorders>
              <w:left w:val="single" w:sz="4" w:space="0" w:color="000000"/>
              <w:right w:val="single" w:sz="4" w:space="0" w:color="000000"/>
            </w:tcBorders>
            <w:shd w:val="clear" w:color="auto" w:fill="auto"/>
          </w:tcPr>
          <w:p w:rsidR="00DE1602" w:rsidRPr="00412180" w:rsidRDefault="00DE1602" w:rsidP="00F17C14">
            <w:r w:rsidRPr="00412180">
              <w:t>«Управление строительства, архитектуры и ЖКХ</w:t>
            </w:r>
          </w:p>
        </w:tc>
        <w:tc>
          <w:tcPr>
            <w:tcW w:w="904" w:type="dxa"/>
            <w:tcBorders>
              <w:left w:val="single" w:sz="4" w:space="0" w:color="000000"/>
              <w:right w:val="single" w:sz="4" w:space="0" w:color="000000"/>
            </w:tcBorders>
            <w:shd w:val="clear" w:color="auto" w:fill="auto"/>
          </w:tcPr>
          <w:p w:rsidR="00DE1602" w:rsidRDefault="00DE1602" w:rsidP="00F17C14">
            <w:pPr>
              <w:jc w:val="center"/>
            </w:pPr>
            <w:r>
              <w:t>31.12.2021</w:t>
            </w:r>
          </w:p>
        </w:tc>
        <w:tc>
          <w:tcPr>
            <w:tcW w:w="635" w:type="dxa"/>
            <w:tcBorders>
              <w:left w:val="single" w:sz="4" w:space="0" w:color="000000"/>
              <w:right w:val="single" w:sz="4" w:space="0" w:color="000000"/>
            </w:tcBorders>
            <w:shd w:val="clear" w:color="auto" w:fill="auto"/>
          </w:tcPr>
          <w:p w:rsidR="00DE1602" w:rsidRDefault="00DE1602" w:rsidP="00F17C14">
            <w:pPr>
              <w:jc w:val="center"/>
            </w:pPr>
          </w:p>
        </w:tc>
        <w:tc>
          <w:tcPr>
            <w:tcW w:w="425" w:type="dxa"/>
            <w:tcBorders>
              <w:left w:val="single" w:sz="4" w:space="0" w:color="000000"/>
              <w:right w:val="single" w:sz="4" w:space="0" w:color="000000"/>
            </w:tcBorders>
            <w:shd w:val="clear" w:color="auto" w:fill="auto"/>
          </w:tcPr>
          <w:p w:rsidR="00DE1602" w:rsidRPr="00412180" w:rsidRDefault="00DE1602" w:rsidP="00F17C14">
            <w:pPr>
              <w:jc w:val="center"/>
            </w:pPr>
          </w:p>
        </w:tc>
        <w:tc>
          <w:tcPr>
            <w:tcW w:w="426" w:type="dxa"/>
            <w:tcBorders>
              <w:left w:val="single" w:sz="4" w:space="0" w:color="000000"/>
              <w:right w:val="single" w:sz="4" w:space="0" w:color="000000"/>
            </w:tcBorders>
            <w:shd w:val="clear" w:color="auto" w:fill="auto"/>
          </w:tcPr>
          <w:p w:rsidR="00DE1602" w:rsidRDefault="00DE1602" w:rsidP="00F17C14">
            <w:pPr>
              <w:jc w:val="center"/>
            </w:pPr>
          </w:p>
        </w:tc>
        <w:tc>
          <w:tcPr>
            <w:tcW w:w="425" w:type="dxa"/>
            <w:tcBorders>
              <w:left w:val="single" w:sz="4" w:space="0" w:color="000000"/>
              <w:right w:val="single" w:sz="4" w:space="0" w:color="000000"/>
            </w:tcBorders>
            <w:shd w:val="clear" w:color="auto" w:fill="auto"/>
          </w:tcPr>
          <w:p w:rsidR="00DE1602" w:rsidRDefault="00DE1602" w:rsidP="00F17C14">
            <w:pPr>
              <w:jc w:val="center"/>
            </w:pPr>
          </w:p>
        </w:tc>
        <w:tc>
          <w:tcPr>
            <w:tcW w:w="425" w:type="dxa"/>
            <w:tcBorders>
              <w:left w:val="single" w:sz="4" w:space="0" w:color="000000"/>
              <w:right w:val="single" w:sz="4" w:space="0" w:color="000000"/>
            </w:tcBorders>
            <w:shd w:val="clear" w:color="auto" w:fill="auto"/>
          </w:tcPr>
          <w:p w:rsidR="00DE1602" w:rsidRDefault="00DE1602" w:rsidP="00F17C14">
            <w:pPr>
              <w:jc w:val="center"/>
            </w:pPr>
          </w:p>
        </w:tc>
        <w:tc>
          <w:tcPr>
            <w:tcW w:w="425" w:type="dxa"/>
            <w:tcBorders>
              <w:left w:val="single" w:sz="4" w:space="0" w:color="000000"/>
              <w:right w:val="single" w:sz="4" w:space="0" w:color="000000"/>
            </w:tcBorders>
            <w:shd w:val="clear" w:color="auto" w:fill="auto"/>
          </w:tcPr>
          <w:p w:rsidR="00DE1602" w:rsidRDefault="00DE1602" w:rsidP="00F17C14">
            <w:pPr>
              <w:jc w:val="center"/>
            </w:pPr>
          </w:p>
        </w:tc>
        <w:tc>
          <w:tcPr>
            <w:tcW w:w="567" w:type="dxa"/>
            <w:tcBorders>
              <w:left w:val="single" w:sz="4" w:space="0" w:color="000000"/>
              <w:right w:val="single" w:sz="4" w:space="0" w:color="000000"/>
            </w:tcBorders>
            <w:shd w:val="clear" w:color="auto" w:fill="auto"/>
          </w:tcPr>
          <w:p w:rsidR="00DE1602" w:rsidRDefault="00DE1602" w:rsidP="00F17C14">
            <w:pPr>
              <w:jc w:val="center"/>
            </w:pPr>
          </w:p>
        </w:tc>
        <w:tc>
          <w:tcPr>
            <w:tcW w:w="851" w:type="dxa"/>
            <w:tcBorders>
              <w:left w:val="single" w:sz="4" w:space="0" w:color="000000"/>
              <w:right w:val="single" w:sz="4" w:space="0" w:color="000000"/>
            </w:tcBorders>
            <w:shd w:val="clear" w:color="auto" w:fill="auto"/>
          </w:tcPr>
          <w:p w:rsidR="00DE1602" w:rsidRDefault="00DE1602" w:rsidP="00F17C14">
            <w:pPr>
              <w:jc w:val="center"/>
            </w:pPr>
            <w:r>
              <w:t>1200,0</w:t>
            </w:r>
          </w:p>
          <w:p w:rsidR="00DE1602" w:rsidRDefault="00DE1602" w:rsidP="00F17C14">
            <w:pPr>
              <w:jc w:val="center"/>
            </w:pPr>
            <w:r w:rsidRPr="00412180">
              <w:t>средства бюджета района</w:t>
            </w:r>
          </w:p>
        </w:tc>
        <w:tc>
          <w:tcPr>
            <w:tcW w:w="2793" w:type="dxa"/>
            <w:tcBorders>
              <w:left w:val="single" w:sz="4" w:space="0" w:color="000000"/>
              <w:right w:val="single" w:sz="4" w:space="0" w:color="000000"/>
            </w:tcBorders>
            <w:shd w:val="clear" w:color="auto" w:fill="auto"/>
          </w:tcPr>
          <w:p w:rsidR="00DE1602" w:rsidRPr="00E30F7F" w:rsidRDefault="00DE1602" w:rsidP="00F17C14">
            <w:pPr>
              <w:pStyle w:val="a4"/>
              <w:rPr>
                <w:sz w:val="16"/>
                <w:szCs w:val="16"/>
              </w:rPr>
            </w:pPr>
            <w:r w:rsidRPr="00E30F7F">
              <w:rPr>
                <w:sz w:val="16"/>
                <w:szCs w:val="16"/>
              </w:rPr>
              <w:t>Увеличение доли объектов системы образования, соответствующих  санитарно-гигиеническим нормам, требованиям пожарной безопасности, имеющих удовлетворительные энергосберегающие и эстетические характеристики, оснащенных в соответствии с современными образовательными стандартами</w:t>
            </w:r>
          </w:p>
        </w:tc>
      </w:tr>
    </w:tbl>
    <w:p w:rsidR="00DE1602" w:rsidRPr="00326A2D" w:rsidRDefault="00DE1602" w:rsidP="00DE1602">
      <w:pPr>
        <w:pStyle w:val="a3"/>
        <w:spacing w:line="360" w:lineRule="auto"/>
        <w:ind w:left="502"/>
        <w:rPr>
          <w:rFonts w:ascii="Times New Roman CYR" w:hAnsi="Times New Roman CYR" w:cs="Times New Roman CYR"/>
          <w:color w:val="000000"/>
          <w:sz w:val="28"/>
          <w:szCs w:val="28"/>
        </w:rPr>
      </w:pPr>
    </w:p>
    <w:p w:rsidR="00DE1602" w:rsidRDefault="00DE1602" w:rsidP="00DE1602">
      <w:pPr>
        <w:spacing w:line="360" w:lineRule="auto"/>
        <w:ind w:left="426"/>
        <w:rPr>
          <w:rFonts w:ascii="Times New Roman CYR" w:hAnsi="Times New Roman CYR" w:cs="Times New Roman CYR"/>
          <w:color w:val="000000"/>
          <w:sz w:val="28"/>
          <w:szCs w:val="28"/>
        </w:rPr>
      </w:pPr>
    </w:p>
    <w:p w:rsidR="00DE1602" w:rsidRDefault="00DE1602" w:rsidP="00DE1602">
      <w:pPr>
        <w:spacing w:line="360" w:lineRule="auto"/>
        <w:ind w:left="426"/>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объеме финансирования по годам за 2021 год вместо цифр 20169,80213 тыс. руб., читать цифры 21369,80213 </w:t>
      </w:r>
      <w:proofErr w:type="spellStart"/>
      <w:r>
        <w:rPr>
          <w:rFonts w:ascii="Times New Roman CYR" w:hAnsi="Times New Roman CYR" w:cs="Times New Roman CYR"/>
          <w:color w:val="000000"/>
          <w:sz w:val="28"/>
          <w:szCs w:val="28"/>
        </w:rPr>
        <w:t>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w:t>
      </w:r>
      <w:proofErr w:type="spellEnd"/>
      <w:r>
        <w:rPr>
          <w:rFonts w:ascii="Times New Roman CYR" w:hAnsi="Times New Roman CYR" w:cs="Times New Roman CYR"/>
          <w:color w:val="000000"/>
          <w:sz w:val="28"/>
          <w:szCs w:val="28"/>
        </w:rPr>
        <w:t>.;</w:t>
      </w:r>
    </w:p>
    <w:p w:rsidR="00DE1602" w:rsidRDefault="00DE1602" w:rsidP="00DE1602">
      <w:pPr>
        <w:spacing w:line="360" w:lineRule="auto"/>
        <w:ind w:left="426"/>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строке ИТОГ </w:t>
      </w:r>
      <w:r>
        <w:rPr>
          <w:sz w:val="28"/>
          <w:szCs w:val="28"/>
        </w:rPr>
        <w:t>вместо цифр 345770,172 тыс. рублей (триста сорок пять миллиона семьсот семьдесят тысяч сто семьдесят два рубля), читать 346970,172 тыс. рублей (триста сорок шесть миллиона девятьсот семьдесят тысяч сто семьдесят два рубля).</w:t>
      </w:r>
    </w:p>
    <w:p w:rsidR="00DE1602" w:rsidRDefault="00DE1602" w:rsidP="00DE1602">
      <w:pPr>
        <w:spacing w:line="360" w:lineRule="auto"/>
        <w:ind w:left="426"/>
        <w:rPr>
          <w:rFonts w:ascii="Times New Roman CYR" w:hAnsi="Times New Roman CYR" w:cs="Times New Roman CYR"/>
          <w:color w:val="000000"/>
          <w:sz w:val="28"/>
          <w:szCs w:val="28"/>
        </w:rPr>
      </w:pPr>
    </w:p>
    <w:p w:rsidR="00DE1602" w:rsidRDefault="00DE1602" w:rsidP="00DE1602">
      <w:pPr>
        <w:pStyle w:val="a3"/>
        <w:numPr>
          <w:ilvl w:val="0"/>
          <w:numId w:val="1"/>
        </w:numPr>
        <w:spacing w:line="360" w:lineRule="auto"/>
        <w:jc w:val="both"/>
        <w:rPr>
          <w:sz w:val="28"/>
          <w:szCs w:val="28"/>
        </w:rPr>
        <w:sectPr w:rsidR="00DE1602" w:rsidSect="00A0603A">
          <w:pgSz w:w="11906" w:h="16838"/>
          <w:pgMar w:top="567" w:right="1418" w:bottom="357" w:left="1418" w:header="709" w:footer="709" w:gutter="0"/>
          <w:cols w:space="708"/>
          <w:docGrid w:linePitch="360"/>
        </w:sectPr>
      </w:pPr>
    </w:p>
    <w:p w:rsidR="00AE64FF" w:rsidRDefault="00AE64FF">
      <w:bookmarkStart w:id="0" w:name="_GoBack"/>
      <w:bookmarkEnd w:id="0"/>
    </w:p>
    <w:sectPr w:rsidR="00AE6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24B"/>
    <w:multiLevelType w:val="hybridMultilevel"/>
    <w:tmpl w:val="FDEE5146"/>
    <w:lvl w:ilvl="0" w:tplc="F74A7E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02"/>
    <w:rsid w:val="00AE64FF"/>
    <w:rsid w:val="00DE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602"/>
    <w:pPr>
      <w:ind w:left="720"/>
      <w:contextualSpacing/>
    </w:pPr>
  </w:style>
  <w:style w:type="paragraph" w:customStyle="1" w:styleId="ConsPlusNormal">
    <w:name w:val="ConsPlusNormal"/>
    <w:rsid w:val="00DE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rsid w:val="00DE1602"/>
    <w:pPr>
      <w:jc w:val="both"/>
    </w:pPr>
    <w:rPr>
      <w:sz w:val="28"/>
      <w:szCs w:val="20"/>
    </w:rPr>
  </w:style>
  <w:style w:type="character" w:customStyle="1" w:styleId="a5">
    <w:name w:val="Основной текст Знак"/>
    <w:basedOn w:val="a0"/>
    <w:link w:val="a4"/>
    <w:rsid w:val="00DE1602"/>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602"/>
    <w:pPr>
      <w:ind w:left="720"/>
      <w:contextualSpacing/>
    </w:pPr>
  </w:style>
  <w:style w:type="paragraph" w:customStyle="1" w:styleId="ConsPlusNormal">
    <w:name w:val="ConsPlusNormal"/>
    <w:rsid w:val="00DE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rsid w:val="00DE1602"/>
    <w:pPr>
      <w:jc w:val="both"/>
    </w:pPr>
    <w:rPr>
      <w:sz w:val="28"/>
      <w:szCs w:val="20"/>
    </w:rPr>
  </w:style>
  <w:style w:type="character" w:customStyle="1" w:styleId="a5">
    <w:name w:val="Основной текст Знак"/>
    <w:basedOn w:val="a0"/>
    <w:link w:val="a4"/>
    <w:rsid w:val="00DE160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574</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Нагаев Илья Михайлович</dc:creator>
  <cp:lastModifiedBy>Нагаев Илья Михайлович</cp:lastModifiedBy>
  <cp:revision>1</cp:revision>
  <dcterms:created xsi:type="dcterms:W3CDTF">2021-12-30T07:46:00Z</dcterms:created>
  <dcterms:modified xsi:type="dcterms:W3CDTF">2021-12-30T07:47:00Z</dcterms:modified>
</cp:coreProperties>
</file>