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  <w:r w:rsidR="00281F1F">
        <w:rPr>
          <w:sz w:val="29"/>
          <w:szCs w:val="33"/>
          <w:lang w:val="ru-RU"/>
        </w:rPr>
        <w:t>ПРОЕКТ</w:t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281F1F">
        <w:rPr>
          <w:b/>
          <w:sz w:val="32"/>
          <w:szCs w:val="32"/>
          <w:lang w:val="ru-RU"/>
        </w:rPr>
        <w:t xml:space="preserve">__________от     </w:t>
      </w:r>
      <w:r w:rsidR="005A16DE">
        <w:rPr>
          <w:b/>
          <w:sz w:val="32"/>
          <w:szCs w:val="32"/>
          <w:lang w:val="ru-RU"/>
        </w:rPr>
        <w:t xml:space="preserve"> 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DF512E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15 370,50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DF512E">
      <w:pPr>
        <w:snapToGrid w:val="0"/>
        <w:rPr>
          <w:lang w:val="ru-RU"/>
        </w:rPr>
      </w:pPr>
      <w:r>
        <w:rPr>
          <w:lang w:val="ru-RU"/>
        </w:rPr>
        <w:t>2023 год – 2790,0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0466DE">
        <w:rPr>
          <w:bCs/>
          <w:sz w:val="28"/>
          <w:szCs w:val="28"/>
          <w:shd w:val="clear" w:color="auto" w:fill="FFFFFF"/>
          <w:lang w:val="ru-RU"/>
        </w:rPr>
        <w:t>15 370,5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281F1F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И.о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. главы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281F1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Ж.В.Федорова</w:t>
      </w:r>
      <w:proofErr w:type="spellEnd"/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A8481C" w:rsidRDefault="00A8481C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  <w:sectPr w:rsidR="00650D10" w:rsidSect="00BC0317">
          <w:pgSz w:w="11905" w:h="16837"/>
          <w:pgMar w:top="1134" w:right="709" w:bottom="1134" w:left="851" w:header="720" w:footer="720" w:gutter="0"/>
          <w:cols w:space="720"/>
        </w:sectPr>
      </w:pP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lastRenderedPageBreak/>
        <w:t>Приложение №1 к муниципальной программе</w:t>
      </w: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« Благоустройство населенных пунктов сельского поселения </w:t>
      </w:r>
      <w:proofErr w:type="spellStart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Сколково</w:t>
      </w:r>
      <w:proofErr w:type="spellEnd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  </w:t>
      </w: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муниципального района </w:t>
      </w:r>
      <w:proofErr w:type="spellStart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Кинельски</w:t>
      </w:r>
      <w:r w:rsidR="00AF031C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й</w:t>
      </w:r>
      <w:proofErr w:type="spellEnd"/>
      <w:r w:rsidR="00AF031C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 Самарской области на 2020-2026</w:t>
      </w:r>
      <w:bookmarkStart w:id="0" w:name="_GoBack"/>
      <w:bookmarkEnd w:id="0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 годы».</w:t>
      </w:r>
    </w:p>
    <w:p w:rsidR="006F1285" w:rsidRPr="006F1285" w:rsidRDefault="006F1285" w:rsidP="006F1285">
      <w:pPr>
        <w:autoSpaceDN/>
        <w:jc w:val="right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</w:p>
    <w:p w:rsidR="006F1285" w:rsidRPr="006F1285" w:rsidRDefault="006F1285" w:rsidP="006F1285">
      <w:pPr>
        <w:autoSpaceDN/>
        <w:jc w:val="right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> </w:t>
      </w:r>
    </w:p>
    <w:p w:rsidR="006F1285" w:rsidRPr="006F1285" w:rsidRDefault="006F1285" w:rsidP="006F1285">
      <w:pPr>
        <w:autoSpaceDN/>
        <w:jc w:val="center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ПЕРЕЧЕНЬ МЕРОПРИЯТИЙ, ОБЪЕМЫ И ИСТОЧНИКИ ФИНАНСИРОВАНИЯ МУНИЦИПАЛЬНОЙ ПРОГРАММЫ</w:t>
      </w:r>
    </w:p>
    <w:p w:rsidR="006F1285" w:rsidRPr="006F1285" w:rsidRDefault="006F1285" w:rsidP="006F1285">
      <w:pPr>
        <w:autoSpaceDN/>
        <w:jc w:val="center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« Благоустройство населенных пунктов сельского поселения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>Сколково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 </w:t>
      </w:r>
    </w:p>
    <w:p w:rsidR="006F1285" w:rsidRPr="006F1285" w:rsidRDefault="006F1285" w:rsidP="006F1285">
      <w:pPr>
        <w:autoSpaceDN/>
        <w:jc w:val="center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муниципального района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>Кинельский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 Самарской области на 2020-2026годы».</w:t>
      </w:r>
    </w:p>
    <w:p w:rsidR="006F1285" w:rsidRPr="006F1285" w:rsidRDefault="006F1285" w:rsidP="006F1285">
      <w:pPr>
        <w:autoSpaceDN/>
        <w:jc w:val="center"/>
        <w:rPr>
          <w:rFonts w:cs="Times New Roman"/>
          <w:kern w:val="1"/>
          <w:lang w:val="ru-RU"/>
        </w:rPr>
      </w:pPr>
    </w:p>
    <w:tbl>
      <w:tblPr>
        <w:tblW w:w="0" w:type="auto"/>
        <w:tblInd w:w="-5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0"/>
        <w:gridCol w:w="930"/>
        <w:gridCol w:w="1605"/>
        <w:gridCol w:w="1605"/>
        <w:gridCol w:w="1140"/>
        <w:gridCol w:w="825"/>
        <w:gridCol w:w="780"/>
        <w:gridCol w:w="733"/>
        <w:gridCol w:w="744"/>
        <w:gridCol w:w="704"/>
        <w:gridCol w:w="695"/>
        <w:gridCol w:w="685"/>
        <w:gridCol w:w="1181"/>
        <w:gridCol w:w="1182"/>
      </w:tblGrid>
      <w:tr w:rsidR="006F1285" w:rsidRPr="006F1285" w:rsidTr="00C949E2">
        <w:trPr>
          <w:trHeight w:hRule="exact" w:val="804"/>
        </w:trPr>
        <w:tc>
          <w:tcPr>
            <w:tcW w:w="29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Мероприятия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по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реализации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3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Источники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16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</w:p>
          <w:p w:rsidR="006F1285" w:rsidRPr="006F1285" w:rsidRDefault="006F1285" w:rsidP="006F1285">
            <w:pPr>
              <w:suppressLineNumbers/>
              <w:autoSpaceDN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</w:p>
          <w:p w:rsidR="006F1285" w:rsidRPr="006F1285" w:rsidRDefault="006F1285" w:rsidP="006F1285">
            <w:pPr>
              <w:suppressLineNumbers/>
              <w:autoSpaceDN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 xml:space="preserve">Объем финансирования по годам,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тыс</w:t>
            </w:r>
            <w:proofErr w:type="gram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.р</w:t>
            </w:r>
            <w:proofErr w:type="gram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уб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11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  <w:proofErr w:type="gram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 xml:space="preserve"> за выполнение мероприятий Программы</w:t>
            </w:r>
          </w:p>
        </w:tc>
        <w:tc>
          <w:tcPr>
            <w:tcW w:w="11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Результаты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выполнения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мероприятий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</w:tr>
      <w:tr w:rsidR="006F1285" w:rsidRPr="006F1285" w:rsidTr="00C949E2">
        <w:trPr>
          <w:trHeight w:hRule="exact" w:val="1266"/>
        </w:trPr>
        <w:tc>
          <w:tcPr>
            <w:tcW w:w="29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  <w:tc>
          <w:tcPr>
            <w:tcW w:w="9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 xml:space="preserve">Средства бюджета сельского поселения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Средства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областного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Другие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2021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2022</w:t>
            </w: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2023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2024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2025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2026</w:t>
            </w:r>
          </w:p>
        </w:tc>
        <w:tc>
          <w:tcPr>
            <w:tcW w:w="11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  <w:tc>
          <w:tcPr>
            <w:tcW w:w="11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14</w:t>
            </w:r>
          </w:p>
        </w:tc>
      </w:tr>
      <w:tr w:rsidR="006F1285" w:rsidRPr="006F1285" w:rsidTr="00C949E2">
        <w:tc>
          <w:tcPr>
            <w:tcW w:w="9825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Задача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1</w:t>
            </w:r>
          </w:p>
        </w:tc>
        <w:tc>
          <w:tcPr>
            <w:tcW w:w="355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Благоустройство детских площадок, зон отдыха, художественная покраска фасадов домов, приобретение и замена малых архитектурных форм, ремонт здания Администрации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15,7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Администрация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сельского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поселения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Сколково</w:t>
            </w:r>
            <w:proofErr w:type="spellEnd"/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, улучшение состояния 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Опиловка деревьев скашивание сорной травы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5,7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Администрация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сельского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поселения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Сколково</w:t>
            </w:r>
            <w:proofErr w:type="spellEnd"/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, улучшение состояния </w:t>
            </w: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lastRenderedPageBreak/>
              <w:t>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lastRenderedPageBreak/>
              <w:t>Итого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Ремонт и реконструкция памятников и обелисков участникам ВОВ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Администрация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сельского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поселения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Сколково</w:t>
            </w:r>
            <w:proofErr w:type="spellEnd"/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, улучшение состояния 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Вывоз несанкционированных свалок, оборудование контейнерных площадок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32,0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Администрация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сельского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поселения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Сколково</w:t>
            </w:r>
            <w:proofErr w:type="spellEnd"/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, улучшение состояния 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6F1285" w:rsidTr="00C949E2">
        <w:tc>
          <w:tcPr>
            <w:tcW w:w="9825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Задача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Организация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оплаты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общественных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Администрация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сельского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поселения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Сколково</w:t>
            </w:r>
            <w:proofErr w:type="spellEnd"/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, улучшение состояния 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6F1285" w:rsidTr="00C949E2">
        <w:tc>
          <w:tcPr>
            <w:tcW w:w="9825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Задача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lastRenderedPageBreak/>
              <w:t>Организация общественных работ по благоустройству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741,0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2265,0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2420,0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2000,0</w:t>
            </w: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1250,0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1800,0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1250,0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1800,0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МБУ “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Норматив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>”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, улучшение состояния 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Задача</w:t>
            </w:r>
            <w:proofErr w:type="spellEnd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6F1285" w:rsidRPr="00DF512E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Услуги по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дизенсекции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, услуги по предоставлению технических средств, приобретение </w:t>
            </w:r>
            <w:proofErr w:type="gram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электро-товаров</w:t>
            </w:r>
            <w:proofErr w:type="gram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31,0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100,0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250,0</w:t>
            </w: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250,0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200,0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250,0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</w:rPr>
              <w:t>200,0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Администрация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сельского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поселения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</w:rPr>
              <w:t>Сколково</w:t>
            </w:r>
            <w:proofErr w:type="spellEnd"/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  <w:lang w:val="ru-RU"/>
              </w:rPr>
            </w:pPr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 xml:space="preserve">Благоустройство территории сельского поселения </w:t>
            </w:r>
            <w:proofErr w:type="spellStart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Сколково</w:t>
            </w:r>
            <w:proofErr w:type="spellEnd"/>
            <w:r w:rsidRPr="006F1285">
              <w:rPr>
                <w:rFonts w:cs="Times New Roman"/>
                <w:kern w:val="1"/>
                <w:sz w:val="20"/>
                <w:szCs w:val="20"/>
                <w:lang w:val="ru-RU"/>
              </w:rPr>
              <w:t>, улучшение состояния территории</w:t>
            </w:r>
          </w:p>
        </w:tc>
      </w:tr>
      <w:tr w:rsidR="006F1285" w:rsidRPr="006F1285" w:rsidTr="00C949E2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FA110B" w:rsidRDefault="00FA110B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5 370,5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2349,4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FA110B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635</w:t>
            </w:r>
            <w:r w:rsidR="006F1285"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FA110B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3296,1</w:t>
            </w:r>
            <w:r w:rsidR="006F1285"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FA110B" w:rsidRDefault="00FA110B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2790,0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FA110B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12</w:t>
            </w:r>
            <w:r w:rsidR="006F1285"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00,0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FA110B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kern w:val="1"/>
                <w:sz w:val="20"/>
                <w:szCs w:val="20"/>
                <w:lang w:val="ru-RU"/>
              </w:rPr>
              <w:t>1</w:t>
            </w:r>
            <w:r w:rsidR="006F1285"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00,0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6F1285">
              <w:rPr>
                <w:rFonts w:cs="Times New Roman"/>
                <w:b/>
                <w:bCs/>
                <w:kern w:val="1"/>
                <w:sz w:val="20"/>
                <w:szCs w:val="20"/>
              </w:rPr>
              <w:t>2000,0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285" w:rsidRPr="006F1285" w:rsidRDefault="006F1285" w:rsidP="006F1285">
            <w:pPr>
              <w:suppressLineNumbers/>
              <w:autoSpaceDN/>
              <w:snapToGrid w:val="0"/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</w:tbl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</w:rPr>
      </w:pPr>
    </w:p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</w:rPr>
      </w:pPr>
    </w:p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</w:rPr>
      </w:pPr>
    </w:p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</w:rPr>
      </w:pPr>
    </w:p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</w:rPr>
      </w:pPr>
    </w:p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  <w:lang w:val="ru-RU"/>
        </w:rPr>
      </w:pPr>
    </w:p>
    <w:p w:rsidR="006F1285" w:rsidRPr="006F1285" w:rsidRDefault="006F1285" w:rsidP="006F1285">
      <w:pPr>
        <w:autoSpaceDN/>
        <w:spacing w:before="280" w:after="280"/>
        <w:rPr>
          <w:rFonts w:cs="Times New Roman"/>
          <w:kern w:val="1"/>
          <w:lang w:val="ru-RU"/>
        </w:rPr>
      </w:pPr>
    </w:p>
    <w:p w:rsidR="006F1285" w:rsidRPr="006F1285" w:rsidRDefault="006F1285" w:rsidP="006F1285">
      <w:pPr>
        <w:autoSpaceDN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Приложение №2 к муниципальной программе</w:t>
      </w: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« Благоустройство населенных пунктов сельского поселения </w:t>
      </w:r>
      <w:proofErr w:type="spellStart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Сколково</w:t>
      </w:r>
      <w:proofErr w:type="spellEnd"/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муниципального района </w:t>
      </w:r>
      <w:proofErr w:type="spellStart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>Кинельский</w:t>
      </w:r>
      <w:proofErr w:type="spellEnd"/>
      <w:r w:rsidRPr="006F1285">
        <w:rPr>
          <w:rFonts w:cs="Times New Roman"/>
          <w:kern w:val="1"/>
          <w:sz w:val="22"/>
          <w:szCs w:val="22"/>
          <w:shd w:val="clear" w:color="auto" w:fill="FFFFFF"/>
          <w:lang w:val="ru-RU"/>
        </w:rPr>
        <w:t xml:space="preserve"> Самарской области на 2020-2022 годы»</w:t>
      </w: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</w:p>
    <w:tbl>
      <w:tblPr>
        <w:tblpPr w:leftFromText="180" w:rightFromText="180" w:vertAnchor="text" w:horzAnchor="margin" w:tblpXSpec="center" w:tblpY="-79"/>
        <w:tblW w:w="157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1100"/>
        <w:gridCol w:w="1168"/>
        <w:gridCol w:w="3329"/>
        <w:gridCol w:w="851"/>
        <w:gridCol w:w="1559"/>
        <w:gridCol w:w="992"/>
        <w:gridCol w:w="1134"/>
        <w:gridCol w:w="2042"/>
        <w:gridCol w:w="20"/>
        <w:gridCol w:w="20"/>
      </w:tblGrid>
      <w:tr w:rsidR="006F1285" w:rsidRPr="00DF512E" w:rsidTr="006F1285">
        <w:trPr>
          <w:cantSplit/>
          <w:trHeight w:hRule="exact" w:val="103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№   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Задачи,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направленные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 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br/>
              <w:t>на достижение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цели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Планируемый объем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br/>
              <w:t>финансирования на решение данной задачи (тыс. руб.)</w:t>
            </w:r>
          </w:p>
        </w:tc>
        <w:tc>
          <w:tcPr>
            <w:tcW w:w="3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Показатели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,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характеризующие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достижение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цели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6F1285" w:rsidRPr="006F1285" w:rsidRDefault="006F1285" w:rsidP="006F1285">
            <w:pPr>
              <w:autoSpaceDN/>
              <w:snapToGrid w:val="0"/>
              <w:ind w:left="113" w:right="113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Единица</w:t>
            </w:r>
            <w:proofErr w:type="spellEnd"/>
          </w:p>
          <w:p w:rsidR="006F1285" w:rsidRPr="006F1285" w:rsidRDefault="006F1285" w:rsidP="006F1285">
            <w:pPr>
              <w:autoSpaceDN/>
              <w:ind w:left="113" w:right="113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измерения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6F1285" w:rsidRPr="006F1285" w:rsidRDefault="006F1285" w:rsidP="006F1285">
            <w:pPr>
              <w:autoSpaceDN/>
              <w:snapToGrid w:val="0"/>
              <w:spacing w:before="100" w:beforeAutospacing="1"/>
              <w:ind w:left="113" w:right="113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Базовое значение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br/>
              <w:t>показателя (на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  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начало реализации 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br/>
              <w:t>Программы)</w:t>
            </w:r>
          </w:p>
        </w:tc>
        <w:tc>
          <w:tcPr>
            <w:tcW w:w="4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spacing w:before="100" w:beforeAutospacing="1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Планируемое значение показателя по 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br/>
              <w:t>годам реализации</w:t>
            </w:r>
          </w:p>
        </w:tc>
      </w:tr>
      <w:tr w:rsidR="006F1285" w:rsidRPr="006F1285" w:rsidTr="006F1285">
        <w:trPr>
          <w:cantSplit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  <w:lang w:val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Местный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бюджет</w:t>
            </w:r>
            <w:proofErr w:type="spellEnd"/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Бюджет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области</w:t>
            </w:r>
            <w:proofErr w:type="spellEnd"/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rPr>
                <w:rFonts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ind w:left="11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4</w:t>
            </w:r>
          </w:p>
        </w:tc>
        <w:tc>
          <w:tcPr>
            <w:tcW w:w="2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ind w:hanging="7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-2026</w:t>
            </w:r>
          </w:p>
        </w:tc>
      </w:tr>
      <w:tr w:rsidR="006F1285" w:rsidRPr="006F1285" w:rsidTr="006F1285">
        <w:trPr>
          <w:gridAfter w:val="1"/>
          <w:wAfter w:w="20" w:type="dxa"/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6F1285" w:rsidRPr="006F1285" w:rsidTr="006F1285">
        <w:trPr>
          <w:gridAfter w:val="2"/>
          <w:wAfter w:w="40" w:type="dxa"/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Благоустройство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детских площадок, зон отдыха, художественная покраска фасадов домов, приобретение и замена малых архитектурных форм.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Повышение уровня внешнего благоустройства, совершенствование </w:t>
            </w:r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эстетического вида</w:t>
            </w:r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сельского поселения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тыс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руб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</w:tr>
      <w:tr w:rsidR="006F1285" w:rsidRPr="006F1285" w:rsidTr="006F1285">
        <w:trPr>
          <w:gridAfter w:val="2"/>
          <w:wAfter w:w="40" w:type="dxa"/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Опиловка деревьев, скашивание сорной травы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Повышение уровня внешнего благоустройства, совершенствование </w:t>
            </w:r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эстетического вида</w:t>
            </w:r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сельского поселения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тыс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руб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</w:tr>
      <w:tr w:rsidR="006F1285" w:rsidRPr="006F1285" w:rsidTr="006F1285">
        <w:trPr>
          <w:gridAfter w:val="2"/>
          <w:wAfter w:w="40" w:type="dxa"/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Ремонт и реконструкция памятников и обелисков участникам ВОВ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Повышение уровня внешнего благоустройства, совершенствование </w:t>
            </w:r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эстетического вида</w:t>
            </w:r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сельского поселения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тыс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</w:tr>
      <w:tr w:rsidR="006F1285" w:rsidRPr="006F1285" w:rsidTr="006F1285">
        <w:trPr>
          <w:gridAfter w:val="2"/>
          <w:wAfter w:w="40" w:type="dxa"/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Вывоз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несанкционированных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 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свалок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Повышение уровня внешнего благоустройства, совершенствование </w:t>
            </w:r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эстетического вида</w:t>
            </w:r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сельского поселения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тыс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руб</w:t>
            </w:r>
            <w:proofErr w:type="spellEnd"/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</w:tr>
      <w:tr w:rsidR="006F1285" w:rsidRPr="006F1285" w:rsidTr="006F1285">
        <w:trPr>
          <w:gridAfter w:val="2"/>
          <w:wAfter w:w="40" w:type="dxa"/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Организация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оплаты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общественных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работ</w:t>
            </w:r>
            <w:proofErr w:type="spellEnd"/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Повышение уровня внешнего благоустройства, совершенствование </w:t>
            </w:r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эстетического вида</w:t>
            </w:r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сельского поселения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</w:tr>
      <w:tr w:rsidR="006F1285" w:rsidRPr="006F1285" w:rsidTr="006F1285">
        <w:trPr>
          <w:gridAfter w:val="2"/>
          <w:wAfter w:w="40" w:type="dxa"/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Организация общественных работ по благоустройству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</w:pPr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Повышение уровня внешнего благоустройства, совершенствование </w:t>
            </w:r>
            <w:proofErr w:type="gram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>эстетического вида</w:t>
            </w:r>
            <w:proofErr w:type="gram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val="ru-RU"/>
              </w:rPr>
              <w:t xml:space="preserve"> сельского поселения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F1285"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F1285" w:rsidRPr="006F1285" w:rsidRDefault="006F1285" w:rsidP="006F1285">
            <w:pPr>
              <w:autoSpaceDN/>
              <w:snapToGrid w:val="0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285" w:rsidRPr="006F1285" w:rsidRDefault="006F1285" w:rsidP="006F1285">
            <w:pPr>
              <w:autoSpaceDN/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</w:tr>
    </w:tbl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</w:p>
    <w:p w:rsidR="006F1285" w:rsidRPr="006F1285" w:rsidRDefault="006F1285" w:rsidP="006F1285">
      <w:pPr>
        <w:autoSpaceDN/>
        <w:jc w:val="right"/>
        <w:rPr>
          <w:rFonts w:cs="Times New Roman"/>
          <w:kern w:val="1"/>
          <w:sz w:val="22"/>
          <w:szCs w:val="22"/>
          <w:shd w:val="clear" w:color="auto" w:fill="FFFFFF"/>
          <w:lang w:val="ru-RU"/>
        </w:rPr>
      </w:pPr>
    </w:p>
    <w:p w:rsidR="006F1285" w:rsidRPr="006F1285" w:rsidRDefault="006F1285" w:rsidP="006F1285">
      <w:pPr>
        <w:autoSpaceDN/>
        <w:jc w:val="center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>ФОРМА</w:t>
      </w:r>
    </w:p>
    <w:p w:rsidR="006F1285" w:rsidRPr="006F1285" w:rsidRDefault="006F1285" w:rsidP="006F1285">
      <w:pPr>
        <w:autoSpaceDN/>
        <w:jc w:val="center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>ПЛАНИРУЕМЫХ РЕЗУЛЬТАТОВ РЕАЛИЗАЦИИ МУНИЦИПАЛЬНОЙ ПРОГРАММЫ</w:t>
      </w:r>
    </w:p>
    <w:p w:rsidR="006F1285" w:rsidRPr="006F1285" w:rsidRDefault="006F1285" w:rsidP="006F1285">
      <w:pPr>
        <w:autoSpaceDN/>
        <w:ind w:firstLine="540"/>
        <w:jc w:val="center"/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</w:pPr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« Благоустройство населенных пунктов сельского поселения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>Сколково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 муниципального района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>Кинельский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  <w:lang w:val="ru-RU"/>
        </w:rPr>
        <w:t xml:space="preserve"> </w:t>
      </w:r>
    </w:p>
    <w:p w:rsidR="006F1285" w:rsidRPr="006F1285" w:rsidRDefault="006F1285" w:rsidP="006F1285">
      <w:pPr>
        <w:autoSpaceDN/>
        <w:ind w:firstLine="540"/>
        <w:jc w:val="center"/>
        <w:rPr>
          <w:rFonts w:cs="Times New Roman"/>
          <w:b/>
          <w:bCs/>
          <w:kern w:val="1"/>
          <w:sz w:val="22"/>
          <w:szCs w:val="22"/>
          <w:shd w:val="clear" w:color="auto" w:fill="FFFFFF"/>
        </w:rPr>
      </w:pPr>
      <w:proofErr w:type="spellStart"/>
      <w:proofErr w:type="gram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>Самарской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 xml:space="preserve">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>области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 xml:space="preserve">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>на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 xml:space="preserve"> 2020-2026 </w:t>
      </w:r>
      <w:proofErr w:type="spellStart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>годы</w:t>
      </w:r>
      <w:proofErr w:type="spellEnd"/>
      <w:r w:rsidRPr="006F1285">
        <w:rPr>
          <w:rFonts w:cs="Times New Roman"/>
          <w:b/>
          <w:bCs/>
          <w:kern w:val="1"/>
          <w:sz w:val="22"/>
          <w:szCs w:val="22"/>
          <w:shd w:val="clear" w:color="auto" w:fill="FFFFFF"/>
        </w:rPr>
        <w:t>».</w:t>
      </w:r>
      <w:proofErr w:type="gramEnd"/>
    </w:p>
    <w:p w:rsidR="006F1285" w:rsidRPr="006F1285" w:rsidRDefault="006F1285" w:rsidP="006F1285">
      <w:pPr>
        <w:autoSpaceDN/>
        <w:ind w:firstLine="540"/>
        <w:jc w:val="center"/>
        <w:rPr>
          <w:rFonts w:cs="Times New Roman"/>
          <w:kern w:val="1"/>
          <w:sz w:val="22"/>
          <w:szCs w:val="22"/>
          <w:shd w:val="clear" w:color="auto" w:fill="FFFFFF"/>
        </w:rPr>
      </w:pPr>
    </w:p>
    <w:p w:rsidR="006F1285" w:rsidRPr="006F1285" w:rsidRDefault="006F1285" w:rsidP="006F1285">
      <w:pPr>
        <w:autoSpaceDN/>
        <w:spacing w:before="280" w:after="280"/>
        <w:jc w:val="center"/>
        <w:rPr>
          <w:rFonts w:cs="Times New Roman"/>
          <w:kern w:val="1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2E" w:rsidRDefault="00652B2E">
      <w:r>
        <w:separator/>
      </w:r>
    </w:p>
  </w:endnote>
  <w:endnote w:type="continuationSeparator" w:id="0">
    <w:p w:rsidR="00652B2E" w:rsidRDefault="006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2E" w:rsidRDefault="00652B2E">
      <w:r>
        <w:separator/>
      </w:r>
    </w:p>
  </w:footnote>
  <w:footnote w:type="continuationSeparator" w:id="0">
    <w:p w:rsidR="00652B2E" w:rsidRDefault="0065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81F1F"/>
    <w:rsid w:val="002846EB"/>
    <w:rsid w:val="003E5E9D"/>
    <w:rsid w:val="0046214E"/>
    <w:rsid w:val="0056248D"/>
    <w:rsid w:val="0056519F"/>
    <w:rsid w:val="00574A1E"/>
    <w:rsid w:val="005A16DE"/>
    <w:rsid w:val="005A5DB9"/>
    <w:rsid w:val="00650D10"/>
    <w:rsid w:val="00652B2E"/>
    <w:rsid w:val="00680853"/>
    <w:rsid w:val="006F1285"/>
    <w:rsid w:val="006F5288"/>
    <w:rsid w:val="007255E4"/>
    <w:rsid w:val="007847DB"/>
    <w:rsid w:val="007B26BE"/>
    <w:rsid w:val="008329AA"/>
    <w:rsid w:val="00880F47"/>
    <w:rsid w:val="008B21D7"/>
    <w:rsid w:val="00954FA4"/>
    <w:rsid w:val="009C2ABB"/>
    <w:rsid w:val="00A8481C"/>
    <w:rsid w:val="00AA6675"/>
    <w:rsid w:val="00AC49AF"/>
    <w:rsid w:val="00AF031C"/>
    <w:rsid w:val="00BC0317"/>
    <w:rsid w:val="00C76F2F"/>
    <w:rsid w:val="00CF60FD"/>
    <w:rsid w:val="00D341E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26</cp:revision>
  <cp:lastPrinted>2022-10-10T08:40:00Z</cp:lastPrinted>
  <dcterms:created xsi:type="dcterms:W3CDTF">2022-11-22T11:29:00Z</dcterms:created>
  <dcterms:modified xsi:type="dcterms:W3CDTF">2023-02-17T06:47:00Z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