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F" w:rsidRDefault="00F1533F" w:rsidP="00F153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8"/>
        </w:rPr>
      </w:pPr>
      <w:r>
        <w:rPr>
          <w:b/>
          <w:bCs/>
          <w:color w:val="26282F"/>
          <w:sz w:val="22"/>
          <w:szCs w:val="28"/>
        </w:rPr>
        <w:t xml:space="preserve">Проект договора на размещение нестационарного торгового объекта </w:t>
      </w:r>
      <w:r w:rsidR="00CA6451">
        <w:rPr>
          <w:b/>
          <w:bCs/>
          <w:color w:val="26282F"/>
          <w:sz w:val="22"/>
          <w:szCs w:val="28"/>
        </w:rPr>
        <w:t>№ _______</w:t>
      </w:r>
    </w:p>
    <w:p w:rsidR="003E79EC" w:rsidRDefault="003E79EC" w:rsidP="00F153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2"/>
          <w:szCs w:val="28"/>
        </w:rPr>
      </w:pPr>
    </w:p>
    <w:p w:rsidR="00F1533F" w:rsidRDefault="00F1533F" w:rsidP="00F153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</w:rPr>
      </w:pPr>
      <w:proofErr w:type="spellStart"/>
      <w:r>
        <w:rPr>
          <w:bCs/>
          <w:color w:val="26282F"/>
          <w:sz w:val="20"/>
        </w:rPr>
        <w:t>г</w:t>
      </w:r>
      <w:proofErr w:type="gramStart"/>
      <w:r>
        <w:rPr>
          <w:bCs/>
          <w:color w:val="26282F"/>
          <w:sz w:val="20"/>
        </w:rPr>
        <w:t>.К</w:t>
      </w:r>
      <w:proofErr w:type="gramEnd"/>
      <w:r>
        <w:rPr>
          <w:bCs/>
          <w:color w:val="26282F"/>
          <w:sz w:val="20"/>
        </w:rPr>
        <w:t>инель</w:t>
      </w:r>
      <w:proofErr w:type="spellEnd"/>
      <w:r>
        <w:rPr>
          <w:bCs/>
          <w:color w:val="26282F"/>
          <w:sz w:val="20"/>
        </w:rPr>
        <w:t xml:space="preserve"> Самарской области                                                                       </w:t>
      </w:r>
      <w:r>
        <w:rPr>
          <w:bCs/>
          <w:sz w:val="20"/>
        </w:rPr>
        <w:t>«__» _______201</w:t>
      </w:r>
      <w:r>
        <w:rPr>
          <w:bCs/>
          <w:sz w:val="20"/>
          <w:u w:val="single"/>
        </w:rPr>
        <w:t xml:space="preserve">  </w:t>
      </w:r>
      <w:r>
        <w:rPr>
          <w:bCs/>
          <w:sz w:val="20"/>
        </w:rPr>
        <w:t>г.</w:t>
      </w:r>
    </w:p>
    <w:p w:rsidR="00F1533F" w:rsidRDefault="00F1533F" w:rsidP="00F1533F">
      <w:pPr>
        <w:autoSpaceDE w:val="0"/>
        <w:autoSpaceDN w:val="0"/>
        <w:adjustRightInd w:val="0"/>
        <w:jc w:val="right"/>
        <w:rPr>
          <w:b/>
        </w:rPr>
      </w:pPr>
    </w:p>
    <w:p w:rsidR="00F1533F" w:rsidRDefault="00F1533F" w:rsidP="00F1533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района Кинельский Самарской области</w:t>
      </w:r>
      <w:r>
        <w:rPr>
          <w:sz w:val="20"/>
          <w:szCs w:val="20"/>
        </w:rPr>
        <w:t>, ИНН 6371000908, КПП 637101001, адрес местонахождения: 446433, Самарская  область, город Кинель, улица Ленина, дом № 36,   в   лице главы муниципального района Кинельский Самарской области</w:t>
      </w:r>
      <w:r>
        <w:rPr>
          <w:b/>
          <w:sz w:val="20"/>
          <w:szCs w:val="20"/>
        </w:rPr>
        <w:t xml:space="preserve"> Колесника Сергея Ивановича</w:t>
      </w:r>
      <w:r>
        <w:rPr>
          <w:sz w:val="20"/>
          <w:szCs w:val="20"/>
        </w:rPr>
        <w:t xml:space="preserve">, действующего на основании Устава, именуемый в дальнейшем Сторона 1 </w:t>
      </w:r>
      <w:proofErr w:type="gramStart"/>
      <w:r>
        <w:rPr>
          <w:sz w:val="20"/>
          <w:szCs w:val="20"/>
        </w:rPr>
        <w:t>с</w:t>
      </w:r>
      <w:proofErr w:type="gramEnd"/>
    </w:p>
    <w:p w:rsidR="00F1533F" w:rsidRDefault="00F1533F" w:rsidP="00F1533F">
      <w:pPr>
        <w:spacing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одной стороны, и  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(для юридических лиц: наименование без сокращения, ОГРН, ИНН;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для индивидуальных предпринимателей: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фамилия, имя и (при наличии) отчество,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____________________________________________________________________,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дата рождения, реквизиты документа, удостоверяющего личность)</w:t>
      </w:r>
    </w:p>
    <w:p w:rsidR="00F1533F" w:rsidRDefault="00F1533F" w:rsidP="00F1533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именуемый</w:t>
      </w:r>
      <w:proofErr w:type="gramEnd"/>
      <w:r>
        <w:rPr>
          <w:sz w:val="20"/>
          <w:szCs w:val="20"/>
        </w:rPr>
        <w:t xml:space="preserve"> в дальнейшем Сторона 2, в лице 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gramStart"/>
      <w:r>
        <w:rPr>
          <w:sz w:val="20"/>
          <w:szCs w:val="20"/>
        </w:rPr>
        <w:t>(указывается наименование должности,</w:t>
      </w:r>
      <w:proofErr w:type="gramEnd"/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фамилия, имя и (при наличии) отчество лица, подписывающего договор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от имени юридического лица или индивидуального предпринимателя; если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индивидуальный предприниматель действует от собственного имени,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соответствующие строки исключаются из текста договора)</w:t>
      </w:r>
    </w:p>
    <w:p w:rsidR="00F1533F" w:rsidRDefault="00F1533F" w:rsidP="00F1533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(наименование документа, на основании которого действует</w:t>
      </w:r>
      <w:proofErr w:type="gramEnd"/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представитель; если индивидуальный предприниматель действует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от собственного имени, соответствующие строки исключаются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из текста договора)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далее   совместно   именуемые  Стороны,  в  соответствии  со  схемой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размещения нестационарных торговых объектов, </w:t>
      </w:r>
      <w:proofErr w:type="gramStart"/>
      <w:r>
        <w:rPr>
          <w:sz w:val="20"/>
          <w:szCs w:val="20"/>
        </w:rPr>
        <w:t>утвержденной</w:t>
      </w:r>
      <w:proofErr w:type="gramEnd"/>
      <w:r>
        <w:rPr>
          <w:sz w:val="20"/>
          <w:szCs w:val="20"/>
        </w:rPr>
        <w:t xml:space="preserve"> 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proofErr w:type="gramStart"/>
      <w:r>
        <w:rPr>
          <w:sz w:val="20"/>
          <w:szCs w:val="20"/>
        </w:rPr>
        <w:t>(указывается название и реквизиты</w:t>
      </w:r>
      <w:proofErr w:type="gramEnd"/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муниципального правового акта, утвердившего схему размещения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____________________________________________________________________,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нестационарных торговых объектов соответствующего муниципального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образования)</w:t>
      </w:r>
    </w:p>
    <w:p w:rsidR="00F1533F" w:rsidRDefault="00F1533F" w:rsidP="00F1533F">
      <w:pPr>
        <w:jc w:val="both"/>
        <w:rPr>
          <w:sz w:val="20"/>
          <w:szCs w:val="20"/>
        </w:rPr>
      </w:pPr>
      <w:r>
        <w:rPr>
          <w:sz w:val="20"/>
          <w:szCs w:val="20"/>
        </w:rPr>
        <w:t>заключили настоящий Договор о нижеследующем.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0" w:name="sub_3010"/>
      <w:bookmarkStart w:id="1" w:name="sub_3100"/>
      <w:r>
        <w:rPr>
          <w:b/>
          <w:bCs/>
          <w:color w:val="26282F"/>
          <w:sz w:val="20"/>
          <w:szCs w:val="20"/>
        </w:rPr>
        <w:t>1. Предмет договора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" w:name="sub_3011"/>
      <w:bookmarkEnd w:id="0"/>
      <w:r>
        <w:rPr>
          <w:sz w:val="20"/>
          <w:szCs w:val="20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bookmarkEnd w:id="2"/>
    <w:p w:rsidR="00F1533F" w:rsidRDefault="00F1533F" w:rsidP="00F1533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местоположении НТО: Земельный участок 63:22:0403003:231</w:t>
      </w:r>
      <w:r w:rsidR="00CA6451">
        <w:rPr>
          <w:sz w:val="20"/>
          <w:szCs w:val="20"/>
        </w:rPr>
        <w:t>6</w:t>
      </w:r>
      <w:r>
        <w:rPr>
          <w:sz w:val="20"/>
          <w:szCs w:val="20"/>
        </w:rPr>
        <w:t xml:space="preserve"> в кадастровом квартале 63:22:0403003</w:t>
      </w:r>
    </w:p>
    <w:p w:rsidR="00F1533F" w:rsidRDefault="00F1533F" w:rsidP="00F1533F">
      <w:pPr>
        <w:spacing w:line="360" w:lineRule="auto"/>
        <w:ind w:firstLine="709"/>
        <w:jc w:val="both"/>
        <w:rPr>
          <w:sz w:val="20"/>
          <w:szCs w:val="20"/>
        </w:rPr>
      </w:pPr>
      <w:bookmarkStart w:id="3" w:name="sub_3012"/>
      <w:proofErr w:type="gramStart"/>
      <w:r>
        <w:rPr>
          <w:sz w:val="20"/>
          <w:szCs w:val="20"/>
        </w:rPr>
        <w:t xml:space="preserve">площадью 10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специализация НТО - </w:t>
      </w:r>
      <w:r w:rsidR="00CA6451">
        <w:rPr>
          <w:sz w:val="20"/>
          <w:szCs w:val="20"/>
        </w:rPr>
        <w:t>не</w:t>
      </w:r>
      <w:r>
        <w:rPr>
          <w:sz w:val="20"/>
          <w:szCs w:val="20"/>
        </w:rPr>
        <w:t>продовольственный, вид – сезонный,  по адресу</w:t>
      </w:r>
      <w:bookmarkStart w:id="4" w:name="_Hlk480797966"/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</w:t>
      </w:r>
      <w:bookmarkEnd w:id="4"/>
      <w:r w:rsidRPr="00F1533F">
        <w:rPr>
          <w:sz w:val="20"/>
          <w:szCs w:val="20"/>
        </w:rPr>
        <w:t>Самарская область, Кинельский район, с. Алакаевка, ул. Юбилейная, участок 24</w:t>
      </w:r>
      <w:r w:rsidR="00CA6451">
        <w:rPr>
          <w:sz w:val="20"/>
          <w:szCs w:val="20"/>
        </w:rPr>
        <w:t>а</w:t>
      </w:r>
      <w:r w:rsidRPr="00F1533F">
        <w:rPr>
          <w:sz w:val="20"/>
          <w:szCs w:val="20"/>
        </w:rPr>
        <w:t>-</w:t>
      </w:r>
      <w:r w:rsidR="00CA6451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r:id="rId5" w:anchor="sub_3011" w:history="1">
        <w:r>
          <w:rPr>
            <w:rStyle w:val="a4"/>
            <w:color w:val="106BBE"/>
            <w:sz w:val="20"/>
            <w:szCs w:val="20"/>
            <w:u w:val="none"/>
          </w:rPr>
          <w:t>пункте 1.1</w:t>
        </w:r>
      </w:hyperlink>
      <w:r>
        <w:rPr>
          <w:sz w:val="20"/>
          <w:szCs w:val="20"/>
        </w:rPr>
        <w:t xml:space="preserve"> настоящего Договора места размещения НТО.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" w:name="sub_3013"/>
      <w:bookmarkEnd w:id="3"/>
      <w:r>
        <w:rPr>
          <w:sz w:val="20"/>
          <w:szCs w:val="20"/>
        </w:rPr>
        <w:t xml:space="preserve">1.3. НТО, размещение которого осуществляется в соответствии с настоящим Договором, является  </w:t>
      </w:r>
      <w:proofErr w:type="gramStart"/>
      <w:r>
        <w:rPr>
          <w:sz w:val="20"/>
          <w:szCs w:val="20"/>
        </w:rPr>
        <w:t>–с</w:t>
      </w:r>
      <w:proofErr w:type="gramEnd"/>
      <w:r>
        <w:rPr>
          <w:sz w:val="20"/>
          <w:szCs w:val="20"/>
        </w:rPr>
        <w:t>езонным и имеет следующую специализацию: продовольственный.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6" w:name="sub_3020"/>
      <w:bookmarkEnd w:id="5"/>
      <w:r>
        <w:rPr>
          <w:b/>
          <w:bCs/>
          <w:color w:val="26282F"/>
          <w:sz w:val="20"/>
          <w:szCs w:val="20"/>
        </w:rPr>
        <w:t>2. Срок действия договора</w:t>
      </w:r>
    </w:p>
    <w:bookmarkEnd w:id="6"/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заключается сроком на 5 (пять) лет с даты подписания настоящего Договора обеими сторонами</w:t>
      </w:r>
      <w:proofErr w:type="gramStart"/>
      <w:r>
        <w:rPr>
          <w:sz w:val="20"/>
          <w:szCs w:val="20"/>
        </w:rPr>
        <w:t>.</w:t>
      </w:r>
      <w:proofErr w:type="gramEnd"/>
      <w:r>
        <w:rPr>
          <w:b/>
          <w:color w:val="000000"/>
          <w:sz w:val="20"/>
          <w:szCs w:val="20"/>
        </w:rPr>
        <w:t xml:space="preserve"> (</w:t>
      </w:r>
      <w:proofErr w:type="gramStart"/>
      <w:r>
        <w:rPr>
          <w:b/>
          <w:color w:val="000000"/>
          <w:sz w:val="20"/>
          <w:szCs w:val="20"/>
        </w:rPr>
        <w:t>с</w:t>
      </w:r>
      <w:proofErr w:type="gramEnd"/>
      <w:r>
        <w:rPr>
          <w:b/>
          <w:color w:val="000000"/>
          <w:sz w:val="20"/>
          <w:szCs w:val="20"/>
        </w:rPr>
        <w:t xml:space="preserve"> ****.2019 года по ****.2024 года)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7" w:name="sub_3030"/>
      <w:r>
        <w:rPr>
          <w:b/>
          <w:bCs/>
          <w:color w:val="26282F"/>
          <w:sz w:val="20"/>
          <w:szCs w:val="20"/>
        </w:rPr>
        <w:t>3. Плата за размещение НТО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8" w:name="sub_3031"/>
      <w:bookmarkEnd w:id="7"/>
      <w:r>
        <w:rPr>
          <w:sz w:val="20"/>
          <w:szCs w:val="20"/>
        </w:rPr>
        <w:t>3.1. Годовой размер платы за размещение НТО составляет</w:t>
      </w:r>
      <w:proofErr w:type="gramStart"/>
      <w:r>
        <w:rPr>
          <w:sz w:val="20"/>
          <w:szCs w:val="20"/>
        </w:rPr>
        <w:t xml:space="preserve"> ______________ (______________________________________) (</w:t>
      </w:r>
      <w:proofErr w:type="gramEnd"/>
      <w:r>
        <w:rPr>
          <w:sz w:val="20"/>
          <w:szCs w:val="20"/>
        </w:rPr>
        <w:t>сумма указывается цифрами и прописью) рублей ________ копеек в год.</w:t>
      </w:r>
    </w:p>
    <w:bookmarkEnd w:id="8"/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соответствии с </w:t>
      </w:r>
      <w:hyperlink r:id="rId6" w:history="1">
        <w:r>
          <w:rPr>
            <w:rStyle w:val="a4"/>
            <w:color w:val="106BBE"/>
            <w:sz w:val="20"/>
            <w:szCs w:val="20"/>
            <w:u w:val="none"/>
          </w:rPr>
          <w:t>подпунктом 17 пункта 2 статьи 149</w:t>
        </w:r>
      </w:hyperlink>
      <w:r>
        <w:rPr>
          <w:sz w:val="20"/>
          <w:szCs w:val="20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9" w:name="sub_3032"/>
      <w:r>
        <w:rPr>
          <w:sz w:val="20"/>
          <w:szCs w:val="20"/>
        </w:rPr>
        <w:t xml:space="preserve">3.2. Внесенный Стороной 2 задаток в размере </w:t>
      </w:r>
      <w:r w:rsidR="003E79EC">
        <w:rPr>
          <w:color w:val="FF0000"/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засчитывается в счет платы за размещение НТО, указанной в </w:t>
      </w:r>
      <w:hyperlink r:id="rId7" w:anchor="sub_3031" w:history="1">
        <w:r>
          <w:rPr>
            <w:rStyle w:val="a4"/>
            <w:color w:val="106BBE"/>
            <w:sz w:val="20"/>
            <w:szCs w:val="20"/>
            <w:u w:val="none"/>
          </w:rPr>
          <w:t>пункте 3.1</w:t>
        </w:r>
      </w:hyperlink>
      <w:r>
        <w:rPr>
          <w:sz w:val="20"/>
          <w:szCs w:val="20"/>
        </w:rPr>
        <w:t xml:space="preserve"> настоящего Договора </w:t>
      </w:r>
      <w:hyperlink r:id="rId8" w:anchor="sub_303" w:history="1">
        <w:r>
          <w:rPr>
            <w:rStyle w:val="a4"/>
            <w:color w:val="106BBE"/>
            <w:sz w:val="20"/>
            <w:szCs w:val="20"/>
            <w:u w:val="none"/>
          </w:rPr>
          <w:t>3</w:t>
        </w:r>
      </w:hyperlink>
      <w:r>
        <w:rPr>
          <w:sz w:val="20"/>
          <w:szCs w:val="20"/>
        </w:rPr>
        <w:t>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0" w:name="sub_3033"/>
      <w:bookmarkEnd w:id="9"/>
      <w:r>
        <w:rPr>
          <w:sz w:val="20"/>
          <w:szCs w:val="20"/>
        </w:rPr>
        <w:t xml:space="preserve">3.3. Плата за размещение НТО вносится Стороной 2 ежеквартально равными частями от суммы, указанной в пункте 3.1 с учетом пункта 3.2 Договора, не позднее </w:t>
      </w:r>
      <w:r w:rsidRPr="00F1533F">
        <w:rPr>
          <w:color w:val="FF0000"/>
          <w:sz w:val="20"/>
          <w:szCs w:val="20"/>
        </w:rPr>
        <w:t>10</w:t>
      </w:r>
      <w:r>
        <w:rPr>
          <w:sz w:val="20"/>
          <w:szCs w:val="20"/>
        </w:rPr>
        <w:t xml:space="preserve"> числа месяца следующим за кварталом, а за четвертый квартал не позднее </w:t>
      </w:r>
      <w:r w:rsidRPr="00F1533F">
        <w:rPr>
          <w:color w:val="FF0000"/>
          <w:sz w:val="20"/>
          <w:szCs w:val="20"/>
        </w:rPr>
        <w:t xml:space="preserve">25 ноября </w:t>
      </w:r>
      <w:r>
        <w:rPr>
          <w:sz w:val="20"/>
          <w:szCs w:val="20"/>
        </w:rPr>
        <w:t>текущего года.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color w:val="00B050"/>
          <w:sz w:val="20"/>
          <w:szCs w:val="20"/>
        </w:rPr>
      </w:pPr>
      <w:r>
        <w:rPr>
          <w:sz w:val="20"/>
          <w:szCs w:val="20"/>
        </w:rPr>
        <w:t>3.4. Первый взнос рассчитывается с учетом внесенного задатка указанного в пункте 3.2 Договора</w:t>
      </w:r>
      <w:r>
        <w:rPr>
          <w:color w:val="00B050"/>
          <w:sz w:val="20"/>
          <w:szCs w:val="20"/>
        </w:rPr>
        <w:t>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1" w:name="sub_3034"/>
      <w:bookmarkEnd w:id="10"/>
      <w:r>
        <w:rPr>
          <w:sz w:val="20"/>
          <w:szCs w:val="20"/>
        </w:rPr>
        <w:t xml:space="preserve">3.5. </w:t>
      </w:r>
      <w:bookmarkEnd w:id="11"/>
      <w:r>
        <w:rPr>
          <w:sz w:val="20"/>
          <w:szCs w:val="20"/>
        </w:rPr>
        <w:t xml:space="preserve">Плата за размещение НТО по настоящему Договору подлежит перечислению Стороной 2 на следующий счет: счет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УФК по Самарской области (Администрация муниципального района Кинельский), ИНН 6371000908 КПП 637101001 счет 40101810200000010001 в отделение Самара г. Самара, БИК 043601001, 95511109045050003120.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назначении платежа Сторона 2 указывает слова "Плата за размещение нестационарного торгового объекта в соответствии с договором на размещение нестационарного торгового объекта от _______________ N _________.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2" w:name="sub_3035"/>
      <w:r>
        <w:rPr>
          <w:sz w:val="20"/>
          <w:szCs w:val="20"/>
        </w:rPr>
        <w:t>3.6.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3" w:name="sub_3036"/>
      <w:bookmarkEnd w:id="12"/>
      <w:r>
        <w:rPr>
          <w:sz w:val="20"/>
          <w:szCs w:val="20"/>
        </w:rPr>
        <w:t>3.7. Денежные средства, перечисляемые Стороной 2 по настоящему Договору (вне зависимости от указания назначения платежа), в первую очередь засчитываются в счет погашения задолженности по плате за размещение НТО последовательно, начиная с погашения задолженности по обязательству, которое возникло раньше.</w:t>
      </w:r>
    </w:p>
    <w:bookmarkEnd w:id="13"/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возникновения оснований для применения положений об ответственности Стороны 2, предусмотренных </w:t>
      </w:r>
      <w:hyperlink r:id="rId9" w:anchor="sub_3060" w:history="1">
        <w:r>
          <w:rPr>
            <w:rStyle w:val="a4"/>
            <w:color w:val="106BBE"/>
            <w:sz w:val="20"/>
            <w:szCs w:val="20"/>
            <w:u w:val="none"/>
          </w:rPr>
          <w:t>разделом 6</w:t>
        </w:r>
      </w:hyperlink>
      <w:r>
        <w:rPr>
          <w:sz w:val="20"/>
          <w:szCs w:val="20"/>
        </w:rPr>
        <w:t xml:space="preserve"> настоящего Договора, применяются правила о погашении требований по денежному обязательству, предусмотренные </w:t>
      </w:r>
      <w:hyperlink r:id="rId10" w:history="1">
        <w:r>
          <w:rPr>
            <w:rStyle w:val="a4"/>
            <w:color w:val="106BBE"/>
            <w:sz w:val="20"/>
            <w:szCs w:val="20"/>
            <w:u w:val="none"/>
          </w:rPr>
          <w:t>статьей 319</w:t>
        </w:r>
      </w:hyperlink>
      <w:r>
        <w:rPr>
          <w:sz w:val="20"/>
          <w:szCs w:val="20"/>
        </w:rPr>
        <w:t xml:space="preserve"> Гражданского кодекса Российской Федерации.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14" w:name="sub_3040"/>
      <w:r>
        <w:rPr>
          <w:b/>
          <w:bCs/>
          <w:color w:val="26282F"/>
          <w:sz w:val="20"/>
          <w:szCs w:val="20"/>
        </w:rPr>
        <w:t>4. Права и обязанности Сторон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5" w:name="sub_3041"/>
      <w:bookmarkEnd w:id="14"/>
      <w:r>
        <w:rPr>
          <w:sz w:val="20"/>
          <w:szCs w:val="20"/>
        </w:rPr>
        <w:t>4.1. Сторона 1 обязуется: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6" w:name="sub_30411"/>
      <w:bookmarkEnd w:id="15"/>
      <w:r>
        <w:rPr>
          <w:sz w:val="20"/>
          <w:szCs w:val="20"/>
        </w:rPr>
        <w:t>4.1.1. Выполнять в полном объеме все условия настоящего Договора.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7" w:name="sub_30412"/>
      <w:bookmarkEnd w:id="16"/>
      <w:r>
        <w:rPr>
          <w:sz w:val="20"/>
          <w:szCs w:val="20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8" w:name="sub_3042"/>
      <w:bookmarkEnd w:id="17"/>
      <w:r>
        <w:rPr>
          <w:sz w:val="20"/>
          <w:szCs w:val="20"/>
        </w:rPr>
        <w:t>4.2. Сторона 1 имеет право: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9" w:name="sub_30421"/>
      <w:bookmarkEnd w:id="18"/>
      <w:r>
        <w:rPr>
          <w:sz w:val="20"/>
          <w:szCs w:val="20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0" w:name="sub_30422"/>
      <w:bookmarkEnd w:id="19"/>
      <w:r>
        <w:rPr>
          <w:sz w:val="20"/>
          <w:szCs w:val="20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1" w:name="sub_30423"/>
      <w:bookmarkEnd w:id="20"/>
      <w:r>
        <w:rPr>
          <w:sz w:val="20"/>
          <w:szCs w:val="20"/>
        </w:rPr>
        <w:t xml:space="preserve"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</w:t>
      </w:r>
      <w:hyperlink r:id="rId11" w:history="1">
        <w:r>
          <w:rPr>
            <w:rStyle w:val="a4"/>
            <w:color w:val="106BBE"/>
            <w:sz w:val="20"/>
            <w:szCs w:val="20"/>
            <w:u w:val="none"/>
          </w:rPr>
          <w:t>земельного законодательства</w:t>
        </w:r>
      </w:hyperlink>
      <w:r>
        <w:rPr>
          <w:sz w:val="20"/>
          <w:szCs w:val="20"/>
        </w:rPr>
        <w:t xml:space="preserve"> либо условий, установленных настоящим Договором.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2" w:name="sub_30424"/>
      <w:bookmarkEnd w:id="21"/>
      <w:r>
        <w:rPr>
          <w:sz w:val="20"/>
          <w:szCs w:val="20"/>
        </w:rPr>
        <w:t>4.2.4. Требовать от Стороны 2, в том числе в судебном порядке, выполнения условий настоящего Договора.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3" w:name="sub_30425"/>
      <w:bookmarkEnd w:id="22"/>
      <w:r>
        <w:rPr>
          <w:sz w:val="20"/>
          <w:szCs w:val="20"/>
        </w:rPr>
        <w:t>4.2.5. Осуществлять иные права, предусмотренные законодательством и настоящим Договором.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4" w:name="sub_3043"/>
      <w:bookmarkEnd w:id="23"/>
      <w:r>
        <w:rPr>
          <w:sz w:val="20"/>
          <w:szCs w:val="20"/>
        </w:rPr>
        <w:t>4.3. Сторона 2 обязуется: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5" w:name="sub_30431"/>
      <w:bookmarkEnd w:id="24"/>
      <w:r>
        <w:rPr>
          <w:sz w:val="20"/>
          <w:szCs w:val="20"/>
        </w:rPr>
        <w:t>4.3.1. Выполнять в полном объеме все условия настоящего Договора.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6" w:name="sub_30432"/>
      <w:bookmarkEnd w:id="25"/>
      <w:r>
        <w:rPr>
          <w:sz w:val="20"/>
          <w:szCs w:val="20"/>
        </w:rPr>
        <w:t xml:space="preserve">4.3.2. Обеспечить использование места размещения НТО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течение установленного настоящим Договором срока в соответствии со специализацией НТО, установленной </w:t>
      </w:r>
      <w:hyperlink r:id="rId12" w:anchor="sub_3013" w:history="1">
        <w:r>
          <w:rPr>
            <w:rStyle w:val="a4"/>
            <w:color w:val="106BBE"/>
            <w:sz w:val="20"/>
            <w:szCs w:val="20"/>
            <w:u w:val="none"/>
          </w:rPr>
          <w:t>пунктом 1.3</w:t>
        </w:r>
      </w:hyperlink>
      <w:r>
        <w:rPr>
          <w:sz w:val="20"/>
          <w:szCs w:val="20"/>
        </w:rPr>
        <w:t xml:space="preserve"> настоящего Договора. При этом Сторона 2 обязуется обеспечить размещение НТО в течение 3 месяцев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настоящего Договора обеими Сторонами.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7" w:name="sub_30433"/>
      <w:bookmarkEnd w:id="26"/>
      <w:r>
        <w:rPr>
          <w:sz w:val="20"/>
          <w:szCs w:val="20"/>
        </w:rPr>
        <w:t>4.3.3. Своевременно вносить плату за размещение НТО.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8" w:name="sub_30434"/>
      <w:bookmarkEnd w:id="27"/>
      <w:r>
        <w:rPr>
          <w:sz w:val="20"/>
          <w:szCs w:val="20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9" w:name="sub_30435"/>
      <w:bookmarkEnd w:id="28"/>
      <w:r>
        <w:rPr>
          <w:sz w:val="20"/>
          <w:szCs w:val="20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Договора, за исключением случая заключения договора на размещение НТО на новый срок.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0" w:name="sub_30436"/>
      <w:bookmarkEnd w:id="29"/>
      <w:r>
        <w:rPr>
          <w:sz w:val="20"/>
          <w:szCs w:val="20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1" w:name="sub_30437"/>
      <w:bookmarkEnd w:id="30"/>
      <w:r>
        <w:rPr>
          <w:sz w:val="20"/>
          <w:szCs w:val="20"/>
        </w:rPr>
        <w:t xml:space="preserve"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</w:t>
      </w:r>
      <w:r>
        <w:rPr>
          <w:sz w:val="20"/>
          <w:szCs w:val="20"/>
        </w:rPr>
        <w:lastRenderedPageBreak/>
        <w:t>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2" w:name="sub_30438"/>
      <w:bookmarkEnd w:id="31"/>
      <w:r>
        <w:rPr>
          <w:sz w:val="20"/>
          <w:szCs w:val="20"/>
        </w:rPr>
        <w:t>4.3.8. В случае изменения адреса либо иных реквизитов в десятидневный срок направлять в адрес Стороны 1 письменное уведомление об этом.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3" w:name="sub_30439"/>
      <w:bookmarkEnd w:id="32"/>
      <w:r>
        <w:rPr>
          <w:sz w:val="20"/>
          <w:szCs w:val="20"/>
        </w:rPr>
        <w:t>4.3.9. Не нарушать права других землепользователей.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4" w:name="sub_304310"/>
      <w:bookmarkEnd w:id="33"/>
      <w:r>
        <w:rPr>
          <w:sz w:val="20"/>
          <w:szCs w:val="20"/>
        </w:rPr>
        <w:t xml:space="preserve">4.3.10. Соблюдать при размещении НТО требования экологических, санитарно-гигиенических, </w:t>
      </w:r>
      <w:hyperlink r:id="rId13" w:history="1">
        <w:r>
          <w:rPr>
            <w:rStyle w:val="a4"/>
            <w:color w:val="106BBE"/>
            <w:sz w:val="20"/>
            <w:szCs w:val="20"/>
            <w:u w:val="none"/>
          </w:rPr>
          <w:t>противопожарных</w:t>
        </w:r>
      </w:hyperlink>
      <w:r>
        <w:rPr>
          <w:sz w:val="20"/>
          <w:szCs w:val="20"/>
        </w:rPr>
        <w:t xml:space="preserve"> и иных правил и нормативов.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5" w:name="sub_304311"/>
      <w:bookmarkEnd w:id="34"/>
      <w:r>
        <w:rPr>
          <w:sz w:val="20"/>
          <w:szCs w:val="20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6" w:name="sub_304312"/>
      <w:bookmarkEnd w:id="35"/>
      <w:r>
        <w:rPr>
          <w:sz w:val="20"/>
          <w:szCs w:val="20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7" w:name="sub_304313"/>
      <w:bookmarkEnd w:id="36"/>
      <w:r>
        <w:rPr>
          <w:sz w:val="20"/>
          <w:szCs w:val="20"/>
        </w:rPr>
        <w:t xml:space="preserve">4.3.13. </w:t>
      </w:r>
      <w:bookmarkStart w:id="38" w:name="sub_304314"/>
      <w:bookmarkEnd w:id="37"/>
      <w:r>
        <w:rPr>
          <w:sz w:val="20"/>
          <w:szCs w:val="20"/>
        </w:rPr>
        <w:t xml:space="preserve">Принимать корреспонденцию от Стороны 1 по адресу, указанному в </w:t>
      </w:r>
      <w:hyperlink r:id="rId14" w:anchor="sub_30100" w:history="1">
        <w:r>
          <w:rPr>
            <w:rStyle w:val="a4"/>
            <w:color w:val="106BBE"/>
            <w:sz w:val="20"/>
            <w:szCs w:val="20"/>
            <w:u w:val="none"/>
          </w:rPr>
          <w:t>пункте 10</w:t>
        </w:r>
      </w:hyperlink>
      <w:r>
        <w:rPr>
          <w:sz w:val="20"/>
          <w:szCs w:val="20"/>
        </w:rPr>
        <w:t xml:space="preserve"> настоящего Договора.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39" w:name="sub_3050"/>
      <w:bookmarkEnd w:id="38"/>
      <w:r>
        <w:rPr>
          <w:b/>
          <w:bCs/>
          <w:color w:val="26282F"/>
          <w:sz w:val="20"/>
          <w:szCs w:val="20"/>
        </w:rPr>
        <w:t>5. Ответственность Стороны 1</w:t>
      </w:r>
    </w:p>
    <w:bookmarkEnd w:id="39"/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40" w:name="sub_3060"/>
      <w:r>
        <w:rPr>
          <w:b/>
          <w:bCs/>
          <w:color w:val="26282F"/>
          <w:sz w:val="20"/>
          <w:szCs w:val="20"/>
        </w:rPr>
        <w:t>6. Ответственность Стороны 2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1" w:name="sub_3061"/>
      <w:bookmarkEnd w:id="40"/>
      <w:r>
        <w:rPr>
          <w:sz w:val="20"/>
          <w:szCs w:val="20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2" w:name="sub_3062"/>
      <w:bookmarkEnd w:id="41"/>
      <w:r>
        <w:rPr>
          <w:sz w:val="20"/>
          <w:szCs w:val="20"/>
        </w:rPr>
        <w:t xml:space="preserve">6.2. В случае невыполнения Стороной 2 обязанностей, предусмотренных </w:t>
      </w:r>
      <w:hyperlink r:id="rId15" w:anchor="sub_30435" w:history="1">
        <w:r>
          <w:rPr>
            <w:rStyle w:val="a4"/>
            <w:color w:val="106BBE"/>
            <w:sz w:val="20"/>
            <w:szCs w:val="20"/>
            <w:u w:val="none"/>
          </w:rPr>
          <w:t>пунктами 4.3.5-4.3.7</w:t>
        </w:r>
      </w:hyperlink>
      <w:r>
        <w:rPr>
          <w:sz w:val="20"/>
          <w:szCs w:val="20"/>
        </w:rPr>
        <w:t xml:space="preserve"> настоящего Договора, Сторона 2 обязана уплатить Стороне 1 штраф в размере 30% от годовой платы за размещение НТО, установленной на момент невыполнения Стороной 2 соответствующих обязанностей. 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3" w:name="sub_3063"/>
      <w:bookmarkEnd w:id="42"/>
      <w:r>
        <w:rPr>
          <w:sz w:val="20"/>
          <w:szCs w:val="20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4" w:name="sub_3064"/>
      <w:bookmarkEnd w:id="43"/>
      <w:r>
        <w:rPr>
          <w:sz w:val="20"/>
          <w:szCs w:val="20"/>
        </w:rPr>
        <w:t>6.4. За действия (бездействие) третьих лиц в месте размещения НТО ответственность несет Сторона 2.</w:t>
      </w:r>
    </w:p>
    <w:bookmarkEnd w:id="44"/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45" w:name="sub_3070"/>
      <w:r>
        <w:rPr>
          <w:b/>
          <w:bCs/>
          <w:color w:val="26282F"/>
          <w:sz w:val="20"/>
          <w:szCs w:val="20"/>
        </w:rPr>
        <w:t>7. Изменение, расторжение договора</w:t>
      </w:r>
      <w:bookmarkEnd w:id="45"/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6" w:name="sub_3071"/>
      <w:r>
        <w:rPr>
          <w:sz w:val="20"/>
          <w:szCs w:val="20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bookmarkEnd w:id="46"/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>
        <w:rPr>
          <w:sz w:val="20"/>
          <w:szCs w:val="20"/>
        </w:rPr>
        <w:t>несезонности</w:t>
      </w:r>
      <w:proofErr w:type="spellEnd"/>
      <w:r>
        <w:rPr>
          <w:sz w:val="20"/>
          <w:szCs w:val="20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r:id="rId16" w:anchor="sub_30437" w:history="1">
        <w:r>
          <w:rPr>
            <w:rStyle w:val="a4"/>
            <w:color w:val="106BBE"/>
            <w:sz w:val="20"/>
            <w:szCs w:val="20"/>
            <w:u w:val="none"/>
          </w:rPr>
          <w:t>пунктом 4.3.7</w:t>
        </w:r>
      </w:hyperlink>
      <w:r>
        <w:rPr>
          <w:sz w:val="20"/>
          <w:szCs w:val="20"/>
        </w:rPr>
        <w:t xml:space="preserve"> настоящего Договора) рассматриваются Сторонами в месячный срок и оформляются дополнительным соглашением.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7" w:name="sub_3072"/>
      <w:r>
        <w:rPr>
          <w:sz w:val="20"/>
          <w:szCs w:val="20"/>
        </w:rPr>
        <w:t xml:space="preserve">7.2. В соответствии со </w:t>
      </w:r>
      <w:hyperlink r:id="rId17" w:history="1">
        <w:r>
          <w:rPr>
            <w:rStyle w:val="a4"/>
            <w:color w:val="106BBE"/>
            <w:sz w:val="20"/>
            <w:szCs w:val="20"/>
            <w:u w:val="none"/>
          </w:rPr>
          <w:t>статьей 450.1</w:t>
        </w:r>
      </w:hyperlink>
      <w:r>
        <w:rPr>
          <w:sz w:val="20"/>
          <w:szCs w:val="20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8" w:name="sub_30721"/>
      <w:bookmarkEnd w:id="47"/>
      <w:r>
        <w:rPr>
          <w:sz w:val="20"/>
          <w:szCs w:val="20"/>
        </w:rPr>
        <w:t xml:space="preserve">1) использования Стороной 2 места размещения НТО не в соответствии с установленной </w:t>
      </w:r>
      <w:hyperlink r:id="rId18" w:anchor="sub_3013" w:history="1">
        <w:r>
          <w:rPr>
            <w:rStyle w:val="a4"/>
            <w:color w:val="106BBE"/>
            <w:sz w:val="20"/>
            <w:szCs w:val="20"/>
            <w:u w:val="none"/>
          </w:rPr>
          <w:t>пунктом 1.3</w:t>
        </w:r>
      </w:hyperlink>
      <w:r>
        <w:rPr>
          <w:sz w:val="20"/>
          <w:szCs w:val="20"/>
        </w:rPr>
        <w:t xml:space="preserve"> настоящего Договора специализацией;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9" w:name="sub_30722"/>
      <w:bookmarkEnd w:id="48"/>
      <w:r>
        <w:rPr>
          <w:sz w:val="20"/>
          <w:szCs w:val="20"/>
        </w:rPr>
        <w:t xml:space="preserve">2) нарушения Стороной 2 </w:t>
      </w:r>
      <w:hyperlink r:id="rId19" w:anchor="sub_30437" w:history="1">
        <w:r>
          <w:rPr>
            <w:rStyle w:val="a4"/>
            <w:color w:val="106BBE"/>
            <w:sz w:val="20"/>
            <w:szCs w:val="20"/>
            <w:u w:val="none"/>
          </w:rPr>
          <w:t>пункта 4.3.7</w:t>
        </w:r>
      </w:hyperlink>
      <w:r>
        <w:rPr>
          <w:sz w:val="20"/>
          <w:szCs w:val="20"/>
        </w:rPr>
        <w:t xml:space="preserve"> настоящего Договора;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0" w:name="sub_30723"/>
      <w:bookmarkEnd w:id="49"/>
      <w:proofErr w:type="gramStart"/>
      <w:r>
        <w:rPr>
          <w:sz w:val="20"/>
          <w:szCs w:val="20"/>
        </w:rPr>
        <w:t xml:space="preserve">3) возникновения задолженности по внесению платы за размещение НТО, равной или превышающей трехмесячный размер платы за размещение НТО, а также невнесения такой платы по истечении тридцати дней со дня истечения соответствующих трех месяцев использования НТО 11 Расторжение настоящего Договора не освобождает Сторону 2 от необходимости погашения задолженности по плате за размещение НТО и выплаты неустойки </w:t>
      </w:r>
      <w:hyperlink r:id="rId20" w:anchor="sub_312" w:history="1">
        <w:r>
          <w:rPr>
            <w:rStyle w:val="a4"/>
            <w:color w:val="106BBE"/>
            <w:sz w:val="20"/>
            <w:szCs w:val="20"/>
            <w:u w:val="none"/>
          </w:rPr>
          <w:t>12</w:t>
        </w:r>
      </w:hyperlink>
      <w:r>
        <w:rPr>
          <w:sz w:val="20"/>
          <w:szCs w:val="20"/>
        </w:rPr>
        <w:t>.</w:t>
      </w:r>
      <w:proofErr w:type="gramEnd"/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1" w:name="sub_3073"/>
      <w:bookmarkEnd w:id="50"/>
      <w:r>
        <w:rPr>
          <w:sz w:val="20"/>
          <w:szCs w:val="20"/>
        </w:rPr>
        <w:t xml:space="preserve">7.3. При отказе Стороны 1 от исполнения настоящего Договора по одному из оснований, указанных в </w:t>
      </w:r>
      <w:hyperlink r:id="rId21" w:anchor="sub_3072" w:history="1">
        <w:r>
          <w:rPr>
            <w:rStyle w:val="a4"/>
            <w:color w:val="106BBE"/>
            <w:sz w:val="20"/>
            <w:szCs w:val="20"/>
            <w:u w:val="none"/>
          </w:rPr>
          <w:t>пункте 7.2</w:t>
        </w:r>
      </w:hyperlink>
      <w:r>
        <w:rPr>
          <w:sz w:val="20"/>
          <w:szCs w:val="20"/>
        </w:rPr>
        <w:t xml:space="preserve">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7.4. Повторное нарушение в течение двенадцати месяцев </w:t>
      </w:r>
      <w:proofErr w:type="gramStart"/>
      <w:r>
        <w:rPr>
          <w:sz w:val="20"/>
          <w:szCs w:val="20"/>
        </w:rPr>
        <w:t>с даты выявления</w:t>
      </w:r>
      <w:proofErr w:type="gramEnd"/>
      <w:r>
        <w:rPr>
          <w:sz w:val="20"/>
          <w:szCs w:val="20"/>
        </w:rPr>
        <w:t xml:space="preserve"> первого нарушения требований в области обеспечения санитарно-эпидемиологического благополучия населения, установленных законодательством Российской Федерации в сфере торговой деятельности, и иных предусмотренных законодательством Российской Федерации требований к осуществлению предпринимательской деятельности с использованием НТО.</w:t>
      </w:r>
    </w:p>
    <w:bookmarkEnd w:id="51"/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Уведомление об отказе от настоящего Договора направляется Стороной 1 по адресу, указанному Стороной 2 в </w:t>
      </w:r>
      <w:hyperlink r:id="rId22" w:anchor="sub_30100" w:history="1">
        <w:r>
          <w:rPr>
            <w:rStyle w:val="a4"/>
            <w:color w:val="106BBE"/>
            <w:sz w:val="20"/>
            <w:szCs w:val="20"/>
            <w:u w:val="none"/>
          </w:rPr>
          <w:t>пункте 10</w:t>
        </w:r>
      </w:hyperlink>
      <w:r>
        <w:rPr>
          <w:sz w:val="20"/>
          <w:szCs w:val="20"/>
        </w:rPr>
        <w:t xml:space="preserve"> настоящего Договора.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</w:t>
      </w:r>
      <w:hyperlink r:id="rId23" w:anchor="sub_30100" w:history="1">
        <w:r>
          <w:rPr>
            <w:rStyle w:val="a4"/>
            <w:color w:val="106BBE"/>
            <w:sz w:val="20"/>
            <w:szCs w:val="20"/>
            <w:u w:val="none"/>
          </w:rPr>
          <w:t>пункте 10</w:t>
        </w:r>
      </w:hyperlink>
      <w:r>
        <w:rPr>
          <w:sz w:val="20"/>
          <w:szCs w:val="20"/>
        </w:rPr>
        <w:t xml:space="preserve"> настоящего Договора.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7.5. «Сторона 2» имеет право по соглашению со «Стороной 1» досрочно расторгнуть договор, отказаться от исполнения настоящего Договора, заключив Соглашение о расторжении договора на размещение нестационарного торгового объекта.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52" w:name="sub_3080"/>
      <w:r>
        <w:rPr>
          <w:b/>
          <w:bCs/>
          <w:color w:val="26282F"/>
          <w:sz w:val="20"/>
          <w:szCs w:val="20"/>
        </w:rPr>
        <w:t>8. Вступление договора в силу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3" w:name="sub_3081"/>
      <w:bookmarkEnd w:id="52"/>
      <w:r>
        <w:rPr>
          <w:sz w:val="20"/>
          <w:szCs w:val="20"/>
        </w:rPr>
        <w:t>8.1. Настоящий Договор вступает в силу со дня его подписания обеими Сторонами.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4" w:name="sub_3082"/>
      <w:bookmarkEnd w:id="53"/>
      <w:r>
        <w:rPr>
          <w:sz w:val="20"/>
          <w:szCs w:val="20"/>
        </w:rPr>
        <w:t>8.2. Настоящий Договор составлен на ___________ листах в двух экземплярах, имеющих равную юридическую силу.</w:t>
      </w:r>
    </w:p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bookmarkStart w:id="55" w:name="sub_3090"/>
      <w:bookmarkEnd w:id="54"/>
      <w:r>
        <w:rPr>
          <w:b/>
          <w:bCs/>
          <w:color w:val="26282F"/>
          <w:sz w:val="20"/>
          <w:szCs w:val="20"/>
        </w:rPr>
        <w:t>9. Дополнительные условия договора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6" w:name="sub_3091"/>
      <w:bookmarkEnd w:id="55"/>
      <w:r>
        <w:rPr>
          <w:sz w:val="20"/>
          <w:szCs w:val="20"/>
        </w:rPr>
        <w:t>9.1. Реорганизация Стороны 1 и Стороны 2 не является основанием для прекращения настоящего Договора.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7" w:name="sub_3092"/>
      <w:bookmarkEnd w:id="56"/>
      <w:r>
        <w:rPr>
          <w:sz w:val="20"/>
          <w:szCs w:val="20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58" w:name="sub_3093"/>
      <w:bookmarkEnd w:id="57"/>
      <w:r>
        <w:rPr>
          <w:sz w:val="20"/>
          <w:szCs w:val="20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bookmarkEnd w:id="58"/>
    <w:p w:rsidR="00F1533F" w:rsidRDefault="00F1533F" w:rsidP="00F153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0"/>
          <w:szCs w:val="20"/>
        </w:rPr>
      </w:pPr>
      <w:r>
        <w:rPr>
          <w:b/>
          <w:bCs/>
          <w:color w:val="26282F"/>
          <w:sz w:val="20"/>
          <w:szCs w:val="20"/>
        </w:rPr>
        <w:t>10. Реквизиты Сторон</w:t>
      </w:r>
    </w:p>
    <w:p w:rsidR="00F1533F" w:rsidRDefault="00F1533F" w:rsidP="00F1533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05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280"/>
        <w:gridCol w:w="5040"/>
      </w:tblGrid>
      <w:tr w:rsidR="00F1533F" w:rsidTr="00F1533F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Сторона 2</w:t>
            </w:r>
          </w:p>
        </w:tc>
      </w:tr>
      <w:tr w:rsidR="00F1533F" w:rsidTr="00F1533F"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Юридический адрес: 446433, Самарская область,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ar-SA"/>
              </w:rPr>
              <w:t>инель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ar-SA"/>
              </w:rPr>
              <w:t>ул.Ленина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ar-SA"/>
              </w:rPr>
              <w:t>, д.36.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Почтовый адрес: 446433, Самарская область,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ar-SA"/>
              </w:rPr>
              <w:t>инель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ar-SA"/>
              </w:rPr>
              <w:t>ул.Ленина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ar-SA"/>
              </w:rPr>
              <w:t>, д.36.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Тел. (84663)21176, факс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ar-SA"/>
              </w:rPr>
              <w:t>(84663)21144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ИНН 6371000908 КПП 637101001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Плательщик: Отделение по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ar-SA"/>
              </w:rPr>
              <w:t>Кинельскому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 району УФК по Самарской области 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ar-SA"/>
              </w:rPr>
              <w:t>УФАмр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 Кинельский, администрация муниципального района Кинельский), лицевой счет 955110010; бюджетный (расчетный) счет 40204810800000000392 в отделении Самара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 Самара;  БИК: 043601001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Глава муниципального района Кинельский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33F" w:rsidRDefault="00F1533F">
            <w:pPr>
              <w:widowControl w:val="0"/>
              <w:suppressAutoHyphens/>
              <w:autoSpaceDE w:val="0"/>
              <w:spacing w:before="120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                                       /Колесник С.И../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  <w:tr w:rsidR="00F1533F" w:rsidTr="00F1533F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533F" w:rsidRDefault="00F1533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33F" w:rsidRDefault="00F153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М.П. (при наличии)</w:t>
            </w:r>
          </w:p>
        </w:tc>
      </w:tr>
    </w:tbl>
    <w:p w:rsidR="00F1533F" w:rsidRDefault="00F1533F" w:rsidP="00F1533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F1533F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F1533F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F1533F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F1533F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F1533F" w:rsidRDefault="00F1533F" w:rsidP="00F1533F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F1533F" w:rsidRDefault="00F1533F" w:rsidP="00F1533F">
      <w:pPr>
        <w:rPr>
          <w:b/>
          <w:bCs/>
          <w:color w:val="26282F"/>
          <w:sz w:val="28"/>
          <w:szCs w:val="28"/>
        </w:rPr>
        <w:sectPr w:rsidR="00F1533F">
          <w:pgSz w:w="11906" w:h="16838"/>
          <w:pgMar w:top="851" w:right="850" w:bottom="709" w:left="1701" w:header="708" w:footer="708" w:gutter="0"/>
          <w:cols w:space="720"/>
        </w:sectPr>
      </w:pPr>
    </w:p>
    <w:bookmarkEnd w:id="1"/>
    <w:p w:rsidR="00F1533F" w:rsidRPr="00543A47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  <w:r w:rsidRPr="00543A47">
        <w:rPr>
          <w:bCs/>
          <w:color w:val="26282F"/>
          <w:sz w:val="20"/>
          <w:szCs w:val="20"/>
        </w:rPr>
        <w:lastRenderedPageBreak/>
        <w:t xml:space="preserve">Приложение № 1  </w:t>
      </w:r>
    </w:p>
    <w:p w:rsidR="00F1533F" w:rsidRPr="00543A47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  <w:r w:rsidRPr="00543A47">
        <w:rPr>
          <w:bCs/>
          <w:color w:val="26282F"/>
          <w:sz w:val="20"/>
          <w:szCs w:val="20"/>
        </w:rPr>
        <w:t>к договору на размещение</w:t>
      </w:r>
    </w:p>
    <w:p w:rsidR="00F1533F" w:rsidRPr="00543A47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  <w:r w:rsidRPr="00543A47">
        <w:rPr>
          <w:bCs/>
          <w:color w:val="26282F"/>
          <w:sz w:val="20"/>
          <w:szCs w:val="20"/>
        </w:rPr>
        <w:t>нестационарного торгового объекта</w:t>
      </w:r>
    </w:p>
    <w:p w:rsidR="00F1533F" w:rsidRPr="00F51A95" w:rsidRDefault="00043FA9" w:rsidP="00F1533F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0"/>
          <w:szCs w:val="20"/>
        </w:rPr>
      </w:pPr>
      <w:hyperlink r:id="rId24" w:tooltip="ввести номер и дату договора" w:history="1">
        <w:r w:rsidR="00F1533F" w:rsidRPr="00F51A95">
          <w:rPr>
            <w:sz w:val="20"/>
            <w:szCs w:val="20"/>
          </w:rPr>
          <w:t xml:space="preserve">от </w:t>
        </w:r>
        <w:r w:rsidR="00CA6451">
          <w:rPr>
            <w:sz w:val="20"/>
            <w:szCs w:val="20"/>
          </w:rPr>
          <w:t>_________</w:t>
        </w:r>
        <w:r w:rsidR="00F1533F" w:rsidRPr="00F51A95">
          <w:rPr>
            <w:sz w:val="20"/>
            <w:szCs w:val="20"/>
          </w:rPr>
          <w:t>.2019 года  №</w:t>
        </w:r>
      </w:hyperlink>
      <w:r w:rsidR="00F1533F" w:rsidRPr="00F51A95">
        <w:rPr>
          <w:sz w:val="20"/>
          <w:szCs w:val="20"/>
        </w:rPr>
        <w:t xml:space="preserve"> </w:t>
      </w:r>
    </w:p>
    <w:p w:rsidR="00F1533F" w:rsidRPr="003E79EC" w:rsidRDefault="00F1533F" w:rsidP="00F1533F">
      <w:pPr>
        <w:shd w:val="clear" w:color="auto" w:fill="FFFFFF"/>
        <w:spacing w:before="300" w:after="150"/>
        <w:jc w:val="center"/>
        <w:outlineLvl w:val="2"/>
        <w:rPr>
          <w:color w:val="777777"/>
        </w:rPr>
      </w:pPr>
      <w:r w:rsidRPr="003E79EC">
        <w:rPr>
          <w:color w:val="777777"/>
        </w:rPr>
        <w:t>Публичная кадастровая карта</w:t>
      </w:r>
    </w:p>
    <w:p w:rsidR="00F1533F" w:rsidRPr="00043FA9" w:rsidRDefault="00F1533F" w:rsidP="00F1533F">
      <w:pPr>
        <w:shd w:val="clear" w:color="auto" w:fill="EEEEEE"/>
        <w:spacing w:after="225"/>
        <w:jc w:val="center"/>
        <w:rPr>
          <w:color w:val="333333"/>
        </w:rPr>
      </w:pPr>
      <w:r w:rsidRPr="00043FA9">
        <w:rPr>
          <w:color w:val="333333"/>
        </w:rPr>
        <w:t>Земельный участок 63:22:0403003:231</w:t>
      </w:r>
      <w:r w:rsidR="00043FA9" w:rsidRPr="00043FA9">
        <w:rPr>
          <w:color w:val="333333"/>
        </w:rPr>
        <w:t>6</w:t>
      </w:r>
      <w:r w:rsidRPr="00043FA9">
        <w:rPr>
          <w:color w:val="333333"/>
        </w:rPr>
        <w:t xml:space="preserve"> в кадастровом квартале 63:22:0403003</w:t>
      </w:r>
    </w:p>
    <w:p w:rsidR="00F1533F" w:rsidRPr="00F51A95" w:rsidRDefault="00043FA9" w:rsidP="00F1533F">
      <w:pPr>
        <w:spacing w:after="200" w:line="276" w:lineRule="auto"/>
        <w:ind w:firstLine="284"/>
        <w:rPr>
          <w:rFonts w:eastAsia="Calibri"/>
          <w:color w:val="00B050"/>
          <w:sz w:val="28"/>
          <w:szCs w:val="28"/>
          <w:lang w:eastAsia="en-US"/>
        </w:rPr>
      </w:pPr>
      <w:bookmarkStart w:id="59" w:name="_GoBack"/>
      <w:r>
        <w:rPr>
          <w:rFonts w:eastAsia="Calibri"/>
          <w:noProof/>
          <w:color w:val="00B050"/>
          <w:sz w:val="28"/>
          <w:szCs w:val="28"/>
        </w:rPr>
        <w:drawing>
          <wp:inline distT="0" distB="0" distL="0" distR="0">
            <wp:extent cx="8893834" cy="4742752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823" cy="474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</w:p>
    <w:p w:rsidR="00F1533F" w:rsidRPr="00F51A95" w:rsidRDefault="00F1533F" w:rsidP="00F1533F">
      <w:pPr>
        <w:spacing w:after="200" w:line="276" w:lineRule="auto"/>
        <w:ind w:firstLine="284"/>
        <w:rPr>
          <w:rFonts w:eastAsia="Calibri"/>
          <w:color w:val="00B050"/>
          <w:sz w:val="28"/>
          <w:szCs w:val="28"/>
          <w:lang w:eastAsia="en-US"/>
        </w:rPr>
      </w:pPr>
    </w:p>
    <w:p w:rsidR="00F1533F" w:rsidRPr="00510585" w:rsidRDefault="00F1533F" w:rsidP="00F1533F">
      <w:pPr>
        <w:tabs>
          <w:tab w:val="left" w:pos="9211"/>
        </w:tabs>
        <w:ind w:firstLine="426"/>
        <w:rPr>
          <w:rFonts w:ascii="Courier New" w:hAnsi="Courier New" w:cs="Courier New"/>
          <w:b/>
          <w:color w:val="565656"/>
          <w:sz w:val="16"/>
          <w:szCs w:val="16"/>
        </w:rPr>
      </w:pPr>
      <w:r w:rsidRPr="00510585">
        <w:rPr>
          <w:rFonts w:ascii="Courier New" w:hAnsi="Courier New" w:cs="Courier New"/>
          <w:b/>
          <w:color w:val="565656"/>
          <w:sz w:val="16"/>
          <w:szCs w:val="16"/>
        </w:rPr>
        <w:tab/>
      </w:r>
    </w:p>
    <w:p w:rsidR="00F1533F" w:rsidRPr="00510585" w:rsidRDefault="00F1533F" w:rsidP="00F1533F">
      <w:pPr>
        <w:rPr>
          <w:szCs w:val="28"/>
        </w:rPr>
        <w:sectPr w:rsidR="00F1533F" w:rsidRPr="00510585" w:rsidSect="008E41F9">
          <w:pgSz w:w="16838" w:h="11906" w:orient="landscape"/>
          <w:pgMar w:top="567" w:right="709" w:bottom="567" w:left="851" w:header="709" w:footer="709" w:gutter="0"/>
          <w:cols w:space="708"/>
          <w:docGrid w:linePitch="360"/>
        </w:sectPr>
      </w:pPr>
    </w:p>
    <w:p w:rsidR="00F1533F" w:rsidRPr="00786C76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  <w:r w:rsidRPr="00786C76">
        <w:rPr>
          <w:bCs/>
          <w:color w:val="26282F"/>
          <w:sz w:val="20"/>
          <w:szCs w:val="20"/>
        </w:rPr>
        <w:lastRenderedPageBreak/>
        <w:t xml:space="preserve">Приложение № 2  </w:t>
      </w:r>
    </w:p>
    <w:p w:rsidR="00F1533F" w:rsidRPr="00786C76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  <w:r w:rsidRPr="00786C76">
        <w:rPr>
          <w:bCs/>
          <w:color w:val="26282F"/>
          <w:sz w:val="20"/>
          <w:szCs w:val="20"/>
        </w:rPr>
        <w:t>к договору на размещение</w:t>
      </w:r>
    </w:p>
    <w:p w:rsidR="00F1533F" w:rsidRPr="00786C76" w:rsidRDefault="00F1533F" w:rsidP="00F1533F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  <w:r w:rsidRPr="00786C76">
        <w:rPr>
          <w:bCs/>
          <w:color w:val="26282F"/>
          <w:sz w:val="20"/>
          <w:szCs w:val="20"/>
        </w:rPr>
        <w:t>нестационарного торгового объекта</w:t>
      </w:r>
    </w:p>
    <w:p w:rsidR="00F1533F" w:rsidRPr="00F51A95" w:rsidRDefault="00043FA9" w:rsidP="00F1533F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hyperlink r:id="rId26" w:tooltip="ввести номер и дату договора" w:history="1">
        <w:r w:rsidR="00F1533F" w:rsidRPr="00F51A95">
          <w:rPr>
            <w:sz w:val="20"/>
            <w:szCs w:val="20"/>
          </w:rPr>
          <w:t xml:space="preserve">от </w:t>
        </w:r>
        <w:r w:rsidR="00CA6451">
          <w:rPr>
            <w:sz w:val="20"/>
            <w:szCs w:val="20"/>
          </w:rPr>
          <w:t>____________</w:t>
        </w:r>
        <w:r w:rsidR="00F1533F" w:rsidRPr="00F51A95">
          <w:rPr>
            <w:sz w:val="20"/>
            <w:szCs w:val="20"/>
          </w:rPr>
          <w:t>2019 года  №</w:t>
        </w:r>
      </w:hyperlink>
      <w:r w:rsidR="00CA6451">
        <w:rPr>
          <w:sz w:val="20"/>
          <w:szCs w:val="20"/>
        </w:rPr>
        <w:t>___</w:t>
      </w:r>
    </w:p>
    <w:p w:rsidR="00F1533F" w:rsidRDefault="00F1533F" w:rsidP="00F1533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F1533F" w:rsidRPr="00EF67A0" w:rsidRDefault="00F1533F" w:rsidP="00F1533F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EF67A0">
        <w:rPr>
          <w:b/>
          <w:bCs/>
          <w:color w:val="26282F"/>
        </w:rPr>
        <w:t>Расчет платы</w:t>
      </w:r>
    </w:p>
    <w:p w:rsidR="00F1533F" w:rsidRPr="00786C76" w:rsidRDefault="00F1533F" w:rsidP="00F1533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043FA9" w:rsidRPr="00A82887" w:rsidRDefault="00043FA9" w:rsidP="00043FA9">
      <w:pPr>
        <w:pStyle w:val="a3"/>
        <w:shd w:val="clear" w:color="auto" w:fill="FFFFFF"/>
        <w:spacing w:line="360" w:lineRule="auto"/>
        <w:jc w:val="both"/>
      </w:pPr>
      <w:r w:rsidRPr="00043FA9">
        <w:t>Расчет размера платы</w:t>
      </w:r>
      <w:r w:rsidRPr="00A82887">
        <w:t xml:space="preserve"> по договору на размещение нестационарного торгового объекта на землях или земельных участках, находящихся в государственной собственности, заключенному </w:t>
      </w:r>
      <w:r w:rsidRPr="00A82887">
        <w:rPr>
          <w:u w:val="single"/>
        </w:rPr>
        <w:t>по итогам аукциона</w:t>
      </w:r>
      <w:r w:rsidRPr="00A82887">
        <w:t xml:space="preserve">, в с. Алакаевка, ул. </w:t>
      </w:r>
      <w:proofErr w:type="gramStart"/>
      <w:r w:rsidRPr="00A82887">
        <w:t>Юбилейная</w:t>
      </w:r>
      <w:proofErr w:type="gramEnd"/>
      <w:r w:rsidRPr="00A82887">
        <w:t>, участок 24а-</w:t>
      </w:r>
      <w:r>
        <w:t>2</w:t>
      </w:r>
      <w:r w:rsidRPr="00A82887">
        <w:t xml:space="preserve"> с кадастровым номером: 63:22:0403003:231</w:t>
      </w:r>
      <w:r>
        <w:t>6</w:t>
      </w:r>
    </w:p>
    <w:p w:rsidR="00043FA9" w:rsidRPr="00A82887" w:rsidRDefault="00043FA9" w:rsidP="00043FA9">
      <w:pPr>
        <w:spacing w:line="360" w:lineRule="auto"/>
        <w:jc w:val="both"/>
        <w:rPr>
          <w:color w:val="00B050"/>
        </w:rPr>
      </w:pPr>
    </w:p>
    <w:p w:rsidR="00043FA9" w:rsidRPr="00A82887" w:rsidRDefault="00043FA9" w:rsidP="00043FA9">
      <w:pPr>
        <w:spacing w:line="360" w:lineRule="auto"/>
        <w:jc w:val="both"/>
      </w:pPr>
      <w:r w:rsidRPr="00A82887">
        <w:t xml:space="preserve">площадью 10 </w:t>
      </w:r>
      <w:proofErr w:type="spellStart"/>
      <w:r w:rsidRPr="00A82887">
        <w:t>кв.м</w:t>
      </w:r>
      <w:proofErr w:type="spellEnd"/>
      <w:r w:rsidRPr="00A82887">
        <w:t>.</w:t>
      </w:r>
    </w:p>
    <w:p w:rsidR="00043FA9" w:rsidRPr="00A82887" w:rsidRDefault="00043FA9" w:rsidP="00043FA9">
      <w:pPr>
        <w:spacing w:line="360" w:lineRule="auto"/>
        <w:jc w:val="both"/>
        <w:rPr>
          <w:rFonts w:eastAsia="Calibri"/>
        </w:rPr>
      </w:pPr>
      <w:r w:rsidRPr="00A82887">
        <w:t xml:space="preserve">на </w:t>
      </w:r>
      <w:r>
        <w:t>5</w:t>
      </w:r>
      <w:r w:rsidRPr="00A82887">
        <w:t xml:space="preserve"> </w:t>
      </w:r>
      <w:r>
        <w:t>лет</w:t>
      </w:r>
    </w:p>
    <w:p w:rsidR="00043FA9" w:rsidRPr="00A82887" w:rsidRDefault="00043FA9" w:rsidP="00043FA9">
      <w:pPr>
        <w:pStyle w:val="a3"/>
        <w:shd w:val="clear" w:color="auto" w:fill="FFFFFF"/>
      </w:pPr>
      <w:r w:rsidRPr="00A82887">
        <w:t>П = С* х S** х</w:t>
      </w:r>
      <w:proofErr w:type="gramStart"/>
      <w:r w:rsidRPr="00A82887">
        <w:t xml:space="preserve"> </w:t>
      </w:r>
      <w:proofErr w:type="spellStart"/>
      <w:r w:rsidRPr="00A82887">
        <w:t>К</w:t>
      </w:r>
      <w:proofErr w:type="gramEnd"/>
      <w:r w:rsidRPr="00A82887">
        <w:t>в</w:t>
      </w:r>
      <w:proofErr w:type="spellEnd"/>
      <w:r w:rsidRPr="00A82887">
        <w:t>***</w:t>
      </w:r>
    </w:p>
    <w:p w:rsidR="00043FA9" w:rsidRPr="00A82887" w:rsidRDefault="00043FA9" w:rsidP="00043FA9">
      <w:pPr>
        <w:pStyle w:val="a3"/>
        <w:shd w:val="clear" w:color="auto" w:fill="FFFFFF"/>
        <w:spacing w:line="360" w:lineRule="auto"/>
      </w:pPr>
      <w:proofErr w:type="gramStart"/>
      <w:r w:rsidRPr="00A82887">
        <w:t>П</w:t>
      </w:r>
      <w:proofErr w:type="gramEnd"/>
      <w:r w:rsidRPr="00A82887">
        <w:t xml:space="preserve"> = 960,56 * 10 * 0,17 = 1632,95 (Одна тысяча шестьсот тридцать два руб. девяносто пять копеек)</w:t>
      </w:r>
    </w:p>
    <w:p w:rsidR="00043FA9" w:rsidRPr="00A82887" w:rsidRDefault="00043FA9" w:rsidP="00043FA9">
      <w:pPr>
        <w:pStyle w:val="a3"/>
        <w:shd w:val="clear" w:color="auto" w:fill="FFFFFF"/>
        <w:spacing w:line="360" w:lineRule="auto"/>
      </w:pPr>
      <w:r w:rsidRPr="00A82887">
        <w:t>Расчёт платы произведен за год.</w:t>
      </w:r>
    </w:p>
    <w:p w:rsidR="00043FA9" w:rsidRPr="00A82887" w:rsidRDefault="00043FA9" w:rsidP="00043FA9">
      <w:pPr>
        <w:pStyle w:val="a3"/>
        <w:shd w:val="clear" w:color="auto" w:fill="FFFFFF"/>
        <w:spacing w:line="360" w:lineRule="auto"/>
        <w:ind w:firstLine="567"/>
        <w:jc w:val="both"/>
      </w:pPr>
      <w:r w:rsidRPr="00A82887">
        <w:rPr>
          <w:rFonts w:eastAsia="Calibri"/>
        </w:rPr>
        <w:t xml:space="preserve">Размер платы по договору на размещение нестационарного торгового объекта на землях или земельных участках, находящихся в государственной собственности, заключаемому по итогам аукциона, рассчитывается в соответствии с решением Собрания представителей муниципального района Кинельский от 23 марта 2017 года № 142. </w:t>
      </w:r>
    </w:p>
    <w:p w:rsidR="00043FA9" w:rsidRPr="00A82887" w:rsidRDefault="00043FA9" w:rsidP="00043FA9">
      <w:pPr>
        <w:spacing w:line="360" w:lineRule="auto"/>
        <w:ind w:firstLine="708"/>
        <w:jc w:val="both"/>
        <w:rPr>
          <w:rFonts w:eastAsia="Calibri"/>
        </w:rPr>
      </w:pPr>
      <w:r w:rsidRPr="00A82887">
        <w:rPr>
          <w:rFonts w:eastAsia="Calibri"/>
        </w:rPr>
        <w:t>*</w:t>
      </w:r>
      <w:proofErr w:type="gramStart"/>
      <w:r w:rsidRPr="00A82887">
        <w:rPr>
          <w:rFonts w:eastAsia="Calibri"/>
        </w:rPr>
        <w:t>С</w:t>
      </w:r>
      <w:proofErr w:type="gramEnd"/>
      <w:r w:rsidRPr="00A82887">
        <w:rPr>
          <w:rFonts w:eastAsia="Calibri"/>
        </w:rPr>
        <w:t xml:space="preserve"> - Среднее значение удельного показателя кадастровой стоимости земельного участка определяется по кадастровому номеру квартала в соответствии с постановлением правительства самарской области № 610 от 13.11.2013 года.</w:t>
      </w:r>
    </w:p>
    <w:p w:rsidR="00043FA9" w:rsidRPr="00A82887" w:rsidRDefault="00043FA9" w:rsidP="00043FA9">
      <w:pPr>
        <w:spacing w:line="360" w:lineRule="auto"/>
        <w:ind w:firstLine="708"/>
        <w:jc w:val="both"/>
        <w:rPr>
          <w:rFonts w:eastAsia="Calibri"/>
        </w:rPr>
      </w:pPr>
      <w:r w:rsidRPr="00A82887">
        <w:rPr>
          <w:rFonts w:eastAsia="Calibri"/>
        </w:rPr>
        <w:t>**</w:t>
      </w:r>
      <w:r w:rsidRPr="00A82887">
        <w:rPr>
          <w:rFonts w:eastAsia="Calibri"/>
          <w:lang w:val="en-US"/>
        </w:rPr>
        <w:t>S</w:t>
      </w:r>
      <w:r w:rsidRPr="00A82887">
        <w:rPr>
          <w:rFonts w:eastAsia="Calibri"/>
        </w:rPr>
        <w:t xml:space="preserve"> – площадь земельного участка</w:t>
      </w:r>
    </w:p>
    <w:p w:rsidR="00043FA9" w:rsidRDefault="00043FA9" w:rsidP="00043FA9">
      <w:pPr>
        <w:spacing w:line="360" w:lineRule="auto"/>
        <w:ind w:firstLine="708"/>
        <w:jc w:val="both"/>
        <w:rPr>
          <w:rFonts w:eastAsia="Calibri"/>
        </w:rPr>
      </w:pPr>
      <w:r w:rsidRPr="00A82887">
        <w:rPr>
          <w:rFonts w:eastAsia="Calibri"/>
        </w:rPr>
        <w:t>***</w:t>
      </w:r>
      <w:proofErr w:type="spellStart"/>
      <w:r w:rsidRPr="00A82887">
        <w:rPr>
          <w:rFonts w:eastAsia="Calibri"/>
        </w:rPr>
        <w:t>Кв</w:t>
      </w:r>
      <w:proofErr w:type="spellEnd"/>
      <w:r w:rsidRPr="00A82887">
        <w:rPr>
          <w:rFonts w:eastAsia="Calibri"/>
        </w:rPr>
        <w:t xml:space="preserve"> - Коэффициент вида использования земельного участка для размещения нестационарного торгового объекта (</w:t>
      </w:r>
      <w:proofErr w:type="spellStart"/>
      <w:r w:rsidRPr="00A82887">
        <w:rPr>
          <w:rFonts w:eastAsia="Calibri"/>
        </w:rPr>
        <w:t>Кв</w:t>
      </w:r>
      <w:proofErr w:type="spellEnd"/>
      <w:r w:rsidRPr="00A82887">
        <w:rPr>
          <w:rFonts w:eastAsia="Calibri"/>
        </w:rPr>
        <w:t>) применяется в соответствии с решением Собрания представителей муниципального района Кинельский от 15.10.2015 года № 9 и равен 0,17.</w:t>
      </w:r>
    </w:p>
    <w:p w:rsidR="00043FA9" w:rsidRPr="00A82887" w:rsidRDefault="00043FA9" w:rsidP="00043FA9">
      <w:pPr>
        <w:spacing w:line="360" w:lineRule="auto"/>
        <w:ind w:firstLine="708"/>
        <w:jc w:val="both"/>
        <w:rPr>
          <w:rFonts w:eastAsia="Calibri"/>
        </w:rPr>
      </w:pPr>
    </w:p>
    <w:p w:rsidR="00043FA9" w:rsidRDefault="00043FA9" w:rsidP="00043FA9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30EFB" w:rsidRDefault="00830EFB" w:rsidP="00F1533F">
      <w:pPr>
        <w:widowControl w:val="0"/>
        <w:autoSpaceDE w:val="0"/>
        <w:autoSpaceDN w:val="0"/>
        <w:adjustRightInd w:val="0"/>
        <w:ind w:firstLine="698"/>
        <w:jc w:val="right"/>
      </w:pPr>
    </w:p>
    <w:sectPr w:rsidR="00830EFB" w:rsidSect="008E41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3F"/>
    <w:rsid w:val="00043FA9"/>
    <w:rsid w:val="003E79EC"/>
    <w:rsid w:val="00830EFB"/>
    <w:rsid w:val="00CA6451"/>
    <w:rsid w:val="00F1533F"/>
    <w:rsid w:val="00F5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33F"/>
    <w:pPr>
      <w:spacing w:before="45" w:after="105"/>
    </w:pPr>
  </w:style>
  <w:style w:type="paragraph" w:customStyle="1" w:styleId="ConsPlusNonformat">
    <w:name w:val="ConsPlusNonformat"/>
    <w:uiPriority w:val="99"/>
    <w:rsid w:val="00F1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153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33F"/>
    <w:pPr>
      <w:spacing w:before="45" w:after="105"/>
    </w:pPr>
  </w:style>
  <w:style w:type="paragraph" w:customStyle="1" w:styleId="ConsPlusNonformat">
    <w:name w:val="ConsPlusNonformat"/>
    <w:uiPriority w:val="99"/>
    <w:rsid w:val="00F1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153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13" Type="http://schemas.openxmlformats.org/officeDocument/2006/relationships/hyperlink" Target="garantF1://70070244.1000" TargetMode="External"/><Relationship Id="rId18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26" Type="http://schemas.openxmlformats.org/officeDocument/2006/relationships/hyperlink" Target="file:///C:\Users\&#1048;&#1074;&#1072;&#1085;&#1086;&#1074;&#1072;\Documents\&#1053;&#1058;&#1054;\&#1050;&#1072;&#1084;&#1091;&#1088;&#1080;&#1085;&#1072;%20&#1070;&#105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7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12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17" Type="http://schemas.openxmlformats.org/officeDocument/2006/relationships/hyperlink" Target="garantF1://10064072.45011" TargetMode="External"/><Relationship Id="rId25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20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800200.149217" TargetMode="External"/><Relationship Id="rId11" Type="http://schemas.openxmlformats.org/officeDocument/2006/relationships/hyperlink" Target="garantF1://12024624.2" TargetMode="External"/><Relationship Id="rId24" Type="http://schemas.openxmlformats.org/officeDocument/2006/relationships/hyperlink" Target="file:///C:\Users\&#1048;&#1074;&#1072;&#1085;&#1086;&#1074;&#1072;\Documents\&#1053;&#1058;&#1054;\&#1050;&#1072;&#1084;&#1091;&#1088;&#1080;&#1085;&#1072;%20&#1070;&#1053;.doc" TargetMode="External"/><Relationship Id="rId5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15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23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0064072.319" TargetMode="External"/><Relationship Id="rId19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14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22" Type="http://schemas.openxmlformats.org/officeDocument/2006/relationships/hyperlink" Target="file:///C:\Users\PYRYAL~1\AppData\Local\Temp\&#1040;&#1091;&#1082;&#1094;&#1080;&#1086;&#1085;&#1085;&#1072;&#1103;%20&#1076;&#1086;&#1082;&#1091;&#1084;&#1077;&#1085;&#1090;&#1072;&#1094;&#1080;&#1103;-3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Юлия Федоровна</dc:creator>
  <cp:lastModifiedBy>Агапова Юлия Федоровна</cp:lastModifiedBy>
  <cp:revision>3</cp:revision>
  <dcterms:created xsi:type="dcterms:W3CDTF">2019-12-25T10:28:00Z</dcterms:created>
  <dcterms:modified xsi:type="dcterms:W3CDTF">2019-12-25T10:34:00Z</dcterms:modified>
</cp:coreProperties>
</file>