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E7" w:rsidRDefault="006A0631" w:rsidP="006601E7">
      <w:pPr>
        <w:overflowPunct w:val="0"/>
        <w:autoSpaceDE w:val="0"/>
        <w:autoSpaceDN w:val="0"/>
        <w:adjustRightInd w:val="0"/>
        <w:ind w:left="-284" w:right="14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601E7">
        <w:rPr>
          <w:sz w:val="24"/>
          <w:szCs w:val="24"/>
        </w:rPr>
        <w:t>Администрация</w:t>
      </w:r>
    </w:p>
    <w:p w:rsidR="006601E7" w:rsidRPr="0013080F" w:rsidRDefault="006601E7" w:rsidP="006601E7">
      <w:pPr>
        <w:overflowPunct w:val="0"/>
        <w:autoSpaceDE w:val="0"/>
        <w:autoSpaceDN w:val="0"/>
        <w:adjustRightInd w:val="0"/>
        <w:ind w:left="-284" w:right="147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  <w:r w:rsidR="0013080F">
        <w:rPr>
          <w:sz w:val="24"/>
          <w:szCs w:val="24"/>
        </w:rPr>
        <w:t xml:space="preserve">                                               </w:t>
      </w:r>
      <w:r w:rsidR="0013080F" w:rsidRPr="0013080F">
        <w:rPr>
          <w:b/>
          <w:sz w:val="24"/>
          <w:szCs w:val="24"/>
        </w:rPr>
        <w:t>ПРОЕКТ</w:t>
      </w:r>
    </w:p>
    <w:p w:rsidR="006601E7" w:rsidRDefault="006A0631" w:rsidP="006601E7">
      <w:pPr>
        <w:overflowPunct w:val="0"/>
        <w:autoSpaceDE w:val="0"/>
        <w:autoSpaceDN w:val="0"/>
        <w:adjustRightInd w:val="0"/>
        <w:ind w:left="-284" w:right="14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601E7">
        <w:rPr>
          <w:sz w:val="24"/>
          <w:szCs w:val="24"/>
        </w:rPr>
        <w:t>Самарская область</w:t>
      </w:r>
    </w:p>
    <w:p w:rsidR="006601E7" w:rsidRDefault="006601E7" w:rsidP="006601E7">
      <w:pPr>
        <w:overflowPunct w:val="0"/>
        <w:autoSpaceDE w:val="0"/>
        <w:autoSpaceDN w:val="0"/>
        <w:adjustRightInd w:val="0"/>
        <w:ind w:left="-284" w:right="147"/>
        <w:jc w:val="both"/>
        <w:textAlignment w:val="baseline"/>
        <w:rPr>
          <w:sz w:val="24"/>
          <w:szCs w:val="24"/>
        </w:rPr>
      </w:pPr>
    </w:p>
    <w:p w:rsidR="006601E7" w:rsidRPr="00A32F66" w:rsidRDefault="00464CBA" w:rsidP="00464CBA">
      <w:pPr>
        <w:overflowPunct w:val="0"/>
        <w:autoSpaceDE w:val="0"/>
        <w:autoSpaceDN w:val="0"/>
        <w:adjustRightInd w:val="0"/>
        <w:ind w:left="-284" w:right="14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601E7" w:rsidRPr="00A32F66">
        <w:rPr>
          <w:sz w:val="28"/>
          <w:szCs w:val="28"/>
        </w:rPr>
        <w:t>Постановление</w:t>
      </w:r>
    </w:p>
    <w:p w:rsidR="006601E7" w:rsidRDefault="00464CBA" w:rsidP="006601E7">
      <w:pPr>
        <w:overflowPunct w:val="0"/>
        <w:autoSpaceDE w:val="0"/>
        <w:autoSpaceDN w:val="0"/>
        <w:adjustRightInd w:val="0"/>
        <w:ind w:left="-284" w:right="14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1E7">
        <w:rPr>
          <w:sz w:val="24"/>
          <w:szCs w:val="24"/>
        </w:rPr>
        <w:t>От ________№ __________</w:t>
      </w:r>
    </w:p>
    <w:p w:rsidR="006601E7" w:rsidRDefault="006A0631" w:rsidP="006601E7">
      <w:pPr>
        <w:overflowPunct w:val="0"/>
        <w:autoSpaceDE w:val="0"/>
        <w:autoSpaceDN w:val="0"/>
        <w:adjustRightInd w:val="0"/>
        <w:ind w:left="-284" w:right="14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64C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г</w:t>
      </w:r>
      <w:r w:rsidR="006601E7">
        <w:rPr>
          <w:sz w:val="24"/>
          <w:szCs w:val="24"/>
        </w:rPr>
        <w:t xml:space="preserve">. </w:t>
      </w:r>
      <w:proofErr w:type="spellStart"/>
      <w:r w:rsidR="006601E7">
        <w:rPr>
          <w:sz w:val="24"/>
          <w:szCs w:val="24"/>
        </w:rPr>
        <w:t>Кинель</w:t>
      </w:r>
      <w:proofErr w:type="spellEnd"/>
    </w:p>
    <w:p w:rsidR="006601E7" w:rsidRDefault="006601E7" w:rsidP="00E924ED">
      <w:pPr>
        <w:rPr>
          <w:sz w:val="28"/>
          <w:szCs w:val="28"/>
        </w:rPr>
      </w:pPr>
    </w:p>
    <w:p w:rsidR="00E924ED" w:rsidRDefault="00E924ED" w:rsidP="006601E7">
      <w:pPr>
        <w:jc w:val="center"/>
        <w:rPr>
          <w:sz w:val="28"/>
          <w:szCs w:val="28"/>
        </w:rPr>
      </w:pPr>
    </w:p>
    <w:tbl>
      <w:tblPr>
        <w:tblW w:w="9728" w:type="dxa"/>
        <w:tblLook w:val="01E0" w:firstRow="1" w:lastRow="1" w:firstColumn="1" w:lastColumn="1" w:noHBand="0" w:noVBand="0"/>
      </w:tblPr>
      <w:tblGrid>
        <w:gridCol w:w="4846"/>
        <w:gridCol w:w="4882"/>
      </w:tblGrid>
      <w:tr w:rsidR="002B4314" w:rsidRPr="002B4314" w:rsidTr="002B4314">
        <w:trPr>
          <w:trHeight w:val="1480"/>
        </w:trPr>
        <w:tc>
          <w:tcPr>
            <w:tcW w:w="4846" w:type="dxa"/>
          </w:tcPr>
          <w:p w:rsidR="00E924ED" w:rsidRPr="00E924ED" w:rsidRDefault="002B4314" w:rsidP="002B4314">
            <w:pPr>
              <w:rPr>
                <w:b/>
                <w:sz w:val="28"/>
                <w:szCs w:val="28"/>
              </w:rPr>
            </w:pPr>
            <w:r w:rsidRPr="002B4314">
              <w:rPr>
                <w:b/>
                <w:sz w:val="28"/>
                <w:szCs w:val="28"/>
              </w:rPr>
              <w:t>«Об утверждении порядка</w:t>
            </w:r>
            <w:r>
              <w:rPr>
                <w:b/>
                <w:sz w:val="28"/>
                <w:szCs w:val="28"/>
              </w:rPr>
              <w:t xml:space="preserve"> предоставления</w:t>
            </w:r>
            <w:r w:rsidR="00C94B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субсидий на иные цели </w:t>
            </w:r>
            <w:r w:rsidR="00323F6D">
              <w:rPr>
                <w:b/>
                <w:sz w:val="28"/>
                <w:szCs w:val="28"/>
              </w:rPr>
              <w:t xml:space="preserve">муниципальным </w:t>
            </w:r>
            <w:r>
              <w:rPr>
                <w:b/>
                <w:sz w:val="28"/>
                <w:szCs w:val="28"/>
              </w:rPr>
              <w:t>автономным и бюджетным учреждениям</w:t>
            </w:r>
            <w:r w:rsidRPr="002B4314">
              <w:rPr>
                <w:b/>
                <w:sz w:val="28"/>
                <w:szCs w:val="28"/>
              </w:rPr>
              <w:t>»</w:t>
            </w:r>
          </w:p>
          <w:p w:rsidR="00E924ED" w:rsidRPr="002B4314" w:rsidRDefault="00E924ED" w:rsidP="002B431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</w:tcPr>
          <w:p w:rsidR="002B4314" w:rsidRPr="002B4314" w:rsidRDefault="002B4314" w:rsidP="002B4314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924ED" w:rsidRPr="00E924ED" w:rsidRDefault="00C3520F" w:rsidP="00C352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91281">
        <w:rPr>
          <w:sz w:val="28"/>
          <w:szCs w:val="28"/>
        </w:rPr>
        <w:t>В соответствии</w:t>
      </w:r>
      <w:r w:rsidR="00191281">
        <w:rPr>
          <w:rFonts w:ascii="Calibri" w:hAnsi="Calibri" w:cs="Calibri"/>
        </w:rPr>
        <w:t xml:space="preserve"> </w:t>
      </w:r>
      <w:r w:rsidR="00191281" w:rsidRPr="00191281">
        <w:rPr>
          <w:color w:val="000000" w:themeColor="text1"/>
          <w:sz w:val="28"/>
          <w:szCs w:val="28"/>
        </w:rPr>
        <w:t xml:space="preserve">с </w:t>
      </w:r>
      <w:hyperlink r:id="rId6" w:history="1">
        <w:r w:rsidR="00191281" w:rsidRPr="00191281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="00191281" w:rsidRPr="00191281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191281">
        <w:rPr>
          <w:color w:val="000000" w:themeColor="text1"/>
          <w:sz w:val="28"/>
          <w:szCs w:val="28"/>
        </w:rPr>
        <w:t xml:space="preserve">, Федеральным законом от 08.05.2010 г. № 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 </w:t>
      </w:r>
      <w:r w:rsidR="00A32F66">
        <w:rPr>
          <w:sz w:val="28"/>
          <w:szCs w:val="28"/>
        </w:rPr>
        <w:t xml:space="preserve">администрация муниципального района Кинельский Самарской области </w:t>
      </w:r>
      <w:r w:rsidR="00A32F66" w:rsidRPr="00A32F66">
        <w:rPr>
          <w:b/>
          <w:sz w:val="28"/>
          <w:szCs w:val="28"/>
        </w:rPr>
        <w:t>ПОСТАНОВЛЯЕТ</w:t>
      </w:r>
      <w:r w:rsidR="00A32F66">
        <w:rPr>
          <w:sz w:val="28"/>
          <w:szCs w:val="28"/>
        </w:rPr>
        <w:t>:</w:t>
      </w:r>
    </w:p>
    <w:p w:rsidR="00A32F66" w:rsidRDefault="00A32F66" w:rsidP="00A32F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C3520F">
        <w:rPr>
          <w:sz w:val="28"/>
          <w:szCs w:val="28"/>
        </w:rPr>
        <w:t xml:space="preserve"> Утвердить прилагаемый Порядок предоставления субсидий на иные цели муниципальным автономным и бюджетным учреждениям</w:t>
      </w:r>
      <w:r>
        <w:rPr>
          <w:sz w:val="28"/>
          <w:szCs w:val="28"/>
        </w:rPr>
        <w:t>.</w:t>
      </w:r>
    </w:p>
    <w:p w:rsidR="00C3520F" w:rsidRPr="00C3520F" w:rsidRDefault="00C3520F" w:rsidP="00C3520F">
      <w:pPr>
        <w:tabs>
          <w:tab w:val="left" w:pos="0"/>
          <w:tab w:val="left" w:pos="993"/>
        </w:tabs>
        <w:spacing w:line="36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C3520F">
        <w:rPr>
          <w:sz w:val="28"/>
          <w:szCs w:val="28"/>
        </w:rPr>
        <w:t>Опубликовать настоящее постановление в газете «Междуречье».</w:t>
      </w:r>
    </w:p>
    <w:p w:rsidR="00C3520F" w:rsidRPr="00C3520F" w:rsidRDefault="00C3520F" w:rsidP="00C3520F">
      <w:pPr>
        <w:tabs>
          <w:tab w:val="left" w:pos="993"/>
          <w:tab w:val="left" w:pos="1276"/>
        </w:tabs>
        <w:spacing w:line="36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C3520F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C3520F" w:rsidRDefault="00C3520F" w:rsidP="00C3520F">
      <w:pPr>
        <w:tabs>
          <w:tab w:val="left" w:pos="993"/>
          <w:tab w:val="left" w:pos="1276"/>
        </w:tabs>
        <w:spacing w:line="360" w:lineRule="auto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4. </w:t>
      </w:r>
      <w:proofErr w:type="gramStart"/>
      <w:r w:rsidRPr="00C3520F">
        <w:rPr>
          <w:color w:val="332E2D"/>
          <w:spacing w:val="2"/>
          <w:sz w:val="28"/>
          <w:szCs w:val="28"/>
        </w:rPr>
        <w:t>Контроль за</w:t>
      </w:r>
      <w:proofErr w:type="gramEnd"/>
      <w:r w:rsidRPr="00C3520F">
        <w:rPr>
          <w:color w:val="332E2D"/>
          <w:spacing w:val="2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Есипова А.В. </w:t>
      </w:r>
    </w:p>
    <w:p w:rsidR="00C3520F" w:rsidRPr="00C3520F" w:rsidRDefault="00C3520F" w:rsidP="00C3520F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3520F" w:rsidRPr="00E924ED" w:rsidRDefault="00C3520F" w:rsidP="00C3520F">
      <w:pPr>
        <w:tabs>
          <w:tab w:val="num" w:pos="0"/>
          <w:tab w:val="left" w:pos="993"/>
          <w:tab w:val="left" w:pos="5340"/>
        </w:tabs>
        <w:jc w:val="both"/>
        <w:rPr>
          <w:b/>
          <w:sz w:val="28"/>
        </w:rPr>
      </w:pPr>
      <w:r w:rsidRPr="00C3520F">
        <w:rPr>
          <w:color w:val="000000"/>
          <w:sz w:val="28"/>
          <w:szCs w:val="28"/>
        </w:rPr>
        <w:t xml:space="preserve">     </w:t>
      </w:r>
      <w:r w:rsidR="00E924ED">
        <w:rPr>
          <w:color w:val="000000"/>
          <w:sz w:val="28"/>
          <w:szCs w:val="28"/>
        </w:rPr>
        <w:t xml:space="preserve">    </w:t>
      </w:r>
      <w:proofErr w:type="spellStart"/>
      <w:r w:rsidR="00E03250">
        <w:rPr>
          <w:b/>
          <w:color w:val="000000"/>
          <w:sz w:val="28"/>
          <w:szCs w:val="28"/>
        </w:rPr>
        <w:t>И.о</w:t>
      </w:r>
      <w:proofErr w:type="spellEnd"/>
      <w:r w:rsidR="00E924ED" w:rsidRPr="00E924ED">
        <w:rPr>
          <w:b/>
          <w:color w:val="000000"/>
          <w:sz w:val="28"/>
          <w:szCs w:val="28"/>
        </w:rPr>
        <w:t>.</w:t>
      </w:r>
      <w:r w:rsidRPr="00E924ED">
        <w:rPr>
          <w:b/>
          <w:color w:val="000000"/>
          <w:sz w:val="28"/>
          <w:szCs w:val="28"/>
        </w:rPr>
        <w:t xml:space="preserve"> Г</w:t>
      </w:r>
      <w:r w:rsidR="00E924ED" w:rsidRPr="00E924ED">
        <w:rPr>
          <w:b/>
          <w:sz w:val="28"/>
        </w:rPr>
        <w:t>лавы</w:t>
      </w:r>
    </w:p>
    <w:p w:rsidR="00C3520F" w:rsidRPr="00C3520F" w:rsidRDefault="00C3520F" w:rsidP="00C3520F">
      <w:pPr>
        <w:tabs>
          <w:tab w:val="num" w:pos="0"/>
          <w:tab w:val="left" w:pos="993"/>
          <w:tab w:val="left" w:pos="5340"/>
        </w:tabs>
        <w:jc w:val="both"/>
        <w:rPr>
          <w:b/>
          <w:sz w:val="28"/>
        </w:rPr>
      </w:pPr>
      <w:r w:rsidRPr="00C3520F">
        <w:rPr>
          <w:b/>
          <w:sz w:val="28"/>
        </w:rPr>
        <w:t>муниципального района</w:t>
      </w:r>
    </w:p>
    <w:p w:rsidR="00C3520F" w:rsidRPr="00C3520F" w:rsidRDefault="00C3520F" w:rsidP="00C3520F">
      <w:pPr>
        <w:tabs>
          <w:tab w:val="num" w:pos="0"/>
          <w:tab w:val="left" w:pos="993"/>
          <w:tab w:val="left" w:pos="5340"/>
        </w:tabs>
        <w:jc w:val="both"/>
        <w:rPr>
          <w:b/>
          <w:sz w:val="28"/>
        </w:rPr>
      </w:pPr>
      <w:r w:rsidRPr="00C3520F">
        <w:rPr>
          <w:b/>
          <w:sz w:val="28"/>
        </w:rPr>
        <w:t xml:space="preserve">         Кинельский</w:t>
      </w:r>
      <w:r w:rsidRPr="00C3520F">
        <w:rPr>
          <w:sz w:val="28"/>
        </w:rPr>
        <w:t xml:space="preserve">                                    </w:t>
      </w:r>
      <w:r w:rsidR="00E924ED">
        <w:rPr>
          <w:sz w:val="28"/>
        </w:rPr>
        <w:t xml:space="preserve">                             </w:t>
      </w:r>
      <w:r w:rsidRPr="00C3520F">
        <w:rPr>
          <w:sz w:val="28"/>
        </w:rPr>
        <w:t xml:space="preserve"> </w:t>
      </w:r>
      <w:r w:rsidR="00E924ED">
        <w:rPr>
          <w:b/>
          <w:sz w:val="28"/>
        </w:rPr>
        <w:t>А.В. Есипов</w:t>
      </w:r>
    </w:p>
    <w:p w:rsidR="00C3520F" w:rsidRDefault="00C3520F" w:rsidP="00C3520F">
      <w:pPr>
        <w:rPr>
          <w:sz w:val="28"/>
          <w:szCs w:val="28"/>
        </w:rPr>
      </w:pPr>
    </w:p>
    <w:p w:rsidR="00C3520F" w:rsidRPr="00C3520F" w:rsidRDefault="00C3520F" w:rsidP="00C3520F">
      <w:pPr>
        <w:rPr>
          <w:sz w:val="24"/>
          <w:szCs w:val="24"/>
        </w:rPr>
      </w:pPr>
      <w:r w:rsidRPr="00C3520F">
        <w:rPr>
          <w:sz w:val="24"/>
          <w:szCs w:val="24"/>
        </w:rPr>
        <w:t>Цыкунова 2</w:t>
      </w:r>
      <w:r>
        <w:rPr>
          <w:sz w:val="24"/>
          <w:szCs w:val="24"/>
        </w:rPr>
        <w:t xml:space="preserve"> </w:t>
      </w:r>
      <w:r w:rsidRPr="00C3520F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C3520F">
        <w:rPr>
          <w:sz w:val="24"/>
          <w:szCs w:val="24"/>
        </w:rPr>
        <w:t>89</w:t>
      </w:r>
    </w:p>
    <w:p w:rsidR="00C3520F" w:rsidRPr="00C3520F" w:rsidRDefault="00C3520F" w:rsidP="00C3520F">
      <w:pPr>
        <w:ind w:left="1134" w:hanging="1134"/>
        <w:jc w:val="both"/>
        <w:rPr>
          <w:sz w:val="24"/>
          <w:szCs w:val="24"/>
        </w:rPr>
      </w:pPr>
      <w:proofErr w:type="spellStart"/>
      <w:r w:rsidRPr="00C3520F">
        <w:rPr>
          <w:sz w:val="24"/>
          <w:szCs w:val="24"/>
        </w:rPr>
        <w:t>Рассылка</w:t>
      </w:r>
      <w:proofErr w:type="gramStart"/>
      <w:r w:rsidRPr="00C3520F">
        <w:rPr>
          <w:sz w:val="24"/>
          <w:szCs w:val="24"/>
        </w:rPr>
        <w:t>:П</w:t>
      </w:r>
      <w:proofErr w:type="gramEnd"/>
      <w:r w:rsidRPr="00C3520F">
        <w:rPr>
          <w:sz w:val="24"/>
          <w:szCs w:val="24"/>
        </w:rPr>
        <w:t>рокуратура</w:t>
      </w:r>
      <w:proofErr w:type="spellEnd"/>
      <w:r w:rsidRPr="00C3520F">
        <w:rPr>
          <w:sz w:val="24"/>
          <w:szCs w:val="24"/>
        </w:rPr>
        <w:t xml:space="preserve"> -1 экз.. Управление финансами администрации муниципального района Кинельский -1экз., отдел экономики – 1 экз., муниципальные бюджетные учреждения -7 экз., редакция газеты «Междуречье» - 1 экз.   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lastRenderedPageBreak/>
        <w:t xml:space="preserve">                                                                             ПРИЛОЖЕНИЕ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C78FA">
        <w:rPr>
          <w:sz w:val="28"/>
          <w:szCs w:val="28"/>
        </w:rPr>
        <w:t>муниципального района Кинельский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b/>
          <w:sz w:val="28"/>
          <w:szCs w:val="28"/>
        </w:rPr>
      </w:pPr>
      <w:r w:rsidRPr="004C78FA">
        <w:rPr>
          <w:sz w:val="28"/>
          <w:szCs w:val="28"/>
        </w:rPr>
        <w:t xml:space="preserve">                                                                    №______от __________________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b/>
          <w:sz w:val="28"/>
          <w:szCs w:val="28"/>
        </w:rPr>
      </w:pP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b/>
          <w:sz w:val="28"/>
          <w:szCs w:val="28"/>
        </w:rPr>
      </w:pP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4C78FA">
        <w:rPr>
          <w:b/>
          <w:sz w:val="28"/>
          <w:szCs w:val="28"/>
        </w:rPr>
        <w:t>Порядок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4C78FA">
        <w:rPr>
          <w:b/>
          <w:sz w:val="28"/>
          <w:szCs w:val="28"/>
        </w:rPr>
        <w:t>предоставления субсидий на иные цели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4C78FA">
        <w:rPr>
          <w:b/>
          <w:sz w:val="28"/>
          <w:szCs w:val="28"/>
        </w:rPr>
        <w:t>муниципальным бюджетным и автономным учреждениям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4C78FA">
        <w:rPr>
          <w:b/>
          <w:sz w:val="28"/>
          <w:szCs w:val="28"/>
        </w:rPr>
        <w:t>муниципального района Кинельский</w:t>
      </w:r>
      <w:bookmarkStart w:id="0" w:name="_GoBack"/>
      <w:bookmarkEnd w:id="0"/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b/>
          <w:sz w:val="28"/>
          <w:szCs w:val="28"/>
        </w:rPr>
      </w:pP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b/>
          <w:sz w:val="28"/>
          <w:szCs w:val="28"/>
        </w:rPr>
      </w:pP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>1. Настоящий Порядок устанавливает правила предоставления субсидий   муниципальным автономным и бюджетным учреждениям  на иные цели,  не связанные с нормативными затратами на выполнением муниципального задания, капитальными вложениями и бюджетными инвестициями (далее соответственно – субсидии на иные цели</w:t>
      </w:r>
      <w:proofErr w:type="gramStart"/>
      <w:r w:rsidRPr="004C78FA">
        <w:rPr>
          <w:sz w:val="28"/>
          <w:szCs w:val="28"/>
        </w:rPr>
        <w:t xml:space="preserve"> ,</w:t>
      </w:r>
      <w:proofErr w:type="gramEnd"/>
      <w:r w:rsidRPr="004C78FA">
        <w:rPr>
          <w:sz w:val="28"/>
          <w:szCs w:val="28"/>
        </w:rPr>
        <w:t xml:space="preserve"> Учреждения).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 xml:space="preserve">2. </w:t>
      </w:r>
      <w:proofErr w:type="gramStart"/>
      <w:r w:rsidRPr="004C78FA">
        <w:rPr>
          <w:sz w:val="28"/>
          <w:szCs w:val="28"/>
        </w:rPr>
        <w:t>Субсидии на иные цели предоставляются в пределах бюджетных ассигнований, предусмотренных сводной бюджетной росписью бюджета муниципального района и бюджетной росписью главного распорядителя на соответствующий финансовый год и плановый период  на указанные в настоящем Порядке цели.</w:t>
      </w:r>
      <w:proofErr w:type="gramEnd"/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>3. Субсидии на иные цели являются источником финансового обеспечения следующих расходов Учреждений: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>- затраты на осуществление капитального и текущего ремонта, приобретение основных средств, не включаемые в нормативные затраты, связанные с выполнением муниципального задания;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>- затраты на возмещение ущерба в случае чрезвычайной ситуации;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lastRenderedPageBreak/>
        <w:t>- затраты на организацию разовых мероприятий, проводимых в рамках долгосрочных и ведомственных целевых программ, не включаемые в муниципальное задание,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>- иные затраты, не включаемые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>4. В целях предоставления субсидий на иные цели между Администрацией муниципального района Кинельский  и Учреждениями заключаются соглашения, в которых предусматриваются следующие условия: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>- цели, порядок и сроки предоставления субсидий на иные цели;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>- размер предоставляемых субсидий на иные цели;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>- право администрации муниципального района Кинельский на проведение проверок соблюдения Учреждениями условий, установленных заключенными соглашениями;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 xml:space="preserve">- порядок возврата сумм, использованных Учреждениями, в случае установления по итогам проверок, проведенных администрации муниципального района Кинельский, а также иными уполномоченными органами  финансового </w:t>
      </w:r>
      <w:proofErr w:type="gramStart"/>
      <w:r w:rsidRPr="004C78FA">
        <w:rPr>
          <w:sz w:val="28"/>
          <w:szCs w:val="28"/>
        </w:rPr>
        <w:t>контроля фактов нарушения условий предоставления субсидий</w:t>
      </w:r>
      <w:proofErr w:type="gramEnd"/>
      <w:r w:rsidRPr="004C78FA">
        <w:rPr>
          <w:sz w:val="28"/>
          <w:szCs w:val="28"/>
        </w:rPr>
        <w:t xml:space="preserve"> на иные цели, определенных настоящим Порядком и заключенными соглашениями;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>- иные права и обязанности сторон соглашений и порядок их взаимодействия при реализации соглашений.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>5. Перечисление субсидий на иные цели осуществляется в пределах ежемесячных лимитов финансирования, на основании поданной заявки, а также в соответствии с направлениями расходов и сроками предоставления субсидий на иные цели.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 xml:space="preserve">6. Операции с субсидиями на иные цели учитываются на лицевых счетах, предназначенных для учета операций со средствами, предоставленными </w:t>
      </w:r>
      <w:r w:rsidRPr="004C78FA">
        <w:rPr>
          <w:sz w:val="28"/>
          <w:szCs w:val="28"/>
        </w:rPr>
        <w:lastRenderedPageBreak/>
        <w:t>Учреждениям в виде субсидий на иные цели, открываемых Учреждениями в Управлении финансами администрации муниципального района Кинельский.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 xml:space="preserve">7. Санкционирование расходов Учреждений, источником которых являются субсидии на иные цели, осуществляется в порядке, установленном Управлением финансами администрации </w:t>
      </w:r>
      <w:proofErr w:type="gramStart"/>
      <w:r w:rsidRPr="004C78FA">
        <w:rPr>
          <w:sz w:val="28"/>
          <w:szCs w:val="28"/>
        </w:rPr>
        <w:t>муниципального</w:t>
      </w:r>
      <w:proofErr w:type="gramEnd"/>
      <w:r w:rsidRPr="004C78FA">
        <w:rPr>
          <w:sz w:val="28"/>
          <w:szCs w:val="28"/>
        </w:rPr>
        <w:t xml:space="preserve"> района Кинельский.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 xml:space="preserve">8. Не использованные в текущем финансовом году остатки субсидий на иные цели, в отношении которых администрации муниципального района Кинельский не принято решение о наличии потребности в направлении их </w:t>
      </w:r>
      <w:proofErr w:type="gramStart"/>
      <w:r w:rsidRPr="004C78FA">
        <w:rPr>
          <w:sz w:val="28"/>
          <w:szCs w:val="28"/>
        </w:rPr>
        <w:t>на те</w:t>
      </w:r>
      <w:proofErr w:type="gramEnd"/>
      <w:r w:rsidRPr="004C78FA">
        <w:rPr>
          <w:sz w:val="28"/>
          <w:szCs w:val="28"/>
        </w:rPr>
        <w:t xml:space="preserve"> же цели в очередном финансовом году, подлежат перечислению в доход местного бюджета в установленном </w:t>
      </w:r>
      <w:hyperlink r:id="rId7" w:history="1">
        <w:r w:rsidRPr="004C78FA">
          <w:rPr>
            <w:rStyle w:val="a4"/>
            <w:sz w:val="28"/>
            <w:szCs w:val="28"/>
          </w:rPr>
          <w:t>порядке</w:t>
        </w:r>
      </w:hyperlink>
      <w:r w:rsidRPr="004C78FA">
        <w:rPr>
          <w:sz w:val="28"/>
          <w:szCs w:val="28"/>
        </w:rPr>
        <w:t>.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C78FA">
        <w:rPr>
          <w:sz w:val="28"/>
          <w:szCs w:val="28"/>
        </w:rPr>
        <w:t xml:space="preserve">9.  </w:t>
      </w:r>
      <w:proofErr w:type="gramStart"/>
      <w:r w:rsidRPr="004C78FA">
        <w:rPr>
          <w:sz w:val="28"/>
          <w:szCs w:val="28"/>
        </w:rPr>
        <w:t>Контроль за</w:t>
      </w:r>
      <w:proofErr w:type="gramEnd"/>
      <w:r w:rsidRPr="004C78FA">
        <w:rPr>
          <w:sz w:val="28"/>
          <w:szCs w:val="28"/>
        </w:rPr>
        <w:t xml:space="preserve"> соблюдением Учреждениями условий предоставления субсидий на иные цели, установленных настоящим  Порядком и заключенными соглашениями, осуществляется администрацией муниципального района Кинельский  в соответствии с </w:t>
      </w:r>
      <w:hyperlink r:id="rId8" w:history="1">
        <w:r w:rsidRPr="004C78FA">
          <w:rPr>
            <w:rStyle w:val="a4"/>
            <w:sz w:val="28"/>
            <w:szCs w:val="28"/>
          </w:rPr>
          <w:t>законодательством</w:t>
        </w:r>
      </w:hyperlink>
      <w:r w:rsidRPr="004C78FA">
        <w:rPr>
          <w:sz w:val="28"/>
          <w:szCs w:val="28"/>
        </w:rPr>
        <w:t xml:space="preserve"> Российской Федерации.</w:t>
      </w: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4C78FA" w:rsidRPr="004C78FA" w:rsidRDefault="004C78FA" w:rsidP="004C78FA">
      <w:pPr>
        <w:tabs>
          <w:tab w:val="left" w:pos="993"/>
          <w:tab w:val="left" w:pos="1276"/>
        </w:tabs>
        <w:spacing w:line="360" w:lineRule="auto"/>
        <w:jc w:val="both"/>
        <w:rPr>
          <w:b/>
          <w:sz w:val="28"/>
          <w:szCs w:val="28"/>
        </w:rPr>
      </w:pPr>
    </w:p>
    <w:p w:rsidR="00C3520F" w:rsidRPr="00C3520F" w:rsidRDefault="00C3520F" w:rsidP="00C3520F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</w:p>
    <w:sectPr w:rsidR="00C3520F" w:rsidRPr="00C3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30D"/>
    <w:multiLevelType w:val="hybridMultilevel"/>
    <w:tmpl w:val="7E40CC72"/>
    <w:lvl w:ilvl="0" w:tplc="59F0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31724"/>
    <w:multiLevelType w:val="hybridMultilevel"/>
    <w:tmpl w:val="557C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E7"/>
    <w:rsid w:val="000B7528"/>
    <w:rsid w:val="0013080F"/>
    <w:rsid w:val="00191281"/>
    <w:rsid w:val="002B4314"/>
    <w:rsid w:val="00323F6D"/>
    <w:rsid w:val="00464CBA"/>
    <w:rsid w:val="004C78FA"/>
    <w:rsid w:val="006601E7"/>
    <w:rsid w:val="006A0631"/>
    <w:rsid w:val="00A32F66"/>
    <w:rsid w:val="00A428EA"/>
    <w:rsid w:val="00C3520F"/>
    <w:rsid w:val="00C43DB1"/>
    <w:rsid w:val="00C94B9A"/>
    <w:rsid w:val="00DF5F47"/>
    <w:rsid w:val="00E03250"/>
    <w:rsid w:val="00E924ED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6E2BE06DABF6307AFC03172242C59A808763178055986451CC914461267075860BE55FBE8mBa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06E2BE06DABF6307AFC03172242C59A808763178055986451CC914461267075860BE57FDEDB90Em9a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06E2BE06DABF6307AFC03172242C59A808763178055986451CC914461267075860BE55FCEAmBa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Цыкунова</dc:creator>
  <cp:lastModifiedBy>timofeeva</cp:lastModifiedBy>
  <cp:revision>12</cp:revision>
  <cp:lastPrinted>2014-12-11T07:08:00Z</cp:lastPrinted>
  <dcterms:created xsi:type="dcterms:W3CDTF">2013-09-23T06:14:00Z</dcterms:created>
  <dcterms:modified xsi:type="dcterms:W3CDTF">2014-12-15T10:21:00Z</dcterms:modified>
</cp:coreProperties>
</file>