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C8" w:rsidRPr="00A63112" w:rsidRDefault="00C528C8" w:rsidP="00C528C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631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«О ПРАВИЛАХ ИСПОЛЬЗОВАНИЯ ПИРОТЕХНИКИ И ОТВЕТСТВЕННОСТИ ЗА ИХ НАРУШЕНИЕ»</w:t>
      </w:r>
    </w:p>
    <w:p w:rsidR="0079505C" w:rsidRPr="00A63112" w:rsidRDefault="0079505C" w:rsidP="00C5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t>В связи с наступлением периода зимних праздников, когда активно используются фейерверки и другие пиротехнические изделия, прокуратура разъясняет следующее.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t>Согласно Технического регламента Таможенного союза «О безопасности пиротехнических изделий» «пиротехническое изделие» — изделие, предназначенное для получения требуемого эффекта с помощью горения (взрыва) пиротехнического состава. Пиротехнические изделия бывают пожароопасные и взрывоопасные, бытового и технического назначения. «Фейерверочное изделие» — пиротехническое изделие технического назначения, предназначенное для получения звуковых, световых, дымовых и иных эффектов при проведении массовых зрелищных мероприятий.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t>Порядок применения пиротехнических изделий закреплен в Правилах противопожарного режима в Российской Федерации, которые утверждены постановлением Правительства Российской Федерации от 16.09.2020 № 1479.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t>Так применение пиротехнических изделий запрещается: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63112"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63112"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63112">
        <w:t>в) на кровлях, покрытии, балконах, лоджиях и выступающих частях фасадов зданий (сооружений);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63112">
        <w:t>г) во время проведения митингов, демонстраций, шествий и пикетирования;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63112"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63112">
        <w:t>е) при погодных условиях, не позволяющих обеспечить безопасность при их использовании;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63112">
        <w:t>ж) лицам, не преодолевшим возрастного ограничения, установленного производителем пиротехнического изделия.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t>За нарушение правил запуска и эксплуатации фейерверков, законодателем предусмотрены различные виды ответственности, вплоть до уголовной.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t>Если причинен вред имуществу и личности, то в соответствии с п. 1 ст. 1079 Гражданского кодекса Российской Федерации 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опасности. Пиротехнические изделия являются ее источником. Размер возмещения вреда будет зависеть от размера причиненного ущерба.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t>В соответствии со ст. 20.4. Кодекса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для граждан в виде предупреждения или штрафа в размере до трех тысяч рублей, а в случае наступления последствий в виде возникновения пожара и уничтожения или повреждения чужого имущества, причинения легкого вреда здоровью человека либо вреда здоровью средней тяжести – в виде штрафа до пяти тысяч рублей.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t>За нарушение правил использования пиротехнических изделий, если причинен тяжкий вреда здоровью или смерть человека, виновное лицо подлежит ответственности по ст. 218 Уголовного кодекса Российской Федерации,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лет.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lastRenderedPageBreak/>
        <w:t>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ст. 168 Уголовного кодекса Российской Федерации в виде наказания до 1 года лишения свободы.</w:t>
      </w:r>
    </w:p>
    <w:p w:rsidR="00C528C8" w:rsidRPr="00A63112" w:rsidRDefault="00C528C8" w:rsidP="00C52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63112">
        <w:t>Уважаемые родители, объясняйте своим детям, что использование петард в местах массового скопления людей – это не только незаконно, но еще и выражение явного неуважения к другим.</w:t>
      </w:r>
    </w:p>
    <w:p w:rsidR="00C528C8" w:rsidRDefault="00C528C8" w:rsidP="00A63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63112">
        <w:t>Неосторожное обращение с пиротехникой может привести к трагическим последствиям, ведь чаще всего травмы от пиротехники получают именно несовершеннолетние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A63112" w:rsidRDefault="00A63112" w:rsidP="00A6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помощник </w:t>
      </w:r>
    </w:p>
    <w:p w:rsidR="00A63112" w:rsidRDefault="00A63112" w:rsidP="00A6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межрайонного прокурора</w:t>
      </w:r>
    </w:p>
    <w:p w:rsidR="00A63112" w:rsidRDefault="00A63112" w:rsidP="00A6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63112" w:rsidRPr="00FE5A9E" w:rsidRDefault="00A63112" w:rsidP="00A6311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p w:rsidR="00A63112" w:rsidRPr="00A63112" w:rsidRDefault="00A63112" w:rsidP="00A63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bookmarkStart w:id="0" w:name="_GoBack"/>
      <w:bookmarkEnd w:id="0"/>
    </w:p>
    <w:sectPr w:rsidR="00A63112" w:rsidRPr="00A6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D2"/>
    <w:rsid w:val="0079505C"/>
    <w:rsid w:val="00A63112"/>
    <w:rsid w:val="00C528C8"/>
    <w:rsid w:val="00D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27E8"/>
  <w15:chartTrackingRefBased/>
  <w15:docId w15:val="{5E5D5DA3-93F0-4873-9AF8-CDA3E37F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3</cp:revision>
  <dcterms:created xsi:type="dcterms:W3CDTF">2022-12-25T09:22:00Z</dcterms:created>
  <dcterms:modified xsi:type="dcterms:W3CDTF">2022-12-25T09:48:00Z</dcterms:modified>
</cp:coreProperties>
</file>